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CD4" w:rsidRDefault="00AF4CD4" w:rsidP="00AF4CD4">
      <w:pPr>
        <w:autoSpaceDE w:val="0"/>
        <w:autoSpaceDN w:val="0"/>
        <w:adjustRightInd w:val="0"/>
        <w:spacing w:after="0" w:line="240" w:lineRule="auto"/>
        <w:rPr>
          <w:rFonts w:ascii="RotisSansSerif-Bold" w:hAnsi="RotisSansSerif-Bold" w:cs="RotisSansSerif-Bold"/>
          <w:b/>
          <w:bCs/>
        </w:rPr>
      </w:pPr>
      <w:r>
        <w:rPr>
          <w:rFonts w:ascii="RotisSansSerif-Bold" w:hAnsi="RotisSansSerif-Bold" w:cs="RotisSansSerif-Bold"/>
          <w:b/>
          <w:bCs/>
        </w:rPr>
        <w:t>Sommaire d’identification</w:t>
      </w:r>
    </w:p>
    <w:p w:rsidR="00AF4CD4" w:rsidRDefault="00AF4CD4" w:rsidP="00AF4CD4">
      <w:pPr>
        <w:autoSpaceDE w:val="0"/>
        <w:autoSpaceDN w:val="0"/>
        <w:adjustRightInd w:val="0"/>
        <w:spacing w:after="0" w:line="240" w:lineRule="auto"/>
        <w:rPr>
          <w:rFonts w:ascii="Times-Roman" w:hAnsi="Times-Roman" w:cs="Times-Roman"/>
        </w:rPr>
      </w:pPr>
      <w:r>
        <w:rPr>
          <w:rFonts w:ascii="Times-Bold" w:hAnsi="Times-Bold" w:cs="Times-Bold"/>
          <w:b/>
          <w:bCs/>
        </w:rPr>
        <w:t xml:space="preserve">Titre </w:t>
      </w:r>
      <w:r>
        <w:rPr>
          <w:rFonts w:ascii="Times-Roman" w:hAnsi="Times-Roman" w:cs="Times-Roman"/>
        </w:rPr>
        <w:t>: Retirer de l’argent</w:t>
      </w:r>
    </w:p>
    <w:p w:rsidR="00AF4CD4" w:rsidRDefault="00AF4CD4" w:rsidP="00AF4CD4">
      <w:pPr>
        <w:autoSpaceDE w:val="0"/>
        <w:autoSpaceDN w:val="0"/>
        <w:adjustRightInd w:val="0"/>
        <w:spacing w:after="0" w:line="240" w:lineRule="auto"/>
        <w:rPr>
          <w:rFonts w:ascii="Times-Roman" w:hAnsi="Times-Roman" w:cs="Times-Roman"/>
        </w:rPr>
      </w:pPr>
      <w:r>
        <w:rPr>
          <w:rFonts w:ascii="Times-Bold" w:hAnsi="Times-Bold" w:cs="Times-Bold"/>
          <w:b/>
          <w:bCs/>
        </w:rPr>
        <w:t xml:space="preserve">Résumé </w:t>
      </w:r>
      <w:r>
        <w:rPr>
          <w:rFonts w:ascii="Times-Roman" w:hAnsi="Times-Roman" w:cs="Times-Roman"/>
        </w:rPr>
        <w:t>: ce cas d’utilisation permet à un Porteur de carte, qui n’est pas client</w:t>
      </w:r>
    </w:p>
    <w:p w:rsidR="00AF4CD4" w:rsidRDefault="00AF4CD4" w:rsidP="00AF4CD4">
      <w:pPr>
        <w:autoSpaceDE w:val="0"/>
        <w:autoSpaceDN w:val="0"/>
        <w:adjustRightInd w:val="0"/>
        <w:spacing w:after="0" w:line="240" w:lineRule="auto"/>
        <w:rPr>
          <w:rFonts w:ascii="Times-Roman" w:hAnsi="Times-Roman" w:cs="Times-Roman"/>
        </w:rPr>
      </w:pPr>
      <w:proofErr w:type="gramStart"/>
      <w:r>
        <w:rPr>
          <w:rFonts w:ascii="Times-Roman" w:hAnsi="Times-Roman" w:cs="Times-Roman"/>
        </w:rPr>
        <w:t>de</w:t>
      </w:r>
      <w:proofErr w:type="gramEnd"/>
      <w:r>
        <w:rPr>
          <w:rFonts w:ascii="Times-Roman" w:hAnsi="Times-Roman" w:cs="Times-Roman"/>
        </w:rPr>
        <w:t xml:space="preserve"> la banque, de retirer de l’argent, si son crédit hebdomadaire le permet.</w:t>
      </w:r>
    </w:p>
    <w:p w:rsidR="00AF4CD4" w:rsidRDefault="00AF4CD4" w:rsidP="00AF4CD4">
      <w:pPr>
        <w:autoSpaceDE w:val="0"/>
        <w:autoSpaceDN w:val="0"/>
        <w:adjustRightInd w:val="0"/>
        <w:spacing w:after="0" w:line="240" w:lineRule="auto"/>
        <w:rPr>
          <w:rFonts w:ascii="Times-Italic" w:hAnsi="Times-Italic" w:cs="Times-Italic"/>
          <w:i/>
          <w:iCs/>
        </w:rPr>
      </w:pPr>
      <w:r>
        <w:rPr>
          <w:rFonts w:ascii="Times-Bold" w:hAnsi="Times-Bold" w:cs="Times-Bold"/>
          <w:b/>
          <w:bCs/>
        </w:rPr>
        <w:t xml:space="preserve">Acteurs </w:t>
      </w:r>
      <w:r>
        <w:rPr>
          <w:rFonts w:ascii="Times-Roman" w:hAnsi="Times-Roman" w:cs="Times-Roman"/>
        </w:rPr>
        <w:t xml:space="preserve">: Porteur de carte (principal), </w:t>
      </w:r>
      <w:r>
        <w:rPr>
          <w:rFonts w:ascii="Times-Italic" w:hAnsi="Times-Italic" w:cs="Times-Italic"/>
          <w:i/>
          <w:iCs/>
        </w:rPr>
        <w:t>Système d’autorisation (secondaire).</w:t>
      </w:r>
    </w:p>
    <w:p w:rsidR="00AF4CD4" w:rsidRDefault="00AF4CD4" w:rsidP="00AF4CD4">
      <w:pPr>
        <w:autoSpaceDE w:val="0"/>
        <w:autoSpaceDN w:val="0"/>
        <w:adjustRightInd w:val="0"/>
        <w:spacing w:after="0" w:line="240" w:lineRule="auto"/>
        <w:rPr>
          <w:rFonts w:ascii="Times-Roman" w:hAnsi="Times-Roman" w:cs="Times-Roman"/>
        </w:rPr>
      </w:pPr>
      <w:r>
        <w:rPr>
          <w:rFonts w:ascii="Times-Bold" w:hAnsi="Times-Bold" w:cs="Times-Bold"/>
          <w:b/>
          <w:bCs/>
        </w:rPr>
        <w:t xml:space="preserve">Date de création </w:t>
      </w:r>
      <w:r>
        <w:rPr>
          <w:rFonts w:ascii="Times-Roman" w:hAnsi="Times-Roman" w:cs="Times-Roman"/>
        </w:rPr>
        <w:t xml:space="preserve">: 02/03/11 </w:t>
      </w:r>
      <w:r>
        <w:rPr>
          <w:rFonts w:ascii="Times-Bold" w:hAnsi="Times-Bold" w:cs="Times-Bold"/>
          <w:b/>
          <w:bCs/>
        </w:rPr>
        <w:t xml:space="preserve">Date de mise à jour </w:t>
      </w:r>
      <w:r>
        <w:rPr>
          <w:rFonts w:ascii="Times-Roman" w:hAnsi="Times-Roman" w:cs="Times-Roman"/>
        </w:rPr>
        <w:t>: 05/05/11</w:t>
      </w:r>
    </w:p>
    <w:p w:rsidR="00AF4CD4" w:rsidRDefault="00AF4CD4" w:rsidP="00AF4CD4">
      <w:pPr>
        <w:autoSpaceDE w:val="0"/>
        <w:autoSpaceDN w:val="0"/>
        <w:adjustRightInd w:val="0"/>
        <w:spacing w:after="0" w:line="240" w:lineRule="auto"/>
        <w:rPr>
          <w:rFonts w:ascii="Times-Bold" w:hAnsi="Times-Bold" w:cs="Times-Bold"/>
          <w:b/>
          <w:bCs/>
        </w:rPr>
      </w:pPr>
    </w:p>
    <w:p w:rsidR="00AF4CD4" w:rsidRDefault="00AF4CD4" w:rsidP="00AF4CD4">
      <w:pPr>
        <w:autoSpaceDE w:val="0"/>
        <w:autoSpaceDN w:val="0"/>
        <w:adjustRightInd w:val="0"/>
        <w:spacing w:after="0" w:line="240" w:lineRule="auto"/>
        <w:rPr>
          <w:rFonts w:ascii="RotisSansSerif-Bold" w:hAnsi="RotisSansSerif-Bold" w:cs="RotisSansSerif-Bold"/>
          <w:b/>
          <w:bCs/>
        </w:rPr>
      </w:pPr>
      <w:r>
        <w:rPr>
          <w:rFonts w:ascii="RotisSansSerif-Bold" w:hAnsi="RotisSansSerif-Bold" w:cs="RotisSansSerif-Bold"/>
          <w:b/>
          <w:bCs/>
        </w:rPr>
        <w:t>Description des scénarios</w:t>
      </w:r>
    </w:p>
    <w:p w:rsidR="00AF4CD4" w:rsidRDefault="00AF4CD4" w:rsidP="00AF4CD4">
      <w:pPr>
        <w:autoSpaceDE w:val="0"/>
        <w:autoSpaceDN w:val="0"/>
        <w:adjustRightInd w:val="0"/>
        <w:spacing w:after="0" w:line="240" w:lineRule="auto"/>
        <w:rPr>
          <w:rFonts w:ascii="Times-Bold" w:hAnsi="Times-Bold" w:cs="Times-Bold"/>
          <w:b/>
          <w:bCs/>
        </w:rPr>
      </w:pPr>
      <w:proofErr w:type="spellStart"/>
      <w:r>
        <w:rPr>
          <w:rFonts w:ascii="Times-Bold" w:hAnsi="Times-Bold" w:cs="Times-Bold"/>
          <w:b/>
          <w:bCs/>
        </w:rPr>
        <w:t>Préconditions</w:t>
      </w:r>
      <w:proofErr w:type="spellEnd"/>
    </w:p>
    <w:p w:rsidR="00AF4CD4" w:rsidRDefault="00AF4CD4" w:rsidP="00AF4CD4">
      <w:pPr>
        <w:autoSpaceDE w:val="0"/>
        <w:autoSpaceDN w:val="0"/>
        <w:adjustRightInd w:val="0"/>
        <w:spacing w:after="0" w:line="240" w:lineRule="auto"/>
        <w:rPr>
          <w:rFonts w:ascii="Times-Roman" w:hAnsi="Times-Roman" w:cs="Times-Roman"/>
        </w:rPr>
      </w:pPr>
      <w:r>
        <w:rPr>
          <w:rFonts w:ascii="Times-Roman" w:hAnsi="Times-Roman" w:cs="Times-Roman"/>
        </w:rPr>
        <w:t>• La caisse du GAB est alimentée (il reste au moins un billet !).</w:t>
      </w:r>
    </w:p>
    <w:p w:rsidR="00AF4CD4" w:rsidRDefault="00AF4CD4" w:rsidP="00AF4CD4">
      <w:pPr>
        <w:autoSpaceDE w:val="0"/>
        <w:autoSpaceDN w:val="0"/>
        <w:adjustRightInd w:val="0"/>
        <w:spacing w:after="0" w:line="240" w:lineRule="auto"/>
        <w:rPr>
          <w:rFonts w:ascii="Times-Roman" w:hAnsi="Times-Roman" w:cs="Times-Roman"/>
        </w:rPr>
      </w:pPr>
      <w:r>
        <w:rPr>
          <w:rFonts w:ascii="Times-Roman" w:hAnsi="Times-Roman" w:cs="Times-Roman"/>
        </w:rPr>
        <w:t>• Aucune carte ne se trouve déjà coincée dans le lecteur.</w:t>
      </w:r>
    </w:p>
    <w:p w:rsidR="00AF4CD4" w:rsidRDefault="00AF4CD4" w:rsidP="00AF4CD4">
      <w:pPr>
        <w:autoSpaceDE w:val="0"/>
        <w:autoSpaceDN w:val="0"/>
        <w:adjustRightInd w:val="0"/>
        <w:spacing w:after="0" w:line="240" w:lineRule="auto"/>
        <w:rPr>
          <w:rFonts w:ascii="Times-Roman" w:hAnsi="Times-Roman" w:cs="Times-Roman"/>
        </w:rPr>
      </w:pPr>
      <w:r>
        <w:rPr>
          <w:rFonts w:ascii="Times-Roman" w:hAnsi="Times-Roman" w:cs="Times-Roman"/>
        </w:rPr>
        <w:t>• La connexion avec le Système d’autorisation est opérationnelle.</w:t>
      </w:r>
    </w:p>
    <w:p w:rsidR="00AF4CD4" w:rsidRDefault="00AF4CD4" w:rsidP="00AF4CD4">
      <w:pPr>
        <w:autoSpaceDE w:val="0"/>
        <w:autoSpaceDN w:val="0"/>
        <w:adjustRightInd w:val="0"/>
        <w:spacing w:after="0" w:line="240" w:lineRule="auto"/>
        <w:rPr>
          <w:rFonts w:ascii="Times-Bold" w:hAnsi="Times-Bold" w:cs="Times-Bold"/>
          <w:b/>
          <w:bCs/>
        </w:rPr>
      </w:pPr>
      <w:r>
        <w:rPr>
          <w:rFonts w:ascii="Times-Bold" w:hAnsi="Times-Bold" w:cs="Times-Bold"/>
          <w:b/>
          <w:bCs/>
        </w:rPr>
        <w:t>Scénario nominal</w:t>
      </w:r>
    </w:p>
    <w:p w:rsidR="00AF4CD4" w:rsidRDefault="00AF4CD4" w:rsidP="00AF4CD4">
      <w:pPr>
        <w:autoSpaceDE w:val="0"/>
        <w:autoSpaceDN w:val="0"/>
        <w:adjustRightInd w:val="0"/>
        <w:spacing w:after="0" w:line="240" w:lineRule="auto"/>
        <w:rPr>
          <w:rFonts w:ascii="Times-Roman" w:hAnsi="Times-Roman" w:cs="Times-Roman"/>
        </w:rPr>
      </w:pPr>
      <w:r>
        <w:rPr>
          <w:rFonts w:ascii="Times-Roman" w:hAnsi="Times-Roman" w:cs="Times-Roman"/>
        </w:rPr>
        <w:t>1. Référence à s’authentifier</w:t>
      </w:r>
    </w:p>
    <w:p w:rsidR="00AF4CD4" w:rsidRDefault="00AF4CD4" w:rsidP="00AF4CD4">
      <w:pPr>
        <w:autoSpaceDE w:val="0"/>
        <w:autoSpaceDN w:val="0"/>
        <w:adjustRightInd w:val="0"/>
        <w:spacing w:after="0" w:line="240" w:lineRule="auto"/>
        <w:rPr>
          <w:rFonts w:ascii="Times-Roman" w:hAnsi="Times-Roman" w:cs="Times-Roman"/>
        </w:rPr>
      </w:pPr>
      <w:r>
        <w:rPr>
          <w:rFonts w:ascii="Times-Roman" w:hAnsi="Times-Roman" w:cs="Times-Roman"/>
        </w:rPr>
        <w:t>8. Le GAB demande au Porteur de carte de saisir le montant désiré du retrait.</w:t>
      </w:r>
    </w:p>
    <w:p w:rsidR="00AF4CD4" w:rsidRDefault="00AF4CD4" w:rsidP="00AF4CD4">
      <w:pPr>
        <w:autoSpaceDE w:val="0"/>
        <w:autoSpaceDN w:val="0"/>
        <w:adjustRightInd w:val="0"/>
        <w:spacing w:after="0" w:line="240" w:lineRule="auto"/>
        <w:rPr>
          <w:rFonts w:ascii="Times-Roman" w:hAnsi="Times-Roman" w:cs="Times-Roman"/>
        </w:rPr>
      </w:pPr>
      <w:r>
        <w:rPr>
          <w:rFonts w:ascii="Times-Roman" w:hAnsi="Times-Roman" w:cs="Times-Roman"/>
        </w:rPr>
        <w:t>9. Le Porteur de carte saisit le montant désiré du retrait.</w:t>
      </w:r>
    </w:p>
    <w:p w:rsidR="00AF4CD4" w:rsidRDefault="00AF4CD4" w:rsidP="00AF4CD4">
      <w:pPr>
        <w:autoSpaceDE w:val="0"/>
        <w:autoSpaceDN w:val="0"/>
        <w:adjustRightInd w:val="0"/>
        <w:spacing w:after="0" w:line="240" w:lineRule="auto"/>
        <w:rPr>
          <w:rFonts w:ascii="Times-Roman" w:hAnsi="Times-Roman" w:cs="Times-Roman"/>
        </w:rPr>
      </w:pPr>
      <w:r>
        <w:rPr>
          <w:rFonts w:ascii="Times-Roman" w:hAnsi="Times-Roman" w:cs="Times-Roman"/>
        </w:rPr>
        <w:t>10. Le GAB contrôle le montant demandé par rapport au solde hebdomadaire.</w:t>
      </w:r>
    </w:p>
    <w:p w:rsidR="00AF4CD4" w:rsidRDefault="00AF4CD4" w:rsidP="00AF4CD4">
      <w:pPr>
        <w:autoSpaceDE w:val="0"/>
        <w:autoSpaceDN w:val="0"/>
        <w:adjustRightInd w:val="0"/>
        <w:spacing w:after="0" w:line="240" w:lineRule="auto"/>
        <w:rPr>
          <w:rFonts w:ascii="Times-Roman" w:hAnsi="Times-Roman" w:cs="Times-Roman"/>
        </w:rPr>
      </w:pPr>
      <w:r>
        <w:rPr>
          <w:rFonts w:ascii="Times-Roman" w:hAnsi="Times-Roman" w:cs="Times-Roman"/>
        </w:rPr>
        <w:t>11. Le GAB demande au Porteur de carte s’il veut un ticket.</w:t>
      </w:r>
    </w:p>
    <w:p w:rsidR="00AF4CD4" w:rsidRDefault="00AF4CD4" w:rsidP="00AF4CD4">
      <w:pPr>
        <w:autoSpaceDE w:val="0"/>
        <w:autoSpaceDN w:val="0"/>
        <w:adjustRightInd w:val="0"/>
        <w:spacing w:after="0" w:line="240" w:lineRule="auto"/>
        <w:rPr>
          <w:rFonts w:ascii="Times-Roman" w:hAnsi="Times-Roman" w:cs="Times-Roman"/>
        </w:rPr>
      </w:pPr>
      <w:r>
        <w:rPr>
          <w:rFonts w:ascii="Times-Roman" w:hAnsi="Times-Roman" w:cs="Times-Roman"/>
        </w:rPr>
        <w:t>12. Le Porteur de carte demande un ticket.</w:t>
      </w:r>
    </w:p>
    <w:p w:rsidR="00AF4CD4" w:rsidRDefault="00AF4CD4" w:rsidP="00AF4CD4">
      <w:pPr>
        <w:autoSpaceDE w:val="0"/>
        <w:autoSpaceDN w:val="0"/>
        <w:adjustRightInd w:val="0"/>
        <w:spacing w:after="0" w:line="240" w:lineRule="auto"/>
        <w:rPr>
          <w:rFonts w:ascii="Times-Roman" w:hAnsi="Times-Roman" w:cs="Times-Roman"/>
        </w:rPr>
      </w:pPr>
      <w:r>
        <w:rPr>
          <w:rFonts w:ascii="Times-Roman" w:hAnsi="Times-Roman" w:cs="Times-Roman"/>
        </w:rPr>
        <w:t>13. Le GAB rend sa carte au Porteur de carte.</w:t>
      </w:r>
    </w:p>
    <w:p w:rsidR="00AF4CD4" w:rsidRDefault="00AF4CD4" w:rsidP="00AF4CD4">
      <w:pPr>
        <w:autoSpaceDE w:val="0"/>
        <w:autoSpaceDN w:val="0"/>
        <w:adjustRightInd w:val="0"/>
        <w:spacing w:after="0" w:line="240" w:lineRule="auto"/>
        <w:rPr>
          <w:rFonts w:ascii="Times-Roman" w:hAnsi="Times-Roman" w:cs="Times-Roman"/>
        </w:rPr>
      </w:pPr>
      <w:r>
        <w:rPr>
          <w:rFonts w:ascii="Times-Roman" w:hAnsi="Times-Roman" w:cs="Times-Roman"/>
        </w:rPr>
        <w:t>14. Le Porteur de carte reprend sa carte.</w:t>
      </w:r>
    </w:p>
    <w:p w:rsidR="00AF4CD4" w:rsidRDefault="00AF4CD4" w:rsidP="00AF4CD4">
      <w:pPr>
        <w:autoSpaceDE w:val="0"/>
        <w:autoSpaceDN w:val="0"/>
        <w:adjustRightInd w:val="0"/>
        <w:spacing w:after="0" w:line="240" w:lineRule="auto"/>
        <w:rPr>
          <w:rFonts w:ascii="Times-Roman" w:hAnsi="Times-Roman" w:cs="Times-Roman"/>
        </w:rPr>
      </w:pPr>
      <w:r>
        <w:rPr>
          <w:rFonts w:ascii="Times-Roman" w:hAnsi="Times-Roman" w:cs="Times-Roman"/>
        </w:rPr>
        <w:t>15. Le GAB délivre les billets et un ticket.</w:t>
      </w:r>
    </w:p>
    <w:p w:rsidR="00AF4CD4" w:rsidRDefault="00AF4CD4" w:rsidP="00AF4CD4">
      <w:pPr>
        <w:autoSpaceDE w:val="0"/>
        <w:autoSpaceDN w:val="0"/>
        <w:adjustRightInd w:val="0"/>
        <w:spacing w:after="0" w:line="240" w:lineRule="auto"/>
        <w:rPr>
          <w:rFonts w:ascii="Times-Roman" w:hAnsi="Times-Roman" w:cs="Times-Roman"/>
        </w:rPr>
      </w:pPr>
      <w:r>
        <w:rPr>
          <w:rFonts w:ascii="Times-Roman" w:hAnsi="Times-Roman" w:cs="Times-Roman"/>
        </w:rPr>
        <w:t>16. Le Porteur de carte prend les billets et le ticket.</w:t>
      </w:r>
    </w:p>
    <w:p w:rsidR="00AF4CD4" w:rsidRDefault="00AF4CD4" w:rsidP="00AF4CD4">
      <w:pPr>
        <w:autoSpaceDE w:val="0"/>
        <w:autoSpaceDN w:val="0"/>
        <w:adjustRightInd w:val="0"/>
        <w:spacing w:after="0" w:line="240" w:lineRule="auto"/>
        <w:rPr>
          <w:rFonts w:ascii="Times-Roman" w:hAnsi="Times-Roman" w:cs="Times-Roman"/>
        </w:rPr>
      </w:pPr>
    </w:p>
    <w:p w:rsidR="00AF4CD4" w:rsidRDefault="00AF4CD4" w:rsidP="00AF4CD4">
      <w:pPr>
        <w:autoSpaceDE w:val="0"/>
        <w:autoSpaceDN w:val="0"/>
        <w:adjustRightInd w:val="0"/>
        <w:spacing w:after="0" w:line="240" w:lineRule="auto"/>
        <w:rPr>
          <w:rFonts w:ascii="Times-Bold" w:hAnsi="Times-Bold" w:cs="Times-Bold"/>
          <w:b/>
          <w:bCs/>
          <w:sz w:val="18"/>
          <w:szCs w:val="18"/>
        </w:rPr>
      </w:pPr>
      <w:r>
        <w:rPr>
          <w:rFonts w:ascii="Times-Bold" w:hAnsi="Times-Bold" w:cs="Times-Bold"/>
          <w:b/>
          <w:bCs/>
        </w:rPr>
        <w:t>Enchaînements alternatifs</w:t>
      </w:r>
    </w:p>
    <w:p w:rsidR="00AF4CD4" w:rsidRDefault="00AF4CD4" w:rsidP="00AF4CD4">
      <w:pPr>
        <w:autoSpaceDE w:val="0"/>
        <w:autoSpaceDN w:val="0"/>
        <w:adjustRightInd w:val="0"/>
        <w:spacing w:after="0" w:line="240" w:lineRule="auto"/>
        <w:rPr>
          <w:rFonts w:ascii="Times-Roman" w:hAnsi="Times-Roman" w:cs="Times-Roman"/>
        </w:rPr>
      </w:pPr>
    </w:p>
    <w:p w:rsidR="00AF4CD4" w:rsidRDefault="00AF4CD4" w:rsidP="00AF4CD4">
      <w:pPr>
        <w:autoSpaceDE w:val="0"/>
        <w:autoSpaceDN w:val="0"/>
        <w:adjustRightInd w:val="0"/>
        <w:spacing w:after="0" w:line="240" w:lineRule="auto"/>
        <w:rPr>
          <w:rFonts w:ascii="Times-Italic" w:hAnsi="Times-Italic" w:cs="Times-Italic"/>
          <w:i/>
          <w:iCs/>
        </w:rPr>
      </w:pPr>
      <w:r>
        <w:rPr>
          <w:rFonts w:ascii="Times-Italic" w:hAnsi="Times-Italic" w:cs="Times-Italic"/>
          <w:i/>
          <w:iCs/>
        </w:rPr>
        <w:t>A2 : montant demandé supérieur au solde hebdomadaire</w:t>
      </w:r>
    </w:p>
    <w:p w:rsidR="00AF4CD4" w:rsidRDefault="00AF4CD4" w:rsidP="00AF4CD4">
      <w:pPr>
        <w:autoSpaceDE w:val="0"/>
        <w:autoSpaceDN w:val="0"/>
        <w:adjustRightInd w:val="0"/>
        <w:spacing w:after="0" w:line="240" w:lineRule="auto"/>
        <w:rPr>
          <w:rFonts w:ascii="Times-Roman" w:hAnsi="Times-Roman" w:cs="Times-Roman"/>
        </w:rPr>
      </w:pPr>
      <w:r>
        <w:rPr>
          <w:rFonts w:ascii="Times-Roman" w:hAnsi="Times-Roman" w:cs="Times-Roman"/>
        </w:rPr>
        <w:t>L’enchaînement A2 démarre au point 10 du scénario nominal.</w:t>
      </w:r>
    </w:p>
    <w:p w:rsidR="00AF4CD4" w:rsidRDefault="00AF4CD4" w:rsidP="00AF4CD4">
      <w:pPr>
        <w:autoSpaceDE w:val="0"/>
        <w:autoSpaceDN w:val="0"/>
        <w:adjustRightInd w:val="0"/>
        <w:spacing w:after="0" w:line="240" w:lineRule="auto"/>
        <w:rPr>
          <w:rFonts w:ascii="Times-Roman" w:hAnsi="Times-Roman" w:cs="Times-Roman"/>
        </w:rPr>
      </w:pPr>
      <w:r>
        <w:rPr>
          <w:rFonts w:ascii="Times-Roman" w:hAnsi="Times-Roman" w:cs="Times-Roman"/>
        </w:rPr>
        <w:t>11. Le GAB indique au Porteur de carte que le montant demandé est supérieur au solde hebdomadaire.</w:t>
      </w:r>
    </w:p>
    <w:p w:rsidR="00AF4CD4" w:rsidRDefault="00AF4CD4" w:rsidP="00AF4CD4">
      <w:pPr>
        <w:autoSpaceDE w:val="0"/>
        <w:autoSpaceDN w:val="0"/>
        <w:adjustRightInd w:val="0"/>
        <w:spacing w:after="0" w:line="240" w:lineRule="auto"/>
        <w:rPr>
          <w:rFonts w:ascii="Times-Roman" w:hAnsi="Times-Roman" w:cs="Times-Roman"/>
        </w:rPr>
      </w:pPr>
      <w:r>
        <w:rPr>
          <w:rFonts w:ascii="Times-Roman" w:hAnsi="Times-Roman" w:cs="Times-Roman"/>
        </w:rPr>
        <w:t>Le scénario nominal reprend au point 8.</w:t>
      </w:r>
    </w:p>
    <w:p w:rsidR="00AF4CD4" w:rsidRDefault="00AF4CD4" w:rsidP="00AF4CD4">
      <w:pPr>
        <w:autoSpaceDE w:val="0"/>
        <w:autoSpaceDN w:val="0"/>
        <w:adjustRightInd w:val="0"/>
        <w:spacing w:after="0" w:line="240" w:lineRule="auto"/>
        <w:rPr>
          <w:rFonts w:ascii="Times-Roman" w:hAnsi="Times-Roman" w:cs="Times-Roman"/>
        </w:rPr>
      </w:pPr>
    </w:p>
    <w:p w:rsidR="00AF4CD4" w:rsidRDefault="00AF4CD4" w:rsidP="00AF4CD4">
      <w:pPr>
        <w:autoSpaceDE w:val="0"/>
        <w:autoSpaceDN w:val="0"/>
        <w:adjustRightInd w:val="0"/>
        <w:spacing w:after="0" w:line="240" w:lineRule="auto"/>
        <w:rPr>
          <w:rFonts w:ascii="Times-Italic" w:hAnsi="Times-Italic" w:cs="Times-Italic"/>
          <w:i/>
          <w:iCs/>
        </w:rPr>
      </w:pPr>
      <w:r>
        <w:rPr>
          <w:rFonts w:ascii="Times-Italic" w:hAnsi="Times-Italic" w:cs="Times-Italic"/>
          <w:i/>
          <w:iCs/>
        </w:rPr>
        <w:t>A3 : ticket refusé</w:t>
      </w:r>
    </w:p>
    <w:p w:rsidR="00AF4CD4" w:rsidRDefault="00AF4CD4" w:rsidP="00AF4CD4">
      <w:pPr>
        <w:autoSpaceDE w:val="0"/>
        <w:autoSpaceDN w:val="0"/>
        <w:adjustRightInd w:val="0"/>
        <w:spacing w:after="0" w:line="240" w:lineRule="auto"/>
        <w:rPr>
          <w:rFonts w:ascii="Times-Roman" w:hAnsi="Times-Roman" w:cs="Times-Roman"/>
        </w:rPr>
      </w:pPr>
      <w:r>
        <w:rPr>
          <w:rFonts w:ascii="Times-Roman" w:hAnsi="Times-Roman" w:cs="Times-Roman"/>
        </w:rPr>
        <w:t>L’enchaînement A3 démarre au point 11 du scénario nominal.</w:t>
      </w:r>
    </w:p>
    <w:p w:rsidR="00AF4CD4" w:rsidRDefault="00AF4CD4" w:rsidP="00AF4CD4">
      <w:pPr>
        <w:autoSpaceDE w:val="0"/>
        <w:autoSpaceDN w:val="0"/>
        <w:adjustRightInd w:val="0"/>
        <w:spacing w:after="0" w:line="240" w:lineRule="auto"/>
        <w:rPr>
          <w:rFonts w:ascii="Times-Roman" w:hAnsi="Times-Roman" w:cs="Times-Roman"/>
        </w:rPr>
      </w:pPr>
      <w:r>
        <w:rPr>
          <w:rFonts w:ascii="Times-Roman" w:hAnsi="Times-Roman" w:cs="Times-Roman"/>
        </w:rPr>
        <w:t>12. Le Porteur de carte refuse le ticket.</w:t>
      </w:r>
    </w:p>
    <w:p w:rsidR="00AF4CD4" w:rsidRDefault="00AF4CD4" w:rsidP="00AF4CD4">
      <w:pPr>
        <w:autoSpaceDE w:val="0"/>
        <w:autoSpaceDN w:val="0"/>
        <w:adjustRightInd w:val="0"/>
        <w:spacing w:after="0" w:line="240" w:lineRule="auto"/>
        <w:rPr>
          <w:rFonts w:ascii="Times-Roman" w:hAnsi="Times-Roman" w:cs="Times-Roman"/>
        </w:rPr>
      </w:pPr>
      <w:r>
        <w:rPr>
          <w:rFonts w:ascii="Times-Roman" w:hAnsi="Times-Roman" w:cs="Times-Roman"/>
        </w:rPr>
        <w:t>13. Le GAB rend sa carte au Porteur de carte.</w:t>
      </w:r>
    </w:p>
    <w:p w:rsidR="00AF4CD4" w:rsidRDefault="00AF4CD4" w:rsidP="00AF4CD4">
      <w:pPr>
        <w:autoSpaceDE w:val="0"/>
        <w:autoSpaceDN w:val="0"/>
        <w:adjustRightInd w:val="0"/>
        <w:spacing w:after="0" w:line="240" w:lineRule="auto"/>
        <w:rPr>
          <w:rFonts w:ascii="Times-Roman" w:hAnsi="Times-Roman" w:cs="Times-Roman"/>
        </w:rPr>
      </w:pPr>
      <w:r>
        <w:rPr>
          <w:rFonts w:ascii="Times-Roman" w:hAnsi="Times-Roman" w:cs="Times-Roman"/>
        </w:rPr>
        <w:t>14. Le Porteur de carte reprend sa carte.</w:t>
      </w:r>
    </w:p>
    <w:p w:rsidR="00AF4CD4" w:rsidRDefault="00AF4CD4" w:rsidP="00AF4CD4">
      <w:pPr>
        <w:autoSpaceDE w:val="0"/>
        <w:autoSpaceDN w:val="0"/>
        <w:adjustRightInd w:val="0"/>
        <w:spacing w:after="0" w:line="240" w:lineRule="auto"/>
        <w:rPr>
          <w:rFonts w:ascii="Times-Roman" w:hAnsi="Times-Roman" w:cs="Times-Roman"/>
        </w:rPr>
      </w:pPr>
      <w:r>
        <w:rPr>
          <w:rFonts w:ascii="Times-Roman" w:hAnsi="Times-Roman" w:cs="Times-Roman"/>
        </w:rPr>
        <w:t>15. Le GAB délivre les billets.</w:t>
      </w:r>
    </w:p>
    <w:p w:rsidR="00AF4CD4" w:rsidRDefault="00AF4CD4" w:rsidP="00AF4CD4">
      <w:pPr>
        <w:autoSpaceDE w:val="0"/>
        <w:autoSpaceDN w:val="0"/>
        <w:adjustRightInd w:val="0"/>
        <w:spacing w:after="0" w:line="240" w:lineRule="auto"/>
        <w:rPr>
          <w:rFonts w:ascii="Times-Roman" w:hAnsi="Times-Roman" w:cs="Times-Roman"/>
        </w:rPr>
      </w:pPr>
      <w:r>
        <w:rPr>
          <w:rFonts w:ascii="Times-Roman" w:hAnsi="Times-Roman" w:cs="Times-Roman"/>
        </w:rPr>
        <w:t>16. Le Porteur de carte prend les billets.</w:t>
      </w:r>
    </w:p>
    <w:p w:rsidR="00AF4CD4" w:rsidRDefault="00AF4CD4" w:rsidP="00AF4CD4">
      <w:pPr>
        <w:autoSpaceDE w:val="0"/>
        <w:autoSpaceDN w:val="0"/>
        <w:adjustRightInd w:val="0"/>
        <w:spacing w:after="0" w:line="240" w:lineRule="auto"/>
        <w:rPr>
          <w:rFonts w:ascii="Times-Roman" w:hAnsi="Times-Roman" w:cs="Times-Roman"/>
        </w:rPr>
      </w:pPr>
    </w:p>
    <w:p w:rsidR="00AF4CD4" w:rsidRDefault="00AF4CD4" w:rsidP="00AF4CD4">
      <w:pPr>
        <w:autoSpaceDE w:val="0"/>
        <w:autoSpaceDN w:val="0"/>
        <w:adjustRightInd w:val="0"/>
        <w:spacing w:after="0" w:line="240" w:lineRule="auto"/>
        <w:rPr>
          <w:rFonts w:ascii="Times-Roman" w:hAnsi="Times-Roman" w:cs="Times-Roman"/>
        </w:rPr>
      </w:pPr>
    </w:p>
    <w:p w:rsidR="00AF4CD4" w:rsidRDefault="00AF4CD4" w:rsidP="00AF4CD4">
      <w:pPr>
        <w:autoSpaceDE w:val="0"/>
        <w:autoSpaceDN w:val="0"/>
        <w:adjustRightInd w:val="0"/>
        <w:spacing w:after="0" w:line="240" w:lineRule="auto"/>
        <w:rPr>
          <w:rFonts w:ascii="Times-Bold" w:hAnsi="Times-Bold" w:cs="Times-Bold"/>
          <w:b/>
          <w:bCs/>
        </w:rPr>
      </w:pPr>
      <w:r>
        <w:rPr>
          <w:rFonts w:ascii="Times-Bold" w:hAnsi="Times-Bold" w:cs="Times-Bold"/>
          <w:b/>
          <w:bCs/>
        </w:rPr>
        <w:t>Enchaînements d’erreur</w:t>
      </w:r>
    </w:p>
    <w:p w:rsidR="00AF4CD4" w:rsidRDefault="00AF4CD4" w:rsidP="00AF4CD4">
      <w:pPr>
        <w:autoSpaceDE w:val="0"/>
        <w:autoSpaceDN w:val="0"/>
        <w:adjustRightInd w:val="0"/>
        <w:spacing w:after="0" w:line="240" w:lineRule="auto"/>
        <w:rPr>
          <w:rFonts w:ascii="Times-Roman" w:hAnsi="Times-Roman" w:cs="Times-Roman"/>
        </w:rPr>
      </w:pPr>
    </w:p>
    <w:p w:rsidR="00AF4CD4" w:rsidRDefault="00AF4CD4" w:rsidP="00AF4CD4">
      <w:pPr>
        <w:autoSpaceDE w:val="0"/>
        <w:autoSpaceDN w:val="0"/>
        <w:adjustRightInd w:val="0"/>
        <w:spacing w:after="0" w:line="240" w:lineRule="auto"/>
        <w:rPr>
          <w:rFonts w:ascii="Times-Italic" w:hAnsi="Times-Italic" w:cs="Times-Italic"/>
          <w:i/>
          <w:iCs/>
        </w:rPr>
      </w:pPr>
      <w:r>
        <w:rPr>
          <w:rFonts w:ascii="Times-Italic" w:hAnsi="Times-Italic" w:cs="Times-Italic"/>
          <w:i/>
          <w:iCs/>
        </w:rPr>
        <w:t>E4 : carte non reprise</w:t>
      </w:r>
    </w:p>
    <w:p w:rsidR="00AF4CD4" w:rsidRDefault="00AF4CD4" w:rsidP="00AF4CD4">
      <w:pPr>
        <w:autoSpaceDE w:val="0"/>
        <w:autoSpaceDN w:val="0"/>
        <w:adjustRightInd w:val="0"/>
        <w:spacing w:after="0" w:line="240" w:lineRule="auto"/>
        <w:rPr>
          <w:rFonts w:ascii="Times-Roman" w:hAnsi="Times-Roman" w:cs="Times-Roman"/>
        </w:rPr>
      </w:pPr>
      <w:r>
        <w:rPr>
          <w:rFonts w:ascii="Times-Roman" w:hAnsi="Times-Roman" w:cs="Times-Roman"/>
        </w:rPr>
        <w:t>L’enchaînement E4 démarre au point 13 du scénario nominal.</w:t>
      </w:r>
    </w:p>
    <w:p w:rsidR="00AF4CD4" w:rsidRDefault="00AF4CD4" w:rsidP="00AF4CD4">
      <w:pPr>
        <w:autoSpaceDE w:val="0"/>
        <w:autoSpaceDN w:val="0"/>
        <w:adjustRightInd w:val="0"/>
        <w:spacing w:after="0" w:line="240" w:lineRule="auto"/>
        <w:rPr>
          <w:rFonts w:ascii="Times-Roman" w:hAnsi="Times-Roman" w:cs="Times-Roman"/>
        </w:rPr>
      </w:pPr>
      <w:r>
        <w:rPr>
          <w:rFonts w:ascii="Times-Roman" w:hAnsi="Times-Roman" w:cs="Times-Roman"/>
        </w:rPr>
        <w:t>14. Au bout de 10 secondes, le GAB confisque la carte.</w:t>
      </w:r>
    </w:p>
    <w:p w:rsidR="00AF4CD4" w:rsidRDefault="00AF4CD4" w:rsidP="00AF4CD4">
      <w:pPr>
        <w:autoSpaceDE w:val="0"/>
        <w:autoSpaceDN w:val="0"/>
        <w:adjustRightInd w:val="0"/>
        <w:spacing w:after="0" w:line="240" w:lineRule="auto"/>
        <w:rPr>
          <w:rFonts w:ascii="Times-Roman" w:hAnsi="Times-Roman" w:cs="Times-Roman"/>
        </w:rPr>
      </w:pPr>
      <w:r>
        <w:rPr>
          <w:rFonts w:ascii="Times-Roman" w:hAnsi="Times-Roman" w:cs="Times-Roman"/>
        </w:rPr>
        <w:t>15. Le Système d’autorisation est informé ; le cas d’utilisation se termine en échec.</w:t>
      </w:r>
    </w:p>
    <w:p w:rsidR="00AF4CD4" w:rsidRDefault="00AF4CD4" w:rsidP="00AF4CD4">
      <w:pPr>
        <w:autoSpaceDE w:val="0"/>
        <w:autoSpaceDN w:val="0"/>
        <w:adjustRightInd w:val="0"/>
        <w:spacing w:after="0" w:line="240" w:lineRule="auto"/>
        <w:rPr>
          <w:rFonts w:ascii="Times-Roman" w:hAnsi="Times-Roman" w:cs="Times-Roman"/>
        </w:rPr>
      </w:pPr>
    </w:p>
    <w:p w:rsidR="00AF4CD4" w:rsidRDefault="00AF4CD4" w:rsidP="00AF4CD4">
      <w:pPr>
        <w:autoSpaceDE w:val="0"/>
        <w:autoSpaceDN w:val="0"/>
        <w:adjustRightInd w:val="0"/>
        <w:spacing w:after="0" w:line="240" w:lineRule="auto"/>
        <w:rPr>
          <w:rFonts w:ascii="Times-Italic" w:hAnsi="Times-Italic" w:cs="Times-Italic"/>
          <w:i/>
          <w:iCs/>
        </w:rPr>
      </w:pPr>
      <w:r>
        <w:rPr>
          <w:rFonts w:ascii="Times-Italic" w:hAnsi="Times-Italic" w:cs="Times-Italic"/>
          <w:i/>
          <w:iCs/>
        </w:rPr>
        <w:t>E5 : billets non pris</w:t>
      </w:r>
    </w:p>
    <w:p w:rsidR="00AF4CD4" w:rsidRDefault="00AF4CD4" w:rsidP="00AF4CD4">
      <w:pPr>
        <w:autoSpaceDE w:val="0"/>
        <w:autoSpaceDN w:val="0"/>
        <w:adjustRightInd w:val="0"/>
        <w:spacing w:after="0" w:line="240" w:lineRule="auto"/>
        <w:rPr>
          <w:rFonts w:ascii="Times-Roman" w:hAnsi="Times-Roman" w:cs="Times-Roman"/>
        </w:rPr>
      </w:pPr>
      <w:r>
        <w:rPr>
          <w:rFonts w:ascii="Times-Roman" w:hAnsi="Times-Roman" w:cs="Times-Roman"/>
        </w:rPr>
        <w:t>L’enchaînement E5 démarre au point 15 du scénario nominal.</w:t>
      </w:r>
    </w:p>
    <w:p w:rsidR="00AF4CD4" w:rsidRDefault="00AF4CD4" w:rsidP="00AF4CD4">
      <w:pPr>
        <w:autoSpaceDE w:val="0"/>
        <w:autoSpaceDN w:val="0"/>
        <w:adjustRightInd w:val="0"/>
        <w:spacing w:after="0" w:line="240" w:lineRule="auto"/>
        <w:rPr>
          <w:rFonts w:ascii="Times-Roman" w:hAnsi="Times-Roman" w:cs="Times-Roman"/>
        </w:rPr>
      </w:pPr>
      <w:r>
        <w:rPr>
          <w:rFonts w:ascii="Times-Roman" w:hAnsi="Times-Roman" w:cs="Times-Roman"/>
        </w:rPr>
        <w:t>16. Au bout de 10 secondes, le GAB reprend les billets.</w:t>
      </w:r>
    </w:p>
    <w:p w:rsidR="00AF4CD4" w:rsidRDefault="00AF4CD4" w:rsidP="00AF4CD4">
      <w:pPr>
        <w:autoSpaceDE w:val="0"/>
        <w:autoSpaceDN w:val="0"/>
        <w:adjustRightInd w:val="0"/>
        <w:spacing w:after="0" w:line="240" w:lineRule="auto"/>
        <w:rPr>
          <w:rFonts w:ascii="Times-Roman" w:hAnsi="Times-Roman" w:cs="Times-Roman"/>
        </w:rPr>
      </w:pPr>
      <w:r>
        <w:rPr>
          <w:rFonts w:ascii="Times-Roman" w:hAnsi="Times-Roman" w:cs="Times-Roman"/>
        </w:rPr>
        <w:t>17. Le cas d’utilisation se termine en échec.</w:t>
      </w:r>
    </w:p>
    <w:p w:rsidR="00AF4CD4" w:rsidRDefault="00AF4CD4" w:rsidP="00AF4CD4">
      <w:pPr>
        <w:autoSpaceDE w:val="0"/>
        <w:autoSpaceDN w:val="0"/>
        <w:adjustRightInd w:val="0"/>
        <w:spacing w:after="0" w:line="240" w:lineRule="auto"/>
        <w:rPr>
          <w:rFonts w:ascii="Times-Roman" w:hAnsi="Times-Roman" w:cs="Times-Roman"/>
        </w:rPr>
      </w:pPr>
    </w:p>
    <w:p w:rsidR="00AF4CD4" w:rsidRDefault="00AF4CD4" w:rsidP="00AF4CD4">
      <w:pPr>
        <w:autoSpaceDE w:val="0"/>
        <w:autoSpaceDN w:val="0"/>
        <w:adjustRightInd w:val="0"/>
        <w:spacing w:after="0" w:line="240" w:lineRule="auto"/>
        <w:rPr>
          <w:rFonts w:ascii="Times-Roman" w:hAnsi="Times-Roman" w:cs="Times-Roman"/>
        </w:rPr>
      </w:pPr>
    </w:p>
    <w:p w:rsidR="00AF4CD4" w:rsidRDefault="00AF4CD4" w:rsidP="00AF4CD4">
      <w:pPr>
        <w:autoSpaceDE w:val="0"/>
        <w:autoSpaceDN w:val="0"/>
        <w:adjustRightInd w:val="0"/>
        <w:spacing w:after="0" w:line="240" w:lineRule="auto"/>
        <w:rPr>
          <w:rFonts w:ascii="Times-Roman" w:hAnsi="Times-Roman" w:cs="Times-Roman"/>
        </w:rPr>
      </w:pPr>
    </w:p>
    <w:p w:rsidR="00AF4CD4" w:rsidRDefault="00AF4CD4" w:rsidP="00AF4CD4">
      <w:pPr>
        <w:autoSpaceDE w:val="0"/>
        <w:autoSpaceDN w:val="0"/>
        <w:adjustRightInd w:val="0"/>
        <w:spacing w:after="0" w:line="240" w:lineRule="auto"/>
        <w:rPr>
          <w:rFonts w:ascii="Times-Italic" w:hAnsi="Times-Italic" w:cs="Times-Italic"/>
          <w:i/>
          <w:iCs/>
        </w:rPr>
      </w:pPr>
      <w:r>
        <w:rPr>
          <w:rFonts w:ascii="Times-Italic" w:hAnsi="Times-Italic" w:cs="Times-Italic"/>
          <w:i/>
          <w:iCs/>
        </w:rPr>
        <w:lastRenderedPageBreak/>
        <w:t>E6 : annulation de la transaction</w:t>
      </w:r>
    </w:p>
    <w:p w:rsidR="00AF4CD4" w:rsidRDefault="00AF4CD4" w:rsidP="00AF4CD4">
      <w:pPr>
        <w:autoSpaceDE w:val="0"/>
        <w:autoSpaceDN w:val="0"/>
        <w:adjustRightInd w:val="0"/>
        <w:spacing w:after="0" w:line="240" w:lineRule="auto"/>
        <w:rPr>
          <w:rFonts w:ascii="Times-Roman" w:hAnsi="Times-Roman" w:cs="Times-Roman"/>
        </w:rPr>
      </w:pPr>
      <w:r>
        <w:rPr>
          <w:rFonts w:ascii="Times-Roman" w:hAnsi="Times-Roman" w:cs="Times-Roman"/>
        </w:rPr>
        <w:t>L’enchaînement E6 peut démarrer entre les points 4 et 12 du scénario nominal.</w:t>
      </w:r>
    </w:p>
    <w:p w:rsidR="00AF4CD4" w:rsidRDefault="00AF4CD4" w:rsidP="00AF4CD4">
      <w:pPr>
        <w:autoSpaceDE w:val="0"/>
        <w:autoSpaceDN w:val="0"/>
        <w:adjustRightInd w:val="0"/>
        <w:spacing w:after="0" w:line="240" w:lineRule="auto"/>
        <w:rPr>
          <w:rFonts w:ascii="Times-Roman" w:hAnsi="Times-Roman" w:cs="Times-Roman"/>
        </w:rPr>
      </w:pPr>
      <w:r>
        <w:rPr>
          <w:rFonts w:ascii="Times-Roman" w:hAnsi="Times-Roman" w:cs="Times-Roman"/>
        </w:rPr>
        <w:t>4 à 12. Le Porteur de carte demande l’annulation de la transaction en cours.</w:t>
      </w:r>
    </w:p>
    <w:p w:rsidR="00AF4CD4" w:rsidRDefault="00AF4CD4" w:rsidP="00AF4CD4">
      <w:pPr>
        <w:autoSpaceDE w:val="0"/>
        <w:autoSpaceDN w:val="0"/>
        <w:adjustRightInd w:val="0"/>
        <w:spacing w:after="0" w:line="240" w:lineRule="auto"/>
        <w:rPr>
          <w:rFonts w:ascii="Times-Roman" w:hAnsi="Times-Roman" w:cs="Times-Roman"/>
        </w:rPr>
      </w:pPr>
      <w:r>
        <w:rPr>
          <w:rFonts w:ascii="Times-Roman" w:hAnsi="Times-Roman" w:cs="Times-Roman"/>
        </w:rPr>
        <w:t>Le GAB éjecte la carte ; le cas d’utilisation se termine en échec.</w:t>
      </w:r>
    </w:p>
    <w:p w:rsidR="00AF4CD4" w:rsidRDefault="00AF4CD4" w:rsidP="00AF4CD4">
      <w:pPr>
        <w:autoSpaceDE w:val="0"/>
        <w:autoSpaceDN w:val="0"/>
        <w:adjustRightInd w:val="0"/>
        <w:spacing w:after="0" w:line="240" w:lineRule="auto"/>
        <w:rPr>
          <w:rFonts w:ascii="Times-Roman" w:hAnsi="Times-Roman" w:cs="Times-Roman"/>
        </w:rPr>
      </w:pPr>
    </w:p>
    <w:p w:rsidR="00AF4CD4" w:rsidRDefault="00AF4CD4" w:rsidP="00AF4CD4">
      <w:pPr>
        <w:autoSpaceDE w:val="0"/>
        <w:autoSpaceDN w:val="0"/>
        <w:adjustRightInd w:val="0"/>
        <w:spacing w:after="0" w:line="240" w:lineRule="auto"/>
        <w:rPr>
          <w:rFonts w:ascii="Times-Bold" w:hAnsi="Times-Bold" w:cs="Times-Bold"/>
          <w:b/>
          <w:bCs/>
        </w:rPr>
      </w:pPr>
      <w:proofErr w:type="spellStart"/>
      <w:r>
        <w:rPr>
          <w:rFonts w:ascii="Times-Bold" w:hAnsi="Times-Bold" w:cs="Times-Bold"/>
          <w:b/>
          <w:bCs/>
        </w:rPr>
        <w:t>Postconditions</w:t>
      </w:r>
      <w:proofErr w:type="spellEnd"/>
    </w:p>
    <w:p w:rsidR="00AF4CD4" w:rsidRDefault="00AF4CD4" w:rsidP="00AF4CD4">
      <w:pPr>
        <w:autoSpaceDE w:val="0"/>
        <w:autoSpaceDN w:val="0"/>
        <w:adjustRightInd w:val="0"/>
        <w:spacing w:after="0" w:line="240" w:lineRule="auto"/>
        <w:rPr>
          <w:rFonts w:ascii="Times-Roman" w:hAnsi="Times-Roman" w:cs="Times-Roman"/>
        </w:rPr>
      </w:pPr>
      <w:r>
        <w:rPr>
          <w:rFonts w:ascii="Times-Roman" w:hAnsi="Times-Roman" w:cs="Times-Roman"/>
        </w:rPr>
        <w:t>La caisse du GAB contient moins de billets qu’au début du cas d’utilisation</w:t>
      </w:r>
    </w:p>
    <w:p w:rsidR="00AF4CD4" w:rsidRDefault="00AF4CD4" w:rsidP="00AF4CD4">
      <w:pPr>
        <w:autoSpaceDE w:val="0"/>
        <w:autoSpaceDN w:val="0"/>
        <w:adjustRightInd w:val="0"/>
        <w:spacing w:after="0" w:line="240" w:lineRule="auto"/>
        <w:rPr>
          <w:rFonts w:ascii="Times-Roman" w:hAnsi="Times-Roman" w:cs="Times-Roman"/>
        </w:rPr>
      </w:pPr>
      <w:r>
        <w:rPr>
          <w:rFonts w:ascii="Times-Roman" w:hAnsi="Times-Roman" w:cs="Times-Roman"/>
        </w:rPr>
        <w:t>(</w:t>
      </w:r>
      <w:proofErr w:type="gramStart"/>
      <w:r>
        <w:rPr>
          <w:rFonts w:ascii="Times-Roman" w:hAnsi="Times-Roman" w:cs="Times-Roman"/>
        </w:rPr>
        <w:t>le</w:t>
      </w:r>
      <w:proofErr w:type="gramEnd"/>
      <w:r>
        <w:rPr>
          <w:rFonts w:ascii="Times-Roman" w:hAnsi="Times-Roman" w:cs="Times-Roman"/>
        </w:rPr>
        <w:t xml:space="preserve"> nombre de billets manquants est fonction du montant du retrait).</w:t>
      </w:r>
    </w:p>
    <w:p w:rsidR="00AF4CD4" w:rsidRDefault="00AF4CD4" w:rsidP="00AF4CD4">
      <w:pPr>
        <w:autoSpaceDE w:val="0"/>
        <w:autoSpaceDN w:val="0"/>
        <w:adjustRightInd w:val="0"/>
        <w:spacing w:after="0" w:line="240" w:lineRule="auto"/>
        <w:rPr>
          <w:rFonts w:ascii="Times-Roman" w:hAnsi="Times-Roman" w:cs="Times-Roman"/>
        </w:rPr>
      </w:pPr>
      <w:r>
        <w:rPr>
          <w:rFonts w:ascii="Times-Roman" w:hAnsi="Times-Roman" w:cs="Times-Roman"/>
        </w:rPr>
        <w:t>Une transaction de retrait a été enregistrée par le GAB avec toutes les informations pertinentes (montant, numéro de carte, date, etc.). Les détails de la transaction doivent être enregistrés aussi bien en cas de succès que d’échec.</w:t>
      </w:r>
    </w:p>
    <w:p w:rsidR="007A78E6" w:rsidRDefault="007A78E6"/>
    <w:sectPr w:rsidR="007A78E6" w:rsidSect="007A78E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RotisSansSerif-Bold">
    <w:panose1 w:val="00000000000000000000"/>
    <w:charset w:val="00"/>
    <w:family w:val="swiss"/>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AF4CD4"/>
    <w:rsid w:val="007A78E6"/>
    <w:rsid w:val="0090157F"/>
    <w:rsid w:val="00AF4CD4"/>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CD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427</Words>
  <Characters>2352</Characters>
  <Application>Microsoft Office Word</Application>
  <DocSecurity>0</DocSecurity>
  <Lines>19</Lines>
  <Paragraphs>5</Paragraphs>
  <ScaleCrop>false</ScaleCrop>
  <Company/>
  <LinksUpToDate>false</LinksUpToDate>
  <CharactersWithSpaces>2774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kassem</dc:creator>
  <cp:lastModifiedBy>kassem</cp:lastModifiedBy>
  <cp:revision>1</cp:revision>
  <dcterms:created xsi:type="dcterms:W3CDTF">2012-12-07T09:30:00Z</dcterms:created>
  <dcterms:modified xsi:type="dcterms:W3CDTF">2012-12-07T09:33:00Z</dcterms:modified>
</cp:coreProperties>
</file>