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RotisSansSerif-Bold" w:hAnsi="RotisSansSerif-Bold" w:cs="RotisSansSerif-Bold"/>
          <w:b/>
          <w:bCs/>
        </w:rPr>
      </w:pPr>
      <w:r>
        <w:rPr>
          <w:rFonts w:ascii="RotisSansSerif-Bold" w:hAnsi="RotisSansSerif-Bold" w:cs="RotisSansSerif-Bold"/>
          <w:b/>
          <w:bCs/>
        </w:rPr>
        <w:t>Sommaire d’identification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Titre </w:t>
      </w:r>
      <w:r>
        <w:rPr>
          <w:rFonts w:ascii="Times-Roman" w:hAnsi="Times-Roman" w:cs="Times-Roman"/>
        </w:rPr>
        <w:t>: s’authentifier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Résumé </w:t>
      </w:r>
      <w:r>
        <w:rPr>
          <w:rFonts w:ascii="Times-Roman" w:hAnsi="Times-Roman" w:cs="Times-Roman"/>
        </w:rPr>
        <w:t>: ce cas d’utilisation permet à un Porteur de carte, qui n’est pas client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de</w:t>
      </w:r>
      <w:proofErr w:type="gramEnd"/>
      <w:r>
        <w:rPr>
          <w:rFonts w:ascii="Times-Roman" w:hAnsi="Times-Roman" w:cs="Times-Roman"/>
        </w:rPr>
        <w:t xml:space="preserve"> la banque, de s’authentifier sur le GAB.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Bold" w:hAnsi="Times-Bold" w:cs="Times-Bold"/>
          <w:b/>
          <w:bCs/>
        </w:rPr>
        <w:t xml:space="preserve">Acteurs </w:t>
      </w:r>
      <w:r>
        <w:rPr>
          <w:rFonts w:ascii="Times-Roman" w:hAnsi="Times-Roman" w:cs="Times-Roman"/>
        </w:rPr>
        <w:t xml:space="preserve">: Porteur de carte (principal), </w:t>
      </w:r>
      <w:r>
        <w:rPr>
          <w:rFonts w:ascii="Times-Italic" w:hAnsi="Times-Italic" w:cs="Times-Italic"/>
          <w:i/>
          <w:iCs/>
        </w:rPr>
        <w:t>Système d’autorisation (secondaire).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Date de création </w:t>
      </w:r>
      <w:r>
        <w:rPr>
          <w:rFonts w:ascii="Times-Roman" w:hAnsi="Times-Roman" w:cs="Times-Roman"/>
        </w:rPr>
        <w:t xml:space="preserve">             </w:t>
      </w:r>
      <w:r>
        <w:rPr>
          <w:rFonts w:ascii="Times-Bold" w:hAnsi="Times-Bold" w:cs="Times-Bold"/>
          <w:b/>
          <w:bCs/>
        </w:rPr>
        <w:t xml:space="preserve">Date de mise à jour </w:t>
      </w:r>
      <w:r>
        <w:rPr>
          <w:rFonts w:ascii="Times-Roman" w:hAnsi="Times-Roman" w:cs="Times-Roman"/>
        </w:rPr>
        <w:t xml:space="preserve">:  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RotisSansSerif-Bold" w:hAnsi="RotisSansSerif-Bold" w:cs="RotisSansSerif-Bold"/>
          <w:b/>
          <w:bCs/>
        </w:rPr>
      </w:pPr>
      <w:r>
        <w:rPr>
          <w:rFonts w:ascii="RotisSansSerif-Bold" w:hAnsi="RotisSansSerif-Bold" w:cs="RotisSansSerif-Bold"/>
          <w:b/>
          <w:bCs/>
        </w:rPr>
        <w:t>Description des scénarios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proofErr w:type="spellStart"/>
      <w:r>
        <w:rPr>
          <w:rFonts w:ascii="Times-Bold" w:hAnsi="Times-Bold" w:cs="Times-Bold"/>
          <w:b/>
          <w:bCs/>
        </w:rPr>
        <w:t>Préconditions</w:t>
      </w:r>
      <w:proofErr w:type="spellEnd"/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• Aucune carte ne se trouve déjà coincée dans le lecteur.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• La connexion avec le Système d’autorisation est opérationnelle.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Scénario nominal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Le Porteur de carte</w:t>
      </w:r>
      <w:r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Roman" w:hAnsi="Times-Roman" w:cs="Times-Roman"/>
        </w:rPr>
        <w:t>introduit sa carte dans le lecteur de cartes du GAB.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2. Le GAB vérifie que la carte introduite est bien une carte bancaire.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Le GAB demande au Porteur de carte de saisir son code d’identification.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4. Le Porteur de carte saisit son code d’identification.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5. Le GAB compare le code d’identification avec celui qui est codé sur la puce de la carte.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 Le GAB demande une autorisation au Système d’autorisation.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 Le Système d’autorisation donne son accord et indique le solde hebdomadaire.</w:t>
      </w:r>
    </w:p>
    <w:p w:rsidR="007A78E6" w:rsidRDefault="007A78E6"/>
    <w:p w:rsidR="0046255F" w:rsidRDefault="0046255F"/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</w:rPr>
        <w:t>Enchaînements alternatifs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A1 : code d</w:t>
      </w:r>
      <w:r>
        <w:rPr>
          <w:rFonts w:ascii="Times-Roman" w:hAnsi="Times-Roman" w:cs="Times-Roman"/>
        </w:rPr>
        <w:t>’</w:t>
      </w:r>
      <w:r>
        <w:rPr>
          <w:rFonts w:ascii="Times-Italic" w:hAnsi="Times-Italic" w:cs="Times-Italic"/>
          <w:i/>
          <w:iCs/>
        </w:rPr>
        <w:t>identification provisoirement erroné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L’enchaînement A1 démarre au point 5 du scénario nominal.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 Le GAB indique au Porteur de carte que le code est erroné, pour la première ou deuxième fois.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 Le GAB enregistre l’échec sur la carte.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Le scénario nominal reprend au point 3.</w:t>
      </w:r>
    </w:p>
    <w:p w:rsidR="0046255F" w:rsidRDefault="0046255F"/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Enchaînements d’erreur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E1 : carte non-valide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L’enchaînement E1 démarre au point 2 du scénario nominal.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3. Le GAB indique au Porteur que la carte n’est pas valide (illisible, périmée, etc.), la confisque ; le cas d’utilisation se termine en échec.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E2 : code d</w:t>
      </w:r>
      <w:r>
        <w:rPr>
          <w:rFonts w:ascii="Times-Roman" w:hAnsi="Times-Roman" w:cs="Times-Roman"/>
        </w:rPr>
        <w:t>’</w:t>
      </w:r>
      <w:r>
        <w:rPr>
          <w:rFonts w:ascii="Times-Italic" w:hAnsi="Times-Italic" w:cs="Times-Italic"/>
          <w:i/>
          <w:iCs/>
        </w:rPr>
        <w:t>identification définitivement erroné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L’enchaînement E2 démarre au point 5 du scénario nominal.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 Le GAB indique au Porteur de carte que le code est erroné, pour la troisième fois.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 Le GAB confisque la carte.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8. Le Système d’autorisation est informé ; le cas d’utilisation se termine en échec.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Italic" w:hAnsi="Times-Italic" w:cs="Times-Italic"/>
          <w:i/>
          <w:iCs/>
        </w:rPr>
        <w:t>E3 : retrait non autorisé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L’enchaînement E3 démarre au point 6 du scénario nominal.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7. Le Système d’autorisation interdit tout retrait.</w:t>
      </w:r>
    </w:p>
    <w:p w:rsidR="0046255F" w:rsidRDefault="0046255F" w:rsidP="004625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8. Le GAB éjecte la carte ; le cas d’utilisation se termine en échec.</w:t>
      </w:r>
    </w:p>
    <w:p w:rsidR="0046255F" w:rsidRDefault="0046255F"/>
    <w:sectPr w:rsidR="0046255F" w:rsidSect="007A7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tisSans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255F"/>
    <w:rsid w:val="0046255F"/>
    <w:rsid w:val="007A78E6"/>
    <w:rsid w:val="0090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kassem</dc:creator>
  <cp:lastModifiedBy>kassem</cp:lastModifiedBy>
  <cp:revision>1</cp:revision>
  <dcterms:created xsi:type="dcterms:W3CDTF">2012-12-07T09:26:00Z</dcterms:created>
  <dcterms:modified xsi:type="dcterms:W3CDTF">2012-12-07T09:33:00Z</dcterms:modified>
</cp:coreProperties>
</file>