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before="0" w:line="228" w:lineRule="auto"/>
        <w:jc w:val="center"/>
      </w:pPr>
      <w:r>
        <w:rPr>
          <w:rFonts w:ascii="Calibri" w:hAnsi="Calibri"/>
          <w:b/>
          <w:i w:val="0"/>
          <w:sz w:val="26"/>
        </w:rPr>
        <w:t>ELIES ECOMMERCE &amp; DIGITAL FZCO</w:t>
      </w:r>
    </w:p>
    <w:p>
      <w:pPr>
        <w:spacing w:after="20" w:before="0" w:line="228" w:lineRule="auto"/>
        <w:jc w:val="center"/>
      </w:pPr>
      <w:r>
        <w:rPr>
          <w:rFonts w:ascii="Calibri" w:hAnsi="Calibri"/>
          <w:b w:val="0"/>
          <w:i w:val="0"/>
          <w:sz w:val="17"/>
        </w:rPr>
        <w:t>Free Zone Company (FZCO)  |  IFZA Properties, Dubai Silicon Oasis, Dubai, United Arab Emirates</w:t>
      </w:r>
    </w:p>
    <w:p>
      <w:pPr>
        <w:spacing w:after="120" w:before="0" w:line="228" w:lineRule="auto"/>
        <w:jc w:val="center"/>
      </w:pPr>
      <w:r>
        <w:rPr>
          <w:rFonts w:ascii="Calibri" w:hAnsi="Calibri"/>
          <w:b w:val="0"/>
          <w:i w:val="0"/>
          <w:sz w:val="17"/>
        </w:rPr>
        <w:t>Trade Licence No. 41532 (DIEZ - Dubai Silicon Oasis)  |  Corporate Tax Ref. No. 101001430723</w:t>
      </w:r>
    </w:p>
    <w:p>
      <w:pPr>
        <w:spacing w:after="60" w:before="0" w:line="228" w:lineRule="auto"/>
      </w:pPr>
      <w:r>
        <w:rPr>
          <w:rFonts w:ascii="Calibri" w:hAnsi="Calibri"/>
          <w:b w:val="0"/>
          <w:i w:val="0"/>
          <w:sz w:val="18"/>
        </w:rPr>
        <w:t>Date: &lt;&lt;DD&gt;&gt; September 2026</w:t>
      </w:r>
    </w:p>
    <w:p>
      <w:pPr>
        <w:spacing w:after="80" w:before="0" w:line="228" w:lineRule="auto"/>
      </w:pPr>
      <w:r>
        <w:rPr>
          <w:rFonts w:ascii="Calibri" w:hAnsi="Calibri"/>
          <w:b/>
          <w:i w:val="0"/>
          <w:sz w:val="18"/>
        </w:rPr>
        <w:t>To: The Federal Tax Authority - Corporate Tax Department, United Arab Emirates</w:t>
      </w:r>
    </w:p>
    <w:p>
      <w:pPr>
        <w:spacing w:after="60" w:before="0" w:line="228" w:lineRule="auto"/>
      </w:pPr>
      <w:r>
        <w:rPr>
          <w:rFonts w:ascii="Calibri" w:hAnsi="Calibri"/>
          <w:b/>
          <w:i w:val="0"/>
          <w:sz w:val="18"/>
        </w:rPr>
        <w:t>SUBJECT: DECLARATION OF REVENUES AND ASSETS IN SUPPORT OF CORPORATE TAX DE-REGISTRATION APPLICATION</w:t>
      </w:r>
    </w:p>
    <w:tbl>
      <w:tblPr>
        <w:tblW w:type="auto" w:w="0"/>
        <w:jc w:val="left"/>
        <w:tblLook w:firstColumn="1" w:firstRow="1" w:lastColumn="0" w:lastRow="0" w:noHBand="0" w:noVBand="1" w:val="04A0"/>
      </w:tblPr>
      <w:tblGrid>
        <w:gridCol w:w="5043"/>
        <w:gridCol w:w="5043"/>
      </w:tblGrid>
      <w:tr>
        <w:tc>
          <w:tcPr>
            <w:tcW w:type="dxa" w:w="2948"/>
          </w:tcPr>
          <w:p>
            <w:pPr>
              <w:spacing w:after="0"/>
            </w:pPr>
            <w:r>
              <w:rPr>
                <w:b/>
                <w:sz w:val="17"/>
              </w:rPr>
              <w:t>Taxable Person</w:t>
            </w:r>
          </w:p>
        </w:tc>
        <w:tc>
          <w:tcPr>
            <w:tcW w:type="dxa" w:w="6746"/>
          </w:tcPr>
          <w:p>
            <w:pPr>
              <w:spacing w:after="0"/>
            </w:pPr>
            <w:r>
              <w:rPr>
                <w:b w:val="0"/>
                <w:sz w:val="17"/>
              </w:rPr>
              <w:t>ELIES ECOMMERCE &amp; DIGITAL FZCO</w:t>
            </w:r>
          </w:p>
        </w:tc>
      </w:tr>
      <w:tr>
        <w:tc>
          <w:tcPr>
            <w:tcW w:type="dxa" w:w="2948"/>
          </w:tcPr>
          <w:p>
            <w:pPr>
              <w:spacing w:after="0"/>
            </w:pPr>
            <w:r>
              <w:rPr>
                <w:b/>
                <w:sz w:val="17"/>
              </w:rPr>
              <w:t>Corporate Tax Reference No.</w:t>
            </w:r>
          </w:p>
        </w:tc>
        <w:tc>
          <w:tcPr>
            <w:tcW w:type="dxa" w:w="6746"/>
          </w:tcPr>
          <w:p>
            <w:pPr>
              <w:spacing w:after="0"/>
            </w:pPr>
            <w:r>
              <w:rPr>
                <w:b w:val="0"/>
                <w:sz w:val="17"/>
              </w:rPr>
              <w:t>101001430723</w:t>
            </w:r>
          </w:p>
        </w:tc>
      </w:tr>
      <w:tr>
        <w:tc>
          <w:tcPr>
            <w:tcW w:type="dxa" w:w="2948"/>
          </w:tcPr>
          <w:p>
            <w:pPr>
              <w:spacing w:after="0"/>
            </w:pPr>
            <w:r>
              <w:rPr>
                <w:b/>
                <w:sz w:val="17"/>
              </w:rPr>
              <w:t>Trade Licence No.</w:t>
            </w:r>
          </w:p>
        </w:tc>
        <w:tc>
          <w:tcPr>
            <w:tcW w:type="dxa" w:w="6746"/>
          </w:tcPr>
          <w:p>
            <w:pPr>
              <w:spacing w:after="0"/>
            </w:pPr>
            <w:r>
              <w:rPr>
                <w:b w:val="0"/>
                <w:sz w:val="17"/>
              </w:rPr>
              <w:t>41532, issued by DIEZ - Dubai Silicon Oasis</w:t>
            </w:r>
          </w:p>
        </w:tc>
      </w:tr>
      <w:tr>
        <w:tc>
          <w:tcPr>
            <w:tcW w:type="dxa" w:w="2948"/>
          </w:tcPr>
          <w:p>
            <w:pPr>
              <w:spacing w:after="0"/>
            </w:pPr>
            <w:r>
              <w:rPr>
                <w:b/>
                <w:sz w:val="17"/>
              </w:rPr>
              <w:t>Date of incorporation</w:t>
            </w:r>
          </w:p>
        </w:tc>
        <w:tc>
          <w:tcPr>
            <w:tcW w:type="dxa" w:w="6746"/>
          </w:tcPr>
          <w:p>
            <w:pPr>
              <w:spacing w:after="0"/>
            </w:pPr>
            <w:r>
              <w:rPr>
                <w:b w:val="0"/>
                <w:sz w:val="17"/>
              </w:rPr>
              <w:t>&lt;&lt;DD Month YYYY&gt;&gt;</w:t>
            </w:r>
          </w:p>
        </w:tc>
      </w:tr>
      <w:tr>
        <w:tc>
          <w:tcPr>
            <w:tcW w:type="dxa" w:w="2948"/>
          </w:tcPr>
          <w:p>
            <w:pPr>
              <w:spacing w:after="0"/>
            </w:pPr>
            <w:r>
              <w:rPr>
                <w:b/>
                <w:sz w:val="17"/>
              </w:rPr>
              <w:t>Date of cessation of business</w:t>
            </w:r>
          </w:p>
        </w:tc>
        <w:tc>
          <w:tcPr>
            <w:tcW w:type="dxa" w:w="6746"/>
          </w:tcPr>
          <w:p>
            <w:pPr>
              <w:spacing w:after="0"/>
            </w:pPr>
            <w:r>
              <w:rPr>
                <w:b w:val="0"/>
                <w:sz w:val="17"/>
              </w:rPr>
              <w:t>&lt;&lt;DD Month YYYY&gt;&gt;</w:t>
            </w:r>
          </w:p>
        </w:tc>
      </w:tr>
    </w:tbl>
    <w:p>
      <w:pPr>
        <w:spacing w:after="40" w:before="0" w:line="228" w:lineRule="auto"/>
      </w:pPr>
      <w:r>
        <w:rPr>
          <w:rFonts w:ascii="Calibri" w:hAnsi="Calibri"/>
          <w:b w:val="0"/>
          <w:i w:val="0"/>
          <w:sz w:val="20"/>
        </w:rPr>
      </w:r>
    </w:p>
    <w:p>
      <w:pPr>
        <w:spacing w:after="40" w:before="0" w:line="228" w:lineRule="auto"/>
      </w:pPr>
      <w:r>
        <w:rPr>
          <w:rFonts w:ascii="Calibri" w:hAnsi="Calibri"/>
          <w:b w:val="0"/>
          <w:i w:val="0"/>
          <w:sz w:val="18"/>
        </w:rPr>
        <w:t>Dear Sir / Madam,</w:t>
      </w:r>
    </w:p>
    <w:p>
      <w:pPr>
        <w:spacing w:after="60" w:before="0" w:line="228" w:lineRule="auto"/>
      </w:pPr>
      <w:r>
        <w:rPr>
          <w:rFonts w:ascii="Calibri" w:hAnsi="Calibri"/>
          <w:b w:val="0"/>
          <w:i w:val="0"/>
          <w:sz w:val="18"/>
        </w:rPr>
        <w:t>Further to the Authority's requests for additional information dated 30 April 2025, 13 February 2026 and 9 September 2026 on the above Corporate Tax de-registration application, and taking up the option to submit a signed and stamped declaration of revenues and assets in lieu of financial statements, the Taxable Person declares as follows.</w:t>
      </w:r>
    </w:p>
    <w:p>
      <w:pPr>
        <w:spacing w:after="40" w:before="0" w:line="228" w:lineRule="auto"/>
      </w:pPr>
      <w:r>
        <w:rPr>
          <w:rFonts w:ascii="Calibri" w:hAnsi="Calibri"/>
          <w:b/>
          <w:i w:val="0"/>
          <w:sz w:val="18"/>
        </w:rPr>
        <w:t>1.  DECLARATION PER TAX PERIOD</w:t>
      </w:r>
    </w:p>
    <w:p>
      <w:pPr>
        <w:spacing w:after="40" w:before="0" w:line="228" w:lineRule="auto"/>
      </w:pPr>
      <w:r>
        <w:rPr>
          <w:rFonts w:ascii="Calibri" w:hAnsi="Calibri"/>
          <w:b w:val="0"/>
          <w:i w:val="0"/>
          <w:sz w:val="18"/>
        </w:rPr>
        <w:t>For each and every tax period of the Taxable Person, the figures are as follows:</w:t>
      </w:r>
    </w:p>
    <w:tbl>
      <w:tblPr>
        <w:tblStyle w:val="TableGrid"/>
        <w:tblW w:type="auto" w:w="0"/>
        <w:jc w:val="center"/>
        <w:tblLayout w:type="fixed"/>
        <w:tblLook w:firstColumn="1" w:firstRow="1" w:lastColumn="0" w:lastRow="0" w:noHBand="0" w:noVBand="1" w:val="04A0"/>
      </w:tblPr>
      <w:tblGrid>
        <w:gridCol w:w="1681"/>
        <w:gridCol w:w="1681"/>
        <w:gridCol w:w="1681"/>
        <w:gridCol w:w="1681"/>
        <w:gridCol w:w="1681"/>
        <w:gridCol w:w="1681"/>
      </w:tblGrid>
      <w:tr>
        <w:tc>
          <w:tcPr>
            <w:tcW w:type="dxa" w:w="1077"/>
          </w:tcPr>
          <w:p>
            <w:pPr>
              <w:spacing w:after="0"/>
              <w:jc w:val="center"/>
            </w:pPr>
            <w:r>
              <w:rPr>
                <w:b/>
                <w:sz w:val="16"/>
              </w:rPr>
              <w:t>Tax period</w:t>
            </w:r>
          </w:p>
        </w:tc>
        <w:tc>
          <w:tcPr>
            <w:tcW w:type="dxa" w:w="2154"/>
          </w:tcPr>
          <w:p>
            <w:pPr>
              <w:spacing w:after="0"/>
              <w:jc w:val="center"/>
            </w:pPr>
            <w:r>
              <w:rPr>
                <w:b/>
                <w:sz w:val="16"/>
              </w:rPr>
              <w:t>Period covered</w:t>
            </w:r>
          </w:p>
        </w:tc>
        <w:tc>
          <w:tcPr>
            <w:tcW w:type="dxa" w:w="1361"/>
          </w:tcPr>
          <w:p>
            <w:pPr>
              <w:spacing w:after="0"/>
              <w:jc w:val="center"/>
            </w:pPr>
            <w:r>
              <w:rPr>
                <w:b/>
                <w:sz w:val="16"/>
              </w:rPr>
              <w:t>Revenue (AED)</w:t>
            </w:r>
          </w:p>
        </w:tc>
        <w:tc>
          <w:tcPr>
            <w:tcW w:type="dxa" w:w="1361"/>
          </w:tcPr>
          <w:p>
            <w:pPr>
              <w:spacing w:after="0"/>
              <w:jc w:val="center"/>
            </w:pPr>
            <w:r>
              <w:rPr>
                <w:b/>
                <w:sz w:val="16"/>
              </w:rPr>
              <w:t>Total assets (AED)</w:t>
            </w:r>
          </w:p>
        </w:tc>
        <w:tc>
          <w:tcPr>
            <w:tcW w:type="dxa" w:w="1417"/>
          </w:tcPr>
          <w:p>
            <w:pPr>
              <w:spacing w:after="0"/>
              <w:jc w:val="center"/>
            </w:pPr>
            <w:r>
              <w:rPr>
                <w:b/>
                <w:sz w:val="16"/>
              </w:rPr>
              <w:t>Total liabilities (AED)</w:t>
            </w:r>
          </w:p>
        </w:tc>
        <w:tc>
          <w:tcPr>
            <w:tcW w:type="dxa" w:w="1417"/>
          </w:tcPr>
          <w:p>
            <w:pPr>
              <w:spacing w:after="0"/>
              <w:jc w:val="center"/>
            </w:pPr>
            <w:r>
              <w:rPr>
                <w:b/>
                <w:sz w:val="16"/>
              </w:rPr>
              <w:t>Taxable income (AED)</w:t>
            </w:r>
          </w:p>
        </w:tc>
      </w:tr>
      <w:tr>
        <w:tc>
          <w:tcPr>
            <w:tcW w:type="dxa" w:w="1077"/>
          </w:tcPr>
          <w:p>
            <w:pPr>
              <w:spacing w:after="0"/>
              <w:jc w:val="center"/>
            </w:pPr>
            <w:r>
              <w:rPr>
                <w:b w:val="0"/>
                <w:sz w:val="16"/>
              </w:rPr>
              <w:t>FY2024</w:t>
            </w:r>
          </w:p>
        </w:tc>
        <w:tc>
          <w:tcPr>
            <w:tcW w:type="dxa" w:w="2154"/>
          </w:tcPr>
          <w:p>
            <w:pPr>
              <w:spacing w:after="0"/>
              <w:jc w:val="center"/>
            </w:pPr>
            <w:r>
              <w:rPr>
                <w:b w:val="0"/>
                <w:sz w:val="16"/>
              </w:rPr>
              <w:t>1 Jan 2024 - 31 Dec 2024</w:t>
            </w:r>
          </w:p>
        </w:tc>
        <w:tc>
          <w:tcPr>
            <w:tcW w:type="dxa" w:w="1361"/>
          </w:tcPr>
          <w:p>
            <w:pPr>
              <w:spacing w:after="0"/>
              <w:jc w:val="center"/>
            </w:pPr>
            <w:r>
              <w:rPr>
                <w:b/>
                <w:sz w:val="16"/>
              </w:rPr>
              <w:t>NIL (0.00)</w:t>
            </w:r>
          </w:p>
        </w:tc>
        <w:tc>
          <w:tcPr>
            <w:tcW w:type="dxa" w:w="1361"/>
          </w:tcPr>
          <w:p>
            <w:pPr>
              <w:spacing w:after="0"/>
              <w:jc w:val="center"/>
            </w:pPr>
            <w:r>
              <w:rPr>
                <w:b/>
                <w:sz w:val="16"/>
              </w:rPr>
              <w:t>NIL (0.00)</w:t>
            </w:r>
          </w:p>
        </w:tc>
        <w:tc>
          <w:tcPr>
            <w:tcW w:type="dxa" w:w="1417"/>
          </w:tcPr>
          <w:p>
            <w:pPr>
              <w:spacing w:after="0"/>
              <w:jc w:val="center"/>
            </w:pPr>
            <w:r>
              <w:rPr>
                <w:b/>
                <w:sz w:val="16"/>
              </w:rPr>
              <w:t>NIL (0.00)</w:t>
            </w:r>
          </w:p>
        </w:tc>
        <w:tc>
          <w:tcPr>
            <w:tcW w:type="dxa" w:w="1417"/>
          </w:tcPr>
          <w:p>
            <w:pPr>
              <w:spacing w:after="0"/>
              <w:jc w:val="center"/>
            </w:pPr>
            <w:r>
              <w:rPr>
                <w:b/>
                <w:sz w:val="16"/>
              </w:rPr>
              <w:t>NIL (0.00)</w:t>
            </w:r>
          </w:p>
        </w:tc>
      </w:tr>
      <w:tr>
        <w:tc>
          <w:tcPr>
            <w:tcW w:type="dxa" w:w="1077"/>
          </w:tcPr>
          <w:p>
            <w:pPr>
              <w:spacing w:after="0"/>
              <w:jc w:val="center"/>
            </w:pPr>
            <w:r>
              <w:rPr>
                <w:b w:val="0"/>
                <w:sz w:val="16"/>
              </w:rPr>
              <w:t>FY2025</w:t>
            </w:r>
          </w:p>
        </w:tc>
        <w:tc>
          <w:tcPr>
            <w:tcW w:type="dxa" w:w="2154"/>
          </w:tcPr>
          <w:p>
            <w:pPr>
              <w:spacing w:after="0"/>
              <w:jc w:val="center"/>
            </w:pPr>
            <w:r>
              <w:rPr>
                <w:b w:val="0"/>
                <w:sz w:val="16"/>
              </w:rPr>
              <w:t>1 Jan 2025 - 31 Dec 2025</w:t>
            </w:r>
          </w:p>
        </w:tc>
        <w:tc>
          <w:tcPr>
            <w:tcW w:type="dxa" w:w="1361"/>
          </w:tcPr>
          <w:p>
            <w:pPr>
              <w:spacing w:after="0"/>
              <w:jc w:val="center"/>
            </w:pPr>
            <w:r>
              <w:rPr>
                <w:b/>
                <w:sz w:val="16"/>
              </w:rPr>
              <w:t>NIL (0.00)</w:t>
            </w:r>
          </w:p>
        </w:tc>
        <w:tc>
          <w:tcPr>
            <w:tcW w:type="dxa" w:w="1361"/>
          </w:tcPr>
          <w:p>
            <w:pPr>
              <w:spacing w:after="0"/>
              <w:jc w:val="center"/>
            </w:pPr>
            <w:r>
              <w:rPr>
                <w:b/>
                <w:sz w:val="16"/>
              </w:rPr>
              <w:t>NIL (0.00)</w:t>
            </w:r>
          </w:p>
        </w:tc>
        <w:tc>
          <w:tcPr>
            <w:tcW w:type="dxa" w:w="1417"/>
          </w:tcPr>
          <w:p>
            <w:pPr>
              <w:spacing w:after="0"/>
              <w:jc w:val="center"/>
            </w:pPr>
            <w:r>
              <w:rPr>
                <w:b/>
                <w:sz w:val="16"/>
              </w:rPr>
              <w:t>NIL (0.00)</w:t>
            </w:r>
          </w:p>
        </w:tc>
        <w:tc>
          <w:tcPr>
            <w:tcW w:type="dxa" w:w="1417"/>
          </w:tcPr>
          <w:p>
            <w:pPr>
              <w:spacing w:after="0"/>
              <w:jc w:val="center"/>
            </w:pPr>
            <w:r>
              <w:rPr>
                <w:b/>
                <w:sz w:val="16"/>
              </w:rPr>
              <w:t>NIL (0.00)</w:t>
            </w:r>
          </w:p>
        </w:tc>
      </w:tr>
    </w:tbl>
    <w:p>
      <w:pPr>
        <w:spacing w:after="40" w:before="0" w:line="228" w:lineRule="auto"/>
      </w:pPr>
      <w:r>
        <w:rPr>
          <w:rFonts w:ascii="Calibri" w:hAnsi="Calibri"/>
          <w:b w:val="0"/>
          <w:i w:val="0"/>
          <w:sz w:val="20"/>
        </w:rPr>
      </w:r>
    </w:p>
    <w:p>
      <w:pPr>
        <w:spacing w:after="40" w:before="0" w:line="228" w:lineRule="auto"/>
      </w:pPr>
      <w:r>
        <w:rPr>
          <w:rFonts w:ascii="Calibri" w:hAnsi="Calibri"/>
          <w:b/>
          <w:i w:val="0"/>
          <w:sz w:val="18"/>
        </w:rPr>
        <w:t>2.  STATEMENT OF FACTS</w:t>
      </w:r>
    </w:p>
    <w:p>
      <w:pPr>
        <w:spacing w:after="20" w:line="228" w:lineRule="auto"/>
        <w:ind w:left="482" w:hanging="482"/>
      </w:pPr>
      <w:r>
        <w:rPr>
          <w:b/>
          <w:sz w:val="18"/>
        </w:rPr>
        <w:t xml:space="preserve">2.1  </w:t>
      </w:r>
      <w:r>
        <w:rPr>
          <w:sz w:val="18"/>
        </w:rPr>
        <w:t>The Taxable Person was incorporated on &lt;&lt;DD Month YYYY&gt;&gt; under trade licence no. 41532 issued by DIEZ - Dubai Silicon Oasis, and is not registered for Value Added Tax.</w:t>
      </w:r>
    </w:p>
    <w:p>
      <w:pPr>
        <w:spacing w:after="20" w:line="228" w:lineRule="auto"/>
        <w:ind w:left="482" w:hanging="482"/>
      </w:pPr>
      <w:r>
        <w:rPr>
          <w:b/>
          <w:sz w:val="18"/>
        </w:rPr>
        <w:t xml:space="preserve">2.2  </w:t>
      </w:r>
      <w:r>
        <w:rPr>
          <w:sz w:val="18"/>
        </w:rPr>
        <w:t>It never commenced trading. At no point during its existence did it carry on any commercial, industrial or professional activity, whether within or outside the United Arab Emirates.</w:t>
      </w:r>
    </w:p>
    <w:p>
      <w:pPr>
        <w:spacing w:after="20" w:line="228" w:lineRule="auto"/>
        <w:ind w:left="482" w:hanging="482"/>
      </w:pPr>
      <w:r>
        <w:rPr>
          <w:b/>
          <w:sz w:val="18"/>
        </w:rPr>
        <w:t xml:space="preserve">2.3  </w:t>
      </w:r>
      <w:r>
        <w:rPr>
          <w:sz w:val="18"/>
        </w:rPr>
        <w:t>It generated no revenue and derived no income of any nature in any tax period; revenue was AED 0.00 throughout. No taxable income arose and no Corporate Tax is payable for any tax period.</w:t>
      </w:r>
    </w:p>
    <w:p>
      <w:pPr>
        <w:spacing w:after="20" w:line="228" w:lineRule="auto"/>
        <w:ind w:left="482" w:hanging="482"/>
      </w:pPr>
      <w:r>
        <w:rPr>
          <w:b/>
          <w:sz w:val="18"/>
        </w:rPr>
        <w:t xml:space="preserve">2.4  </w:t>
      </w:r>
      <w:r>
        <w:rPr>
          <w:sz w:val="18"/>
        </w:rPr>
        <w:t>It held no assets and owed no liabilities at any time; total assets and total liabilities were AED 0.00 at the beginning and at the end of each tax period.</w:t>
      </w:r>
    </w:p>
    <w:p>
      <w:pPr>
        <w:spacing w:after="20" w:line="228" w:lineRule="auto"/>
        <w:ind w:left="482" w:hanging="482"/>
      </w:pPr>
      <w:r>
        <w:rPr>
          <w:b/>
          <w:sz w:val="18"/>
        </w:rPr>
        <w:t xml:space="preserve">2.5  </w:t>
      </w:r>
      <w:r>
        <w:rPr>
          <w:sz w:val="18"/>
        </w:rPr>
        <w:t>In addition: no bank account was opened or operated in its name and no funds were received or disbursed by it; it employed no staff and no residence visa was issued under its establishment card; it owned no fixed assets, inventory, intangible assets or investments at any time; such incorporation and licence fees as were incurred were borne personally by the shareholder and were never recorded as expenses, liabilities or capital contributions of the Taxable Person.</w:t>
      </w:r>
    </w:p>
    <w:p>
      <w:pPr>
        <w:spacing w:after="40" w:before="0" w:line="228" w:lineRule="auto"/>
      </w:pPr>
      <w:r>
        <w:rPr>
          <w:rFonts w:ascii="Calibri" w:hAnsi="Calibri"/>
          <w:b w:val="0"/>
          <w:i w:val="0"/>
          <w:sz w:val="20"/>
        </w:rPr>
      </w:r>
    </w:p>
    <w:p>
      <w:pPr>
        <w:spacing w:after="40" w:before="0" w:line="228" w:lineRule="auto"/>
      </w:pPr>
      <w:r>
        <w:rPr>
          <w:rFonts w:ascii="Calibri" w:hAnsi="Calibri"/>
          <w:b/>
          <w:i w:val="0"/>
          <w:sz w:val="18"/>
        </w:rPr>
        <w:t>3.  REASON FOR DE-REGISTRATION (in response to the Authority's query of 30 April 2025)</w:t>
      </w:r>
    </w:p>
    <w:p>
      <w:pPr>
        <w:spacing w:after="80" w:before="0" w:line="228" w:lineRule="auto"/>
      </w:pPr>
      <w:r>
        <w:rPr>
          <w:rFonts w:ascii="Calibri" w:hAnsi="Calibri"/>
          <w:b w:val="0"/>
          <w:i w:val="0"/>
          <w:sz w:val="18"/>
        </w:rPr>
        <w:t>De-registration is applied for on the ground of cessation of business and business activity. The Taxable Person ceased all business and business activity on &lt;&lt;DD Month YYYY&gt;&gt; and its trade licence no. 41532 expired on &lt;&lt;DD Month YYYY&gt;&gt; and has not been renewed at any time since. It has no intention of resuming any activity and exists only as a dormant registration record. The application is made pursuant to Article 52 of Federal Decree-Law No. 47 of 2022 on the Taxation of Corporations and Businesses.</w:t>
      </w:r>
    </w:p>
    <w:p>
      <w:pPr>
        <w:spacing w:after="80" w:before="0" w:line="228" w:lineRule="auto"/>
      </w:pPr>
      <w:r>
        <w:rPr>
          <w:rFonts w:ascii="Calibri" w:hAnsi="Calibri"/>
          <w:b w:val="0"/>
          <w:i w:val="0"/>
          <w:sz w:val="18"/>
        </w:rPr>
        <w:t>4.  DECLARATION AND UNDERTAKING.  I, the undersigned, being the authorised signatory of the Taxable Person, declare that the information in this letter is true, complete and accurate in all respects and covers every tax period of the Taxable Person without exception. I undertake to provide any further document or clarification the Authority may require.</w:t>
      </w:r>
    </w:p>
    <w:p>
      <w:pPr>
        <w:spacing w:after="200" w:before="0" w:line="228" w:lineRule="auto"/>
      </w:pPr>
      <w:r>
        <w:rPr>
          <w:rFonts w:ascii="Calibri" w:hAnsi="Calibri"/>
          <w:b w:val="0"/>
          <w:i w:val="0"/>
          <w:sz w:val="18"/>
        </w:rPr>
        <w:t>Yours faithfully,</w:t>
      </w:r>
    </w:p>
    <w:p>
      <w:pPr>
        <w:spacing w:after="20" w:before="0" w:line="228" w:lineRule="auto"/>
      </w:pPr>
      <w:r>
        <w:rPr>
          <w:rFonts w:ascii="Calibri" w:hAnsi="Calibri"/>
          <w:b w:val="0"/>
          <w:i w:val="0"/>
          <w:sz w:val="18"/>
        </w:rPr>
        <w:t>_______________________________</w:t>
      </w:r>
    </w:p>
    <w:p>
      <w:pPr>
        <w:spacing w:after="20" w:before="0" w:line="228" w:lineRule="auto"/>
      </w:pPr>
      <w:r>
        <w:rPr>
          <w:rFonts w:ascii="Calibri" w:hAnsi="Calibri"/>
          <w:b/>
          <w:i w:val="0"/>
          <w:sz w:val="18"/>
        </w:rPr>
        <w:t>&lt;&lt;NOM COMPLET&gt;&gt;</w:t>
      </w:r>
    </w:p>
    <w:p>
      <w:pPr>
        <w:spacing w:after="20" w:before="0" w:line="228" w:lineRule="auto"/>
      </w:pPr>
      <w:r>
        <w:rPr>
          <w:rFonts w:ascii="Calibri" w:hAnsi="Calibri"/>
          <w:b w:val="0"/>
          <w:i w:val="0"/>
          <w:sz w:val="17"/>
        </w:rPr>
        <w:t>Manager / Authorised Signatory, ELIES ECOMMERCE &amp; DIGITAL FZCO</w:t>
      </w:r>
    </w:p>
    <w:p>
      <w:pPr>
        <w:spacing w:after="60" w:before="0" w:line="228" w:lineRule="auto"/>
      </w:pPr>
      <w:r>
        <w:rPr>
          <w:rFonts w:ascii="Calibri" w:hAnsi="Calibri"/>
          <w:b w:val="0"/>
          <w:i w:val="0"/>
          <w:sz w:val="17"/>
        </w:rPr>
        <w:t>Emirates ID / Passport No.: &lt;&lt;NUMERO&gt;&gt;   |   Email: elies.bechahed@gmail.com   |   Mobile: &lt;&lt;+971 ...&gt;&gt;</w:t>
      </w:r>
    </w:p>
    <w:p>
      <w:pPr>
        <w:spacing w:after="20" w:before="0" w:line="228" w:lineRule="auto"/>
      </w:pPr>
      <w:r>
        <w:rPr>
          <w:rFonts w:ascii="Calibri" w:hAnsi="Calibri"/>
          <w:b w:val="0"/>
          <w:i/>
          <w:sz w:val="17"/>
        </w:rPr>
        <w:t>[ COMPANY STAMP ]</w:t>
      </w:r>
    </w:p>
    <w:sectPr w:rsidR="00FC693F" w:rsidRPr="0006063C" w:rsidSect="00034616">
      <w:pgSz w:w="12240" w:h="15840"/>
      <w:pgMar w:top="567" w:right="1077" w:bottom="510"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