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nos" w:cs="Tinos" w:eastAsia="Tinos" w:hAnsi="Tinos"/>
          <w:b w:val="1"/>
          <w:bCs w:val="1"/>
          <w:sz w:val="30"/>
          <w:szCs w:val="30"/>
        </w:rPr>
      </w:pPr>
      <w:r w:rsidDel="00000000" w:rsidR="00000000" w:rsidRPr="00000000">
        <w:rPr>
          <w:rFonts w:ascii="Tinos" w:cs="Tinos" w:eastAsia="Tinos" w:hAnsi="Tinos"/>
          <w:b w:val="1"/>
          <w:bCs w:val="1"/>
          <w:sz w:val="30"/>
          <w:szCs w:val="30"/>
          <w:rtl w:val="0"/>
        </w:rPr>
        <w:t xml:space="preserve">Sinking Bubbles</w:t>
      </w:r>
    </w:p>
    <w:p w:rsidR="00000000" w:rsidDel="00000000" w:rsidP="00000000" w:rsidRDefault="00000000" w:rsidRPr="00000000" w14:paraId="00000002">
      <w:pPr>
        <w:jc w:val="center"/>
        <w:rPr>
          <w:rFonts w:ascii="Tinos" w:cs="Tinos" w:eastAsia="Tinos" w:hAnsi="Tinos"/>
          <w:sz w:val="26"/>
          <w:szCs w:val="26"/>
        </w:rPr>
      </w:pPr>
      <w:r w:rsidDel="00000000" w:rsidR="00000000" w:rsidRPr="00000000">
        <w:rPr>
          <w:rFonts w:ascii="Tinos" w:cs="Tinos" w:eastAsia="Tinos" w:hAnsi="Tinos"/>
          <w:sz w:val="26"/>
          <w:szCs w:val="26"/>
          <w:rtl w:val="0"/>
        </w:rPr>
        <w:t xml:space="preserve">MCEN 5151 - Get Wet</w:t>
      </w:r>
    </w:p>
    <w:p w:rsidR="00000000" w:rsidDel="00000000" w:rsidP="00000000" w:rsidRDefault="00000000" w:rsidRPr="00000000" w14:paraId="00000003">
      <w:pPr>
        <w:jc w:val="center"/>
        <w:rPr>
          <w:rFonts w:ascii="Tinos" w:cs="Tinos" w:eastAsia="Tinos" w:hAnsi="Tinos"/>
        </w:rPr>
      </w:pPr>
      <w:r w:rsidDel="00000000" w:rsidR="00000000" w:rsidRPr="00000000">
        <w:rPr>
          <w:rFonts w:ascii="Tinos" w:cs="Tinos" w:eastAsia="Tinos" w:hAnsi="Tinos"/>
          <w:sz w:val="26"/>
          <w:szCs w:val="26"/>
          <w:rtl w:val="0"/>
        </w:rPr>
        <w:t xml:space="preserve">Beck Hermann, 9/16/2025</w:t>
      </w:r>
      <w:r w:rsidDel="00000000" w:rsidR="00000000" w:rsidRPr="00000000">
        <w:rPr>
          <w:rtl w:val="0"/>
        </w:rPr>
      </w:r>
    </w:p>
    <w:p w:rsidR="00000000" w:rsidDel="00000000" w:rsidP="00000000" w:rsidRDefault="00000000" w:rsidRPr="00000000" w14:paraId="00000004">
      <w:pPr>
        <w:jc w:val="center"/>
        <w:rPr>
          <w:rFonts w:ascii="Tinos" w:cs="Tinos" w:eastAsia="Tinos" w:hAnsi="Tinos"/>
          <w:sz w:val="24"/>
          <w:szCs w:val="24"/>
        </w:rPr>
      </w:pPr>
      <w:r w:rsidDel="00000000" w:rsidR="00000000" w:rsidRPr="00000000">
        <w:rPr>
          <w:rFonts w:ascii="Tinos" w:cs="Tinos" w:eastAsia="Tinos" w:hAnsi="Tinos"/>
          <w:sz w:val="24"/>
          <w:szCs w:val="24"/>
        </w:rPr>
        <w:drawing>
          <wp:inline distB="114300" distT="114300" distL="114300" distR="114300">
            <wp:extent cx="3786188" cy="2092824"/>
            <wp:effectExtent b="12700" l="12700" r="12700" t="1270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86188" cy="2092824"/>
                    </a:xfrm>
                    <a:prstGeom prst="rect"/>
                    <a:ln w="127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1: Screenshot from my video submission titled </w:t>
      </w:r>
      <w:hyperlink r:id="rId7">
        <w:r w:rsidDel="00000000" w:rsidR="00000000" w:rsidRPr="00000000">
          <w:rPr>
            <w:rFonts w:ascii="Tinos" w:cs="Tinos" w:eastAsia="Tinos" w:hAnsi="Tinos"/>
            <w:i w:val="1"/>
            <w:iCs w:val="1"/>
            <w:color w:val="1155cc"/>
            <w:u w:val="single"/>
            <w:rtl w:val="0"/>
          </w:rPr>
          <w:t xml:space="preserve">“Sinking Bubbles”</w:t>
        </w:r>
      </w:hyperlink>
      <w:r w:rsidDel="00000000" w:rsidR="00000000" w:rsidRPr="00000000">
        <w:rPr>
          <w:rtl w:val="0"/>
        </w:rPr>
      </w:r>
    </w:p>
    <w:p w:rsidR="00000000" w:rsidDel="00000000" w:rsidP="00000000" w:rsidRDefault="00000000" w:rsidRPr="00000000" w14:paraId="00000006">
      <w:pPr>
        <w:jc w:val="center"/>
        <w:rPr>
          <w:rFonts w:ascii="Tinos" w:cs="Tinos" w:eastAsia="Tinos" w:hAnsi="Tinos"/>
          <w:i w:val="1"/>
          <w:iCs w:val="1"/>
        </w:rPr>
      </w:pPr>
      <w:r w:rsidDel="00000000" w:rsidR="00000000" w:rsidRPr="00000000">
        <w:rPr>
          <w:rtl w:val="0"/>
        </w:rPr>
      </w:r>
    </w:p>
    <w:p w:rsidR="00000000" w:rsidDel="00000000" w:rsidP="00000000" w:rsidRDefault="00000000" w:rsidRPr="00000000" w14:paraId="00000007">
      <w:pPr>
        <w:rPr>
          <w:rFonts w:ascii="Tinos" w:cs="Tinos" w:eastAsia="Tinos" w:hAnsi="Tinos"/>
        </w:rPr>
      </w:pPr>
      <w:r w:rsidDel="00000000" w:rsidR="00000000" w:rsidRPr="00000000">
        <w:rPr>
          <w:rFonts w:ascii="Tinos" w:cs="Tinos" w:eastAsia="Tinos" w:hAnsi="Tinos"/>
          <w:sz w:val="24"/>
          <w:szCs w:val="24"/>
          <w:rtl w:val="0"/>
        </w:rPr>
        <w:tab/>
      </w:r>
      <w:r w:rsidDel="00000000" w:rsidR="00000000" w:rsidRPr="00000000">
        <w:rPr>
          <w:rFonts w:ascii="Tinos" w:cs="Tinos" w:eastAsia="Tinos" w:hAnsi="Tinos"/>
          <w:i w:val="1"/>
          <w:iCs w:val="1"/>
          <w:rtl w:val="0"/>
        </w:rPr>
        <w:t xml:space="preserve">Sinking Bubbles</w:t>
      </w:r>
      <w:r w:rsidDel="00000000" w:rsidR="00000000" w:rsidRPr="00000000">
        <w:rPr>
          <w:rFonts w:ascii="Tinos" w:cs="Tinos" w:eastAsia="Tinos" w:hAnsi="Tinos"/>
          <w:rtl w:val="0"/>
        </w:rPr>
        <w:t xml:space="preserve"> is my video submission for 2025 Get Wet. The video depicts a pint glass immediately after Guinness had been poured into it, focusing on the time period when the nitrogen air pockets in the stout are cascading along the sides of the glass. I successfully captured the waves of sinking bubbles as they travel down the angled glass surface to collect at the bottom and settle. </w:t>
      </w:r>
    </w:p>
    <w:p w:rsidR="00000000" w:rsidDel="00000000" w:rsidP="00000000" w:rsidRDefault="00000000" w:rsidRPr="00000000" w14:paraId="00000008">
      <w:pPr>
        <w:rPr>
          <w:rFonts w:ascii="Tinos" w:cs="Tinos" w:eastAsia="Tinos" w:hAnsi="Tinos"/>
        </w:rPr>
      </w:pPr>
      <w:r w:rsidDel="00000000" w:rsidR="00000000" w:rsidRPr="00000000">
        <w:rPr>
          <w:rFonts w:ascii="Tinos" w:cs="Tinos" w:eastAsia="Tinos" w:hAnsi="Tinos"/>
          <w:rtl w:val="0"/>
        </w:rPr>
        <w:tab/>
        <w:t xml:space="preserve">A sloped glass, such as the 16-oz pint glass used in my video, is one of the reasons Guinness bubbles sink. </w:t>
      </w:r>
      <w:r w:rsidDel="00000000" w:rsidR="00000000" w:rsidRPr="00000000">
        <w:rPr>
          <w:rFonts w:ascii="Tinos" w:cs="Tinos" w:eastAsia="Tinos" w:hAnsi="Tinos"/>
          <w:rtl w:val="0"/>
        </w:rPr>
        <w:t xml:space="preserve">A straight glass or anti-pint glass would not achieve the same effect, so a classic pint glass was used to contain my liquid (Benilov 2013). T</w:t>
      </w:r>
      <w:r w:rsidDel="00000000" w:rsidR="00000000" w:rsidRPr="00000000">
        <w:rPr>
          <w:rFonts w:ascii="Tinos" w:cs="Tinos" w:eastAsia="Tinos" w:hAnsi="Tinos"/>
          <w:rtl w:val="0"/>
        </w:rPr>
        <w:t xml:space="preserve">he physics as to why a sloped glass is necessary will be discussed later in this report. The flow was produced by pouring a fresh can of Guinness stout into the glass, where the only boundary was the sides of the glass. </w:t>
      </w:r>
      <w:r w:rsidDel="00000000" w:rsidR="00000000" w:rsidRPr="00000000">
        <w:rPr>
          <w:rFonts w:ascii="Tinos" w:cs="Tinos" w:eastAsia="Tinos" w:hAnsi="Tinos"/>
          <w:rtl w:val="0"/>
        </w:rPr>
        <w:t xml:space="preserve">When poured, the can was directly upside down and no more than ½” away from the rising liquid level to preserve taste and bubble quantity</w:t>
      </w:r>
      <w:r w:rsidDel="00000000" w:rsidR="00000000" w:rsidRPr="00000000">
        <w:rPr>
          <w:rFonts w:ascii="Tinos" w:cs="Tinos" w:eastAsia="Tinos" w:hAnsi="Tinos"/>
          <w:rtl w:val="0"/>
        </w:rPr>
        <w:t xml:space="preserve">. Please refer to Figure 2, below, for a diagram of the flow apparatus. </w:t>
      </w:r>
    </w:p>
    <w:p w:rsidR="00000000" w:rsidDel="00000000" w:rsidP="00000000" w:rsidRDefault="00000000" w:rsidRPr="00000000" w14:paraId="00000009">
      <w:pPr>
        <w:jc w:val="center"/>
        <w:rPr>
          <w:rFonts w:ascii="Tinos" w:cs="Tinos" w:eastAsia="Tinos" w:hAnsi="Tinos"/>
        </w:rPr>
      </w:pPr>
      <w:r w:rsidDel="00000000" w:rsidR="00000000" w:rsidRPr="00000000">
        <w:rPr>
          <w:rFonts w:ascii="Tinos" w:cs="Tinos" w:eastAsia="Tinos" w:hAnsi="Tinos"/>
        </w:rPr>
        <w:drawing>
          <wp:inline distB="114300" distT="114300" distL="114300" distR="114300">
            <wp:extent cx="2573867" cy="1891637"/>
            <wp:effectExtent b="12700" l="12700" r="12700" t="12700"/>
            <wp:docPr id="2" name="image1.png"/>
            <a:graphic>
              <a:graphicData uri="http://schemas.openxmlformats.org/drawingml/2006/picture">
                <pic:pic>
                  <pic:nvPicPr>
                    <pic:cNvPr id="0" name="image1.png"/>
                    <pic:cNvPicPr preferRelativeResize="0"/>
                  </pic:nvPicPr>
                  <pic:blipFill>
                    <a:blip r:embed="rId8"/>
                    <a:srcRect b="10508" l="9531" r="22311" t="0"/>
                    <a:stretch>
                      <a:fillRect/>
                    </a:stretch>
                  </pic:blipFill>
                  <pic:spPr>
                    <a:xfrm>
                      <a:off x="0" y="0"/>
                      <a:ext cx="2573867" cy="1891637"/>
                    </a:xfrm>
                    <a:prstGeom prst="rect"/>
                    <a:ln w="127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00A">
      <w:pPr>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2: Flow apparatus sketch showing the proximity of the can to the liquid level when pouring the pint</w:t>
      </w:r>
    </w:p>
    <w:p w:rsidR="00000000" w:rsidDel="00000000" w:rsidP="00000000" w:rsidRDefault="00000000" w:rsidRPr="00000000" w14:paraId="0000000B">
      <w:pPr>
        <w:rPr>
          <w:rFonts w:ascii="Tinos" w:cs="Tinos" w:eastAsia="Tinos" w:hAnsi="Tinos"/>
        </w:rPr>
      </w:pPr>
      <w:r w:rsidDel="00000000" w:rsidR="00000000" w:rsidRPr="00000000">
        <w:rPr>
          <w:rtl w:val="0"/>
        </w:rPr>
      </w:r>
    </w:p>
    <w:p w:rsidR="00000000" w:rsidDel="00000000" w:rsidP="00000000" w:rsidRDefault="00000000" w:rsidRPr="00000000" w14:paraId="0000000C">
      <w:pPr>
        <w:rPr>
          <w:rFonts w:ascii="Tinos" w:cs="Tinos" w:eastAsia="Tinos" w:hAnsi="Tinos"/>
        </w:rPr>
      </w:pPr>
      <w:r w:rsidDel="00000000" w:rsidR="00000000" w:rsidRPr="00000000">
        <w:rPr>
          <w:rFonts w:ascii="Tinos" w:cs="Tinos" w:eastAsia="Tinos" w:hAnsi="Tinos"/>
          <w:rtl w:val="0"/>
        </w:rPr>
        <w:tab/>
      </w:r>
      <w:r w:rsidDel="00000000" w:rsidR="00000000" w:rsidRPr="00000000">
        <w:rPr>
          <w:rFonts w:ascii="Tinos" w:cs="Tinos" w:eastAsia="Tinos" w:hAnsi="Tinos"/>
          <w:rtl w:val="0"/>
        </w:rPr>
        <w:t xml:space="preserve">The sinking bubbles phenomenon is a result of the small size of nitrogen bubbles in Guinness, the sloped shape of a pint glass, and the many forces that drive a circular flow within the liquid once the initial churn has settled (Benilov 2013). Eugene Benilov, from the University of Limerick, and others studied in depth what drives Guinness bubbles down. </w:t>
      </w:r>
      <w:r w:rsidDel="00000000" w:rsidR="00000000" w:rsidRPr="00000000">
        <w:rPr>
          <w:rFonts w:ascii="Tinos" w:cs="Tinos" w:eastAsia="Tinos" w:hAnsi="Tinos"/>
          <w:i w:val="1"/>
          <w:iCs w:val="1"/>
          <w:rtl w:val="0"/>
        </w:rPr>
        <w:t xml:space="preserve">Why do bubbles in Guinness sink? </w:t>
      </w:r>
      <w:r w:rsidDel="00000000" w:rsidR="00000000" w:rsidRPr="00000000">
        <w:rPr>
          <w:rFonts w:ascii="Tinos" w:cs="Tinos" w:eastAsia="Tinos" w:hAnsi="Tinos"/>
          <w:rtl w:val="0"/>
        </w:rPr>
        <w:t xml:space="preserve">by Benilov et al presents the above reasons as drivers of my flow. </w:t>
      </w:r>
    </w:p>
    <w:p w:rsidR="00000000" w:rsidDel="00000000" w:rsidP="00000000" w:rsidRDefault="00000000" w:rsidRPr="00000000" w14:paraId="0000000D">
      <w:pPr>
        <w:rPr>
          <w:rFonts w:ascii="Tinos" w:cs="Tinos" w:eastAsia="Tinos" w:hAnsi="Tinos"/>
          <w:i w:val="1"/>
          <w:iCs w:val="1"/>
        </w:rPr>
      </w:pPr>
      <w:r w:rsidDel="00000000" w:rsidR="00000000" w:rsidRPr="00000000">
        <w:rPr>
          <w:rFonts w:ascii="Tinos" w:cs="Tinos" w:eastAsia="Tinos" w:hAnsi="Tinos"/>
          <w:rtl w:val="0"/>
        </w:rPr>
        <w:tab/>
        <w:t xml:space="preserve">The first property relevant to my flow phenomenon is the dimensionless bond number, which determines if the effects of surface tension are dominant (Benilov 2013). This was calculated by Benilov to be 0.002, meaning the bubbles in Guinness are proven to be spherical, and Stokes’ formula for a rigid sphere can be used to calculate the characteristic bubble velocity </w:t>
      </w:r>
      <w:r w:rsidDel="00000000" w:rsidR="00000000" w:rsidRPr="00000000">
        <w:rPr>
          <w:rFonts w:ascii="Tinos" w:cs="Tinos" w:eastAsia="Tinos" w:hAnsi="Tinos"/>
          <w:i w:val="1"/>
          <w:iCs w:val="1"/>
          <w:rtl w:val="0"/>
        </w:rPr>
        <w:t xml:space="preserve">u</w:t>
      </w:r>
      <w:r w:rsidDel="00000000" w:rsidR="00000000" w:rsidRPr="00000000">
        <w:rPr>
          <w:rFonts w:ascii="Tinos" w:cs="Tinos" w:eastAsia="Tinos" w:hAnsi="Tinos"/>
          <w:i w:val="1"/>
          <w:iCs w:val="1"/>
          <w:vertAlign w:val="subscript"/>
          <w:rtl w:val="0"/>
        </w:rPr>
        <w:t xml:space="preserve">b</w:t>
      </w:r>
      <w:r w:rsidDel="00000000" w:rsidR="00000000" w:rsidRPr="00000000">
        <w:rPr>
          <w:rFonts w:ascii="Tinos" w:cs="Tinos" w:eastAsia="Tinos" w:hAnsi="Tinos"/>
          <w:i w:val="1"/>
          <w:iCs w:val="1"/>
          <w:rtl w:val="0"/>
        </w:rPr>
        <w:t xml:space="preserve">:</w:t>
      </w:r>
    </w:p>
    <w:p w:rsidR="00000000" w:rsidDel="00000000" w:rsidP="00000000" w:rsidRDefault="00000000" w:rsidRPr="00000000" w14:paraId="0000000E">
      <w:pPr>
        <w:jc w:val="center"/>
        <w:rPr>
          <w:rFonts w:ascii="Tinos" w:cs="Tinos" w:eastAsia="Tinos" w:hAnsi="Tinos"/>
        </w:rPr>
      </w:pPr>
      <m:oMath>
        <m:sSub>
          <m:sSubPr>
            <m:ctrlPr>
              <w:rPr>
                <w:rFonts w:ascii="Tinos" w:cs="Tinos" w:eastAsia="Tinos" w:hAnsi="Tinos"/>
              </w:rPr>
            </m:ctrlPr>
          </m:sSubPr>
          <m:e>
            <m:r>
              <w:rPr>
                <w:rFonts w:ascii="Tinos" w:cs="Tinos" w:eastAsia="Tinos" w:hAnsi="Tinos"/>
              </w:rPr>
              <m:t xml:space="preserve">u</m:t>
            </m:r>
          </m:e>
          <m:sub>
            <m:r>
              <w:rPr>
                <w:rFonts w:ascii="Tinos" w:cs="Tinos" w:eastAsia="Tinos" w:hAnsi="Tinos"/>
              </w:rPr>
              <m:t xml:space="preserve">b</m:t>
            </m:r>
          </m:sub>
        </m:sSub>
        <m:r>
          <w:rPr>
            <w:rFonts w:ascii="Tinos" w:cs="Tinos" w:eastAsia="Tinos" w:hAnsi="Tinos"/>
          </w:rPr>
          <m:t xml:space="preserve">=</m:t>
        </m:r>
        <m:f>
          <m:fPr>
            <m:ctrlPr>
              <w:rPr>
                <w:rFonts w:ascii="Tinos" w:cs="Tinos" w:eastAsia="Tinos" w:hAnsi="Tinos"/>
              </w:rPr>
            </m:ctrlPr>
          </m:fPr>
          <m:num>
            <m:r>
              <w:rPr>
                <w:rFonts w:ascii="Tinos" w:cs="Tinos" w:eastAsia="Tinos" w:hAnsi="Tinos"/>
              </w:rPr>
              <m:t xml:space="preserve">(</m:t>
            </m:r>
            <m:sSub>
              <m:sSubPr>
                <m:ctrlPr>
                  <w:rPr>
                    <w:rFonts w:ascii="Tinos" w:cs="Tinos" w:eastAsia="Tinos" w:hAnsi="Tinos"/>
                  </w:rPr>
                </m:ctrlPr>
              </m:sSubPr>
              <m:e>
                <m:r>
                  <w:rPr>
                    <w:rFonts w:ascii="Tinos" w:cs="Tinos" w:eastAsia="Tinos" w:hAnsi="Tinos"/>
                  </w:rPr>
                  <m:t>ρ</m:t>
                </m:r>
              </m:e>
              <m:sub>
                <m:r>
                  <w:rPr>
                    <w:rFonts w:ascii="Tinos" w:cs="Tinos" w:eastAsia="Tinos" w:hAnsi="Tinos"/>
                  </w:rPr>
                  <m:t xml:space="preserve">l</m:t>
                </m:r>
              </m:sub>
            </m:sSub>
            <m:r>
              <w:rPr>
                <w:rFonts w:ascii="Tinos" w:cs="Tinos" w:eastAsia="Tinos" w:hAnsi="Tinos"/>
              </w:rPr>
              <m:t xml:space="preserve">-</m:t>
            </m:r>
            <m:sSub>
              <m:sSubPr>
                <m:ctrlPr>
                  <w:rPr>
                    <w:rFonts w:ascii="Tinos" w:cs="Tinos" w:eastAsia="Tinos" w:hAnsi="Tinos"/>
                  </w:rPr>
                </m:ctrlPr>
              </m:sSubPr>
              <m:e>
                <m:r>
                  <w:rPr>
                    <w:rFonts w:ascii="Tinos" w:cs="Tinos" w:eastAsia="Tinos" w:hAnsi="Tinos"/>
                  </w:rPr>
                  <m:t>ρ</m:t>
                </m:r>
              </m:e>
              <m:sub>
                <m:r>
                  <w:rPr>
                    <w:rFonts w:ascii="Tinos" w:cs="Tinos" w:eastAsia="Tinos" w:hAnsi="Tinos"/>
                  </w:rPr>
                  <m:t xml:space="preserve">b</m:t>
                </m:r>
              </m:sub>
            </m:sSub>
            <m:r>
              <w:rPr>
                <w:rFonts w:ascii="Tinos" w:cs="Tinos" w:eastAsia="Tinos" w:hAnsi="Tinos"/>
              </w:rPr>
              <m:t xml:space="preserve">)g</m:t>
            </m:r>
            <m:sSubSup>
              <m:sSubSupPr>
                <m:ctrlPr>
                  <w:rPr>
                    <w:rFonts w:ascii="Tinos" w:cs="Tinos" w:eastAsia="Tinos" w:hAnsi="Tinos"/>
                  </w:rPr>
                </m:ctrlPr>
              </m:sSubSupPr>
              <m:e>
                <m:r>
                  <w:rPr>
                    <w:rFonts w:ascii="Tinos" w:cs="Tinos" w:eastAsia="Tinos" w:hAnsi="Tinos"/>
                  </w:rPr>
                  <m:t xml:space="preserve">d</m:t>
                </m:r>
              </m:e>
              <m:sub>
                <m:r>
                  <w:rPr>
                    <w:rFonts w:ascii="Tinos" w:cs="Tinos" w:eastAsia="Tinos" w:hAnsi="Tinos"/>
                  </w:rPr>
                  <m:t xml:space="preserve">b</m:t>
                </m:r>
              </m:sub>
              <m:sup>
                <m:r>
                  <w:rPr>
                    <w:rFonts w:ascii="Tinos" w:cs="Tinos" w:eastAsia="Tinos" w:hAnsi="Tinos"/>
                  </w:rPr>
                  <m:t xml:space="preserve">2</m:t>
                </m:r>
              </m:sup>
            </m:sSubSup>
          </m:num>
          <m:den>
            <m:r>
              <w:rPr>
                <w:rFonts w:ascii="Tinos" w:cs="Tinos" w:eastAsia="Tinos" w:hAnsi="Tinos"/>
              </w:rPr>
              <m:t xml:space="preserve">18</m:t>
            </m:r>
            <m:sSub>
              <m:sSubPr>
                <m:ctrlPr>
                  <w:rPr>
                    <w:rFonts w:ascii="Tinos" w:cs="Tinos" w:eastAsia="Tinos" w:hAnsi="Tinos"/>
                  </w:rPr>
                </m:ctrlPr>
              </m:sSubPr>
              <m:e>
                <m:r>
                  <w:rPr>
                    <w:rFonts w:ascii="Tinos" w:cs="Tinos" w:eastAsia="Tinos" w:hAnsi="Tinos"/>
                  </w:rPr>
                  <m:t>μ</m:t>
                </m:r>
              </m:e>
              <m:sub>
                <m:r>
                  <w:rPr>
                    <w:rFonts w:ascii="Tinos" w:cs="Tinos" w:eastAsia="Tinos" w:hAnsi="Tinos"/>
                  </w:rPr>
                  <m:t xml:space="preserve">l</m:t>
                </m:r>
              </m:sub>
            </m:sSub>
          </m:den>
        </m:f>
        <m:r>
          <w:rPr>
            <w:rFonts w:ascii="Tinos" w:cs="Tinos" w:eastAsia="Tinos" w:hAnsi="Tinos"/>
          </w:rPr>
          <m:t xml:space="preserve">=</m:t>
        </m:r>
        <m:f>
          <m:fPr>
            <m:ctrlPr>
              <w:rPr>
                <w:rFonts w:ascii="Tinos" w:cs="Tinos" w:eastAsia="Tinos" w:hAnsi="Tinos"/>
              </w:rPr>
            </m:ctrlPr>
          </m:fPr>
          <m:num>
            <m:r>
              <w:rPr>
                <w:rFonts w:ascii="Tinos" w:cs="Tinos" w:eastAsia="Tinos" w:hAnsi="Tinos"/>
              </w:rPr>
              <m:t xml:space="preserve">(1007</m:t>
            </m:r>
            <m:f>
              <m:fPr>
                <m:ctrlPr>
                  <w:rPr>
                    <w:rFonts w:ascii="Tinos" w:cs="Tinos" w:eastAsia="Tinos" w:hAnsi="Tinos"/>
                  </w:rPr>
                </m:ctrlPr>
              </m:fPr>
              <m:num>
                <m:r>
                  <w:rPr>
                    <w:rFonts w:ascii="Tinos" w:cs="Tinos" w:eastAsia="Tinos" w:hAnsi="Tinos"/>
                  </w:rPr>
                  <m:t xml:space="preserve">kg</m:t>
                </m:r>
              </m:num>
              <m:den>
                <m:sSup>
                  <m:sSupPr>
                    <m:ctrlPr>
                      <w:rPr>
                        <w:rFonts w:ascii="Tinos" w:cs="Tinos" w:eastAsia="Tinos" w:hAnsi="Tinos"/>
                      </w:rPr>
                    </m:ctrlPr>
                  </m:sSupPr>
                  <m:e>
                    <m:r>
                      <w:rPr>
                        <w:rFonts w:ascii="Tinos" w:cs="Tinos" w:eastAsia="Tinos" w:hAnsi="Tinos"/>
                      </w:rPr>
                      <m:t xml:space="preserve">m</m:t>
                    </m:r>
                  </m:e>
                  <m:sup>
                    <m:r>
                      <w:rPr>
                        <w:rFonts w:ascii="Tinos" w:cs="Tinos" w:eastAsia="Tinos" w:hAnsi="Tinos"/>
                      </w:rPr>
                      <m:t xml:space="preserve">3</m:t>
                    </m:r>
                  </m:sup>
                </m:sSup>
              </m:den>
            </m:f>
            <m:r>
              <w:rPr>
                <w:rFonts w:ascii="Tinos" w:cs="Tinos" w:eastAsia="Tinos" w:hAnsi="Tinos"/>
              </w:rPr>
              <m:t xml:space="preserve"> - 1.223</m:t>
            </m:r>
            <m:f>
              <m:fPr>
                <m:ctrlPr>
                  <w:rPr>
                    <w:rFonts w:ascii="Tinos" w:cs="Tinos" w:eastAsia="Tinos" w:hAnsi="Tinos"/>
                  </w:rPr>
                </m:ctrlPr>
              </m:fPr>
              <m:num>
                <m:r>
                  <w:rPr>
                    <w:rFonts w:ascii="Tinos" w:cs="Tinos" w:eastAsia="Tinos" w:hAnsi="Tinos"/>
                  </w:rPr>
                  <m:t xml:space="preserve">kg</m:t>
                </m:r>
              </m:num>
              <m:den>
                <m:sSup>
                  <m:sSupPr>
                    <m:ctrlPr>
                      <w:rPr>
                        <w:rFonts w:ascii="Tinos" w:cs="Tinos" w:eastAsia="Tinos" w:hAnsi="Tinos"/>
                      </w:rPr>
                    </m:ctrlPr>
                  </m:sSupPr>
                  <m:e>
                    <m:r>
                      <w:rPr>
                        <w:rFonts w:ascii="Tinos" w:cs="Tinos" w:eastAsia="Tinos" w:hAnsi="Tinos"/>
                      </w:rPr>
                      <m:t xml:space="preserve">m</m:t>
                    </m:r>
                  </m:e>
                  <m:sup>
                    <m:r>
                      <w:rPr>
                        <w:rFonts w:ascii="Tinos" w:cs="Tinos" w:eastAsia="Tinos" w:hAnsi="Tinos"/>
                      </w:rPr>
                      <m:t xml:space="preserve">3</m:t>
                    </m:r>
                  </m:sup>
                </m:sSup>
              </m:den>
            </m:f>
            <m:r>
              <w:rPr>
                <w:rFonts w:ascii="Tinos" w:cs="Tinos" w:eastAsia="Tinos" w:hAnsi="Tinos"/>
              </w:rPr>
              <m:t xml:space="preserve">)(9.81</m:t>
            </m:r>
            <m:f>
              <m:fPr>
                <m:ctrlPr>
                  <w:rPr>
                    <w:rFonts w:ascii="Tinos" w:cs="Tinos" w:eastAsia="Tinos" w:hAnsi="Tinos"/>
                  </w:rPr>
                </m:ctrlPr>
              </m:fPr>
              <m:num>
                <m:r>
                  <w:rPr>
                    <w:rFonts w:ascii="Tinos" w:cs="Tinos" w:eastAsia="Tinos" w:hAnsi="Tinos"/>
                  </w:rPr>
                  <m:t xml:space="preserve">m</m:t>
                </m:r>
              </m:num>
              <m:den>
                <m:sSup>
                  <m:sSupPr>
                    <m:ctrlPr>
                      <w:rPr>
                        <w:rFonts w:ascii="Tinos" w:cs="Tinos" w:eastAsia="Tinos" w:hAnsi="Tinos"/>
                      </w:rPr>
                    </m:ctrlPr>
                  </m:sSupPr>
                  <m:e>
                    <m:r>
                      <w:rPr>
                        <w:rFonts w:ascii="Tinos" w:cs="Tinos" w:eastAsia="Tinos" w:hAnsi="Tinos"/>
                      </w:rPr>
                      <m:t xml:space="preserve">s</m:t>
                    </m:r>
                  </m:e>
                  <m:sup>
                    <m:r>
                      <w:rPr>
                        <w:rFonts w:ascii="Tinos" w:cs="Tinos" w:eastAsia="Tinos" w:hAnsi="Tinos"/>
                      </w:rPr>
                      <m:t xml:space="preserve">2</m:t>
                    </m:r>
                  </m:sup>
                </m:sSup>
              </m:den>
            </m:f>
            <m:r>
              <w:rPr>
                <w:rFonts w:ascii="Tinos" w:cs="Tinos" w:eastAsia="Tinos" w:hAnsi="Tinos"/>
              </w:rPr>
              <m:t xml:space="preserve">)(122</m:t>
            </m:r>
            <m:r>
              <w:rPr>
                <w:rFonts w:ascii="Tinos" w:cs="Tinos" w:eastAsia="Tinos" w:hAnsi="Tinos"/>
              </w:rPr>
              <m:t>μ</m:t>
            </m:r>
            <m:r>
              <w:rPr>
                <w:rFonts w:ascii="Tinos" w:cs="Tinos" w:eastAsia="Tinos" w:hAnsi="Tinos"/>
              </w:rPr>
              <m:t xml:space="preserve">m</m:t>
            </m:r>
            <m:sSup>
              <m:sSupPr>
                <m:ctrlPr>
                  <w:rPr>
                    <w:rFonts w:ascii="Tinos" w:cs="Tinos" w:eastAsia="Tinos" w:hAnsi="Tinos"/>
                  </w:rPr>
                </m:ctrlPr>
              </m:sSupPr>
              <m:e>
                <m:r>
                  <w:rPr>
                    <w:rFonts w:ascii="Tinos" w:cs="Tinos" w:eastAsia="Tinos" w:hAnsi="Tinos"/>
                  </w:rPr>
                  <m:t xml:space="preserve">)</m:t>
                </m:r>
              </m:e>
              <m:sup>
                <m:r>
                  <w:rPr>
                    <w:rFonts w:ascii="Tinos" w:cs="Tinos" w:eastAsia="Tinos" w:hAnsi="Tinos"/>
                  </w:rPr>
                  <m:t xml:space="preserve">2</m:t>
                </m:r>
              </m:sup>
            </m:sSup>
          </m:num>
          <m:den>
            <m:r>
              <w:rPr>
                <w:rFonts w:ascii="Tinos" w:cs="Tinos" w:eastAsia="Tinos" w:hAnsi="Tinos"/>
              </w:rPr>
              <m:t xml:space="preserve">18(2.06</m:t>
            </m:r>
            <m:r>
              <w:rPr>
                <w:rFonts w:ascii="Tinos" w:cs="Tinos" w:eastAsia="Tinos" w:hAnsi="Tinos"/>
              </w:rPr>
              <m:t>×</m:t>
            </m:r>
            <m:r>
              <w:rPr>
                <w:rFonts w:ascii="Tinos" w:cs="Tinos" w:eastAsia="Tinos" w:hAnsi="Tinos"/>
              </w:rPr>
              <m:t xml:space="preserve">1</m:t>
            </m:r>
            <m:sSup>
              <m:sSupPr>
                <m:ctrlPr>
                  <w:rPr>
                    <w:rFonts w:ascii="Tinos" w:cs="Tinos" w:eastAsia="Tinos" w:hAnsi="Tinos"/>
                  </w:rPr>
                </m:ctrlPr>
              </m:sSupPr>
              <m:e>
                <m:r>
                  <w:rPr>
                    <w:rFonts w:ascii="Tinos" w:cs="Tinos" w:eastAsia="Tinos" w:hAnsi="Tinos"/>
                  </w:rPr>
                  <m:t xml:space="preserve">0</m:t>
                </m:r>
              </m:e>
              <m:sup>
                <m:r>
                  <w:rPr>
                    <w:rFonts w:ascii="Tinos" w:cs="Tinos" w:eastAsia="Tinos" w:hAnsi="Tinos"/>
                  </w:rPr>
                  <m:t xml:space="preserve">-3</m:t>
                </m:r>
              </m:sup>
            </m:sSup>
            <m:r>
              <w:rPr>
                <w:rFonts w:ascii="Tinos" w:cs="Tinos" w:eastAsia="Tinos" w:hAnsi="Tinos"/>
              </w:rPr>
              <m:t xml:space="preserve">Pa)</m:t>
            </m:r>
          </m:den>
        </m:f>
        <m:r>
          <w:rPr>
            <w:rFonts w:ascii="Tinos" w:cs="Tinos" w:eastAsia="Tinos" w:hAnsi="Tinos"/>
          </w:rPr>
          <m:t>≈</m:t>
        </m:r>
        <m:r>
          <w:rPr>
            <w:rFonts w:ascii="Tinos" w:cs="Tinos" w:eastAsia="Tinos" w:hAnsi="Tinos"/>
          </w:rPr>
          <m:t xml:space="preserve">4 mm/s</m:t>
        </m:r>
      </m:oMath>
      <w:r w:rsidDel="00000000" w:rsidR="00000000" w:rsidRPr="00000000">
        <w:rPr>
          <w:rtl w:val="0"/>
        </w:rPr>
      </w:r>
    </w:p>
    <w:p w:rsidR="00000000" w:rsidDel="00000000" w:rsidP="00000000" w:rsidRDefault="00000000" w:rsidRPr="00000000" w14:paraId="0000000F">
      <w:pPr>
        <w:rPr>
          <w:rFonts w:ascii="Tinos" w:cs="Tinos" w:eastAsia="Tinos" w:hAnsi="Tinos"/>
        </w:rPr>
      </w:pPr>
      <w:r w:rsidDel="00000000" w:rsidR="00000000" w:rsidRPr="00000000">
        <w:rPr>
          <w:rFonts w:ascii="Tinos" w:cs="Tinos" w:eastAsia="Tinos" w:hAnsi="Tinos"/>
          <w:rtl w:val="0"/>
        </w:rPr>
        <w:t xml:space="preserve">This number describes the speed at which Guinness bubbles rise (in the absence of non-buoyant forces), where ρ</w:t>
      </w:r>
      <w:r w:rsidDel="00000000" w:rsidR="00000000" w:rsidRPr="00000000">
        <w:rPr>
          <w:rFonts w:ascii="Tinos" w:cs="Tinos" w:eastAsia="Tinos" w:hAnsi="Tinos"/>
          <w:vertAlign w:val="subscript"/>
          <w:rtl w:val="0"/>
        </w:rPr>
        <w:t xml:space="preserve">l</w:t>
      </w:r>
      <w:r w:rsidDel="00000000" w:rsidR="00000000" w:rsidRPr="00000000">
        <w:rPr>
          <w:rFonts w:ascii="Tinos" w:cs="Tinos" w:eastAsia="Tinos" w:hAnsi="Tinos"/>
          <w:rtl w:val="0"/>
        </w:rPr>
        <w:t xml:space="preserve"> and ρ</w:t>
      </w:r>
      <w:r w:rsidDel="00000000" w:rsidR="00000000" w:rsidRPr="00000000">
        <w:rPr>
          <w:rFonts w:ascii="Tinos" w:cs="Tinos" w:eastAsia="Tinos" w:hAnsi="Tinos"/>
          <w:vertAlign w:val="subscript"/>
          <w:rtl w:val="0"/>
        </w:rPr>
        <w:t xml:space="preserve">b</w:t>
      </w:r>
      <w:r w:rsidDel="00000000" w:rsidR="00000000" w:rsidRPr="00000000">
        <w:rPr>
          <w:rFonts w:ascii="Tinos" w:cs="Tinos" w:eastAsia="Tinos" w:hAnsi="Tinos"/>
          <w:rtl w:val="0"/>
        </w:rPr>
        <w:t xml:space="preserve"> are the densities of the liquid and the bubble, </w:t>
      </w:r>
      <w:r w:rsidDel="00000000" w:rsidR="00000000" w:rsidRPr="00000000">
        <w:rPr>
          <w:rFonts w:ascii="Tinos" w:cs="Tinos" w:eastAsia="Tinos" w:hAnsi="Tinos"/>
          <w:i w:val="1"/>
          <w:iCs w:val="1"/>
          <w:rtl w:val="0"/>
        </w:rPr>
        <w:t xml:space="preserve">d</w:t>
      </w:r>
      <w:r w:rsidDel="00000000" w:rsidR="00000000" w:rsidRPr="00000000">
        <w:rPr>
          <w:rFonts w:ascii="Tinos" w:cs="Tinos" w:eastAsia="Tinos" w:hAnsi="Tinos"/>
          <w:i w:val="1"/>
          <w:iCs w:val="1"/>
          <w:vertAlign w:val="subscript"/>
          <w:rtl w:val="0"/>
        </w:rPr>
        <w:t xml:space="preserve">b</w:t>
      </w:r>
      <w:r w:rsidDel="00000000" w:rsidR="00000000" w:rsidRPr="00000000">
        <w:rPr>
          <w:rFonts w:ascii="Tinos" w:cs="Tinos" w:eastAsia="Tinos" w:hAnsi="Tinos"/>
          <w:i w:val="1"/>
          <w:iCs w:val="1"/>
          <w:rtl w:val="0"/>
        </w:rPr>
        <w:t xml:space="preserve"> </w:t>
      </w:r>
      <w:r w:rsidDel="00000000" w:rsidR="00000000" w:rsidRPr="00000000">
        <w:rPr>
          <w:rFonts w:ascii="Tinos" w:cs="Tinos" w:eastAsia="Tinos" w:hAnsi="Tinos"/>
          <w:rtl w:val="0"/>
        </w:rPr>
        <w:t xml:space="preserve">is the characteristic diameter, and μ</w:t>
      </w:r>
      <w:r w:rsidDel="00000000" w:rsidR="00000000" w:rsidRPr="00000000">
        <w:rPr>
          <w:rFonts w:ascii="Tinos" w:cs="Tinos" w:eastAsia="Tinos" w:hAnsi="Tinos"/>
          <w:vertAlign w:val="subscript"/>
          <w:rtl w:val="0"/>
        </w:rPr>
        <w:t xml:space="preserve">l</w:t>
      </w:r>
      <w:r w:rsidDel="00000000" w:rsidR="00000000" w:rsidRPr="00000000">
        <w:rPr>
          <w:rFonts w:ascii="Tinos" w:cs="Tinos" w:eastAsia="Tinos" w:hAnsi="Tinos"/>
          <w:rtl w:val="0"/>
        </w:rPr>
        <w:t xml:space="preserve"> is the viscosity of the liquid. These values were measured and verified by the researchers who authored </w:t>
      </w:r>
      <w:r w:rsidDel="00000000" w:rsidR="00000000" w:rsidRPr="00000000">
        <w:rPr>
          <w:rFonts w:ascii="Tinos" w:cs="Tinos" w:eastAsia="Tinos" w:hAnsi="Tinos"/>
          <w:i w:val="1"/>
          <w:iCs w:val="1"/>
          <w:rtl w:val="0"/>
        </w:rPr>
        <w:t xml:space="preserve">Why do bubbles in Guinness sink?.</w:t>
      </w:r>
      <w:r w:rsidDel="00000000" w:rsidR="00000000" w:rsidRPr="00000000">
        <w:rPr>
          <w:rFonts w:ascii="Tinos" w:cs="Tinos" w:eastAsia="Tinos" w:hAnsi="Tinos"/>
          <w:rtl w:val="0"/>
        </w:rPr>
        <w:t xml:space="preserve"> The characteristic velocity can be used to calculate the Reynolds number, another nondimensional number that tells us more about the flow:</w:t>
      </w:r>
    </w:p>
    <w:p w:rsidR="00000000" w:rsidDel="00000000" w:rsidP="00000000" w:rsidRDefault="00000000" w:rsidRPr="00000000" w14:paraId="00000010">
      <w:pPr>
        <w:jc w:val="center"/>
        <w:rPr>
          <w:rFonts w:ascii="Tinos" w:cs="Tinos" w:eastAsia="Tinos" w:hAnsi="Tinos"/>
        </w:rPr>
      </w:pPr>
      <m:oMath>
        <m:r>
          <w:rPr>
            <w:rFonts w:ascii="Tinos" w:cs="Tinos" w:eastAsia="Tinos" w:hAnsi="Tinos"/>
          </w:rPr>
          <m:t xml:space="preserve">Re=</m:t>
        </m:r>
        <m:f>
          <m:fPr>
            <m:ctrlPr>
              <w:rPr>
                <w:rFonts w:ascii="Tinos" w:cs="Tinos" w:eastAsia="Tinos" w:hAnsi="Tinos"/>
              </w:rPr>
            </m:ctrlPr>
          </m:fPr>
          <m:num>
            <m:sSub>
              <m:sSubPr>
                <m:ctrlPr>
                  <w:rPr>
                    <w:rFonts w:ascii="Tinos" w:cs="Tinos" w:eastAsia="Tinos" w:hAnsi="Tinos"/>
                  </w:rPr>
                </m:ctrlPr>
              </m:sSubPr>
              <m:e>
                <m:r>
                  <w:rPr>
                    <w:rFonts w:ascii="Tinos" w:cs="Tinos" w:eastAsia="Tinos" w:hAnsi="Tinos"/>
                  </w:rPr>
                  <m:t>ρ</m:t>
                </m:r>
              </m:e>
              <m:sub>
                <m:r>
                  <w:rPr>
                    <w:rFonts w:ascii="Tinos" w:cs="Tinos" w:eastAsia="Tinos" w:hAnsi="Tinos"/>
                  </w:rPr>
                  <m:t xml:space="preserve">l</m:t>
                </m:r>
              </m:sub>
            </m:sSub>
            <m:sSub>
              <m:sSubPr>
                <m:ctrlPr>
                  <w:rPr>
                    <w:rFonts w:ascii="Tinos" w:cs="Tinos" w:eastAsia="Tinos" w:hAnsi="Tinos"/>
                  </w:rPr>
                </m:ctrlPr>
              </m:sSubPr>
              <m:e>
                <m:r>
                  <w:rPr>
                    <w:rFonts w:ascii="Tinos" w:cs="Tinos" w:eastAsia="Tinos" w:hAnsi="Tinos"/>
                  </w:rPr>
                  <m:t>μ</m:t>
                </m:r>
              </m:e>
              <m:sub>
                <m:r>
                  <w:rPr>
                    <w:rFonts w:ascii="Tinos" w:cs="Tinos" w:eastAsia="Tinos" w:hAnsi="Tinos"/>
                  </w:rPr>
                  <m:t xml:space="preserve">b</m:t>
                </m:r>
              </m:sub>
            </m:sSub>
            <m:sSub>
              <m:sSubPr>
                <m:ctrlPr>
                  <w:rPr>
                    <w:rFonts w:ascii="Tinos" w:cs="Tinos" w:eastAsia="Tinos" w:hAnsi="Tinos"/>
                  </w:rPr>
                </m:ctrlPr>
              </m:sSubPr>
              <m:e>
                <m:r>
                  <w:rPr>
                    <w:rFonts w:ascii="Tinos" w:cs="Tinos" w:eastAsia="Tinos" w:hAnsi="Tinos"/>
                  </w:rPr>
                  <m:t xml:space="preserve">d</m:t>
                </m:r>
              </m:e>
              <m:sub>
                <m:r>
                  <w:rPr>
                    <w:rFonts w:ascii="Tinos" w:cs="Tinos" w:eastAsia="Tinos" w:hAnsi="Tinos"/>
                  </w:rPr>
                  <m:t xml:space="preserve">b</m:t>
                </m:r>
              </m:sub>
            </m:sSub>
          </m:num>
          <m:den>
            <m:sSub>
              <m:sSubPr>
                <m:ctrlPr>
                  <w:rPr>
                    <w:rFonts w:ascii="Tinos" w:cs="Tinos" w:eastAsia="Tinos" w:hAnsi="Tinos"/>
                  </w:rPr>
                </m:ctrlPr>
              </m:sSubPr>
              <m:e>
                <m:r>
                  <w:rPr>
                    <w:rFonts w:ascii="Tinos" w:cs="Tinos" w:eastAsia="Tinos" w:hAnsi="Tinos"/>
                  </w:rPr>
                  <m:t>μ</m:t>
                </m:r>
              </m:e>
              <m:sub>
                <m:r>
                  <w:rPr>
                    <w:rFonts w:ascii="Tinos" w:cs="Tinos" w:eastAsia="Tinos" w:hAnsi="Tinos"/>
                  </w:rPr>
                  <m:t xml:space="preserve">l</m:t>
                </m:r>
              </m:sub>
            </m:sSub>
          </m:den>
        </m:f>
        <m:r>
          <w:rPr>
            <w:rFonts w:ascii="Tinos" w:cs="Tinos" w:eastAsia="Tinos" w:hAnsi="Tinos"/>
          </w:rPr>
          <m:t xml:space="preserve">=</m:t>
        </m:r>
        <m:f>
          <m:fPr>
            <m:ctrlPr>
              <w:rPr>
                <w:rFonts w:ascii="Tinos" w:cs="Tinos" w:eastAsia="Tinos" w:hAnsi="Tinos"/>
              </w:rPr>
            </m:ctrlPr>
          </m:fPr>
          <m:num>
            <m:r>
              <w:rPr>
                <w:rFonts w:ascii="Tinos" w:cs="Tinos" w:eastAsia="Tinos" w:hAnsi="Tinos"/>
              </w:rPr>
              <m:t xml:space="preserve">(1007</m:t>
            </m:r>
            <m:f>
              <m:fPr>
                <m:ctrlPr>
                  <w:rPr>
                    <w:rFonts w:ascii="Tinos" w:cs="Tinos" w:eastAsia="Tinos" w:hAnsi="Tinos"/>
                  </w:rPr>
                </m:ctrlPr>
              </m:fPr>
              <m:num>
                <m:r>
                  <w:rPr>
                    <w:rFonts w:ascii="Tinos" w:cs="Tinos" w:eastAsia="Tinos" w:hAnsi="Tinos"/>
                  </w:rPr>
                  <m:t xml:space="preserve">kg</m:t>
                </m:r>
              </m:num>
              <m:den>
                <m:sSup>
                  <m:sSupPr>
                    <m:ctrlPr>
                      <w:rPr>
                        <w:rFonts w:ascii="Tinos" w:cs="Tinos" w:eastAsia="Tinos" w:hAnsi="Tinos"/>
                      </w:rPr>
                    </m:ctrlPr>
                  </m:sSupPr>
                  <m:e>
                    <m:r>
                      <w:rPr>
                        <w:rFonts w:ascii="Tinos" w:cs="Tinos" w:eastAsia="Tinos" w:hAnsi="Tinos"/>
                      </w:rPr>
                      <m:t xml:space="preserve">m</m:t>
                    </m:r>
                  </m:e>
                  <m:sup>
                    <m:r>
                      <w:rPr>
                        <w:rFonts w:ascii="Tinos" w:cs="Tinos" w:eastAsia="Tinos" w:hAnsi="Tinos"/>
                      </w:rPr>
                      <m:t xml:space="preserve">3</m:t>
                    </m:r>
                  </m:sup>
                </m:sSup>
              </m:den>
            </m:f>
            <m:r>
              <w:rPr>
                <w:rFonts w:ascii="Tinos" w:cs="Tinos" w:eastAsia="Tinos" w:hAnsi="Tinos"/>
              </w:rPr>
              <m:t xml:space="preserve">)(0.017</m:t>
            </m:r>
            <m:r>
              <w:rPr>
                <w:rFonts w:ascii="Tinos" w:cs="Tinos" w:eastAsia="Tinos" w:hAnsi="Tinos"/>
              </w:rPr>
              <m:t>×</m:t>
            </m:r>
            <m:r>
              <w:rPr>
                <w:rFonts w:ascii="Tinos" w:cs="Tinos" w:eastAsia="Tinos" w:hAnsi="Tinos"/>
              </w:rPr>
              <m:t xml:space="preserve">1</m:t>
            </m:r>
            <m:sSup>
              <m:sSupPr>
                <m:ctrlPr>
                  <w:rPr>
                    <w:rFonts w:ascii="Tinos" w:cs="Tinos" w:eastAsia="Tinos" w:hAnsi="Tinos"/>
                  </w:rPr>
                </m:ctrlPr>
              </m:sSupPr>
              <m:e>
                <m:r>
                  <w:rPr>
                    <w:rFonts w:ascii="Tinos" w:cs="Tinos" w:eastAsia="Tinos" w:hAnsi="Tinos"/>
                  </w:rPr>
                  <m:t xml:space="preserve">0</m:t>
                </m:r>
              </m:e>
              <m:sup>
                <m:r>
                  <w:rPr>
                    <w:rFonts w:ascii="Tinos" w:cs="Tinos" w:eastAsia="Tinos" w:hAnsi="Tinos"/>
                  </w:rPr>
                  <m:t xml:space="preserve">-3</m:t>
                </m:r>
              </m:sup>
            </m:sSup>
            <m:r>
              <w:rPr>
                <w:rFonts w:ascii="Tinos" w:cs="Tinos" w:eastAsia="Tinos" w:hAnsi="Tinos"/>
              </w:rPr>
              <m:t xml:space="preserve">Pa)(122</m:t>
            </m:r>
            <m:r>
              <w:rPr>
                <w:rFonts w:ascii="Tinos" w:cs="Tinos" w:eastAsia="Tinos" w:hAnsi="Tinos"/>
              </w:rPr>
              <m:t>μ</m:t>
            </m:r>
            <m:r>
              <w:rPr>
                <w:rFonts w:ascii="Tinos" w:cs="Tinos" w:eastAsia="Tinos" w:hAnsi="Tinos"/>
              </w:rPr>
              <m:t xml:space="preserve">m)</m:t>
            </m:r>
          </m:num>
          <m:den>
            <m:r>
              <w:rPr>
                <w:rFonts w:ascii="Tinos" w:cs="Tinos" w:eastAsia="Tinos" w:hAnsi="Tinos"/>
              </w:rPr>
              <m:t xml:space="preserve">2.06</m:t>
            </m:r>
            <m:r>
              <w:rPr>
                <w:rFonts w:ascii="Tinos" w:cs="Tinos" w:eastAsia="Tinos" w:hAnsi="Tinos"/>
              </w:rPr>
              <m:t>×</m:t>
            </m:r>
            <m:r>
              <w:rPr>
                <w:rFonts w:ascii="Tinos" w:cs="Tinos" w:eastAsia="Tinos" w:hAnsi="Tinos"/>
              </w:rPr>
              <m:t xml:space="preserve">1</m:t>
            </m:r>
            <m:sSup>
              <m:sSupPr>
                <m:ctrlPr>
                  <w:rPr>
                    <w:rFonts w:ascii="Tinos" w:cs="Tinos" w:eastAsia="Tinos" w:hAnsi="Tinos"/>
                  </w:rPr>
                </m:ctrlPr>
              </m:sSupPr>
              <m:e>
                <m:r>
                  <w:rPr>
                    <w:rFonts w:ascii="Tinos" w:cs="Tinos" w:eastAsia="Tinos" w:hAnsi="Tinos"/>
                  </w:rPr>
                  <m:t xml:space="preserve">0</m:t>
                </m:r>
              </m:e>
              <m:sup>
                <m:r>
                  <w:rPr>
                    <w:rFonts w:ascii="Tinos" w:cs="Tinos" w:eastAsia="Tinos" w:hAnsi="Tinos"/>
                  </w:rPr>
                  <m:t xml:space="preserve">-3</m:t>
                </m:r>
              </m:sup>
            </m:sSup>
            <m:r>
              <w:rPr>
                <w:rFonts w:ascii="Tinos" w:cs="Tinos" w:eastAsia="Tinos" w:hAnsi="Tinos"/>
              </w:rPr>
              <m:t xml:space="preserve">Pa</m:t>
            </m:r>
          </m:den>
        </m:f>
        <m:r>
          <w:rPr>
            <w:rFonts w:ascii="Tinos" w:cs="Tinos" w:eastAsia="Tinos" w:hAnsi="Tinos"/>
          </w:rPr>
          <m:t xml:space="preserve"> </m:t>
        </m:r>
        <m:r>
          <w:rPr>
            <w:rFonts w:ascii="Tinos" w:cs="Tinos" w:eastAsia="Tinos" w:hAnsi="Tinos"/>
          </w:rPr>
          <m:t>≈</m:t>
        </m:r>
        <m:r>
          <w:rPr>
            <w:rFonts w:ascii="Tinos" w:cs="Tinos" w:eastAsia="Tinos" w:hAnsi="Tinos"/>
          </w:rPr>
          <m:t xml:space="preserve"> 0.25</m:t>
        </m:r>
      </m:oMath>
      <w:r w:rsidDel="00000000" w:rsidR="00000000" w:rsidRPr="00000000">
        <w:rPr>
          <w:rtl w:val="0"/>
        </w:rPr>
      </w:r>
    </w:p>
    <w:p w:rsidR="00000000" w:rsidDel="00000000" w:rsidP="00000000" w:rsidRDefault="00000000" w:rsidRPr="00000000" w14:paraId="00000011">
      <w:pPr>
        <w:rPr>
          <w:rFonts w:ascii="Tinos" w:cs="Tinos" w:eastAsia="Tinos" w:hAnsi="Tinos"/>
        </w:rPr>
      </w:pPr>
      <w:r w:rsidDel="00000000" w:rsidR="00000000" w:rsidRPr="00000000">
        <w:rPr>
          <w:rFonts w:ascii="Tinos" w:cs="Tinos" w:eastAsia="Tinos" w:hAnsi="Tinos"/>
          <w:rtl w:val="0"/>
        </w:rPr>
        <w:t xml:space="preserve">The extremely small Reynolds’ number means that viscous forces will dominate the inertial forces in the flow, and that the bubbles will move slowly and gently without any turbulence. Although the characteristic bubble velocity is 4 mm/s, the bubbles only rise at this rate and fall much faster at around 25-30 mm/s (Benilov 2013) due to the vortex, which I will discuss next. </w:t>
      </w:r>
    </w:p>
    <w:p w:rsidR="00000000" w:rsidDel="00000000" w:rsidP="00000000" w:rsidRDefault="00000000" w:rsidRPr="00000000" w14:paraId="00000012">
      <w:pPr>
        <w:ind w:firstLine="720"/>
        <w:rPr>
          <w:rFonts w:ascii="Tinos" w:cs="Tinos" w:eastAsia="Tinos" w:hAnsi="Tinos"/>
        </w:rPr>
      </w:pPr>
      <w:r w:rsidDel="00000000" w:rsidR="00000000" w:rsidRPr="00000000">
        <w:rPr>
          <w:rFonts w:ascii="Tinos" w:cs="Tinos" w:eastAsia="Tinos" w:hAnsi="Tinos"/>
          <w:rtl w:val="0"/>
        </w:rPr>
        <w:t xml:space="preserve">The main force on the bubbles that start the sinking effect is the buoyancy. This Archimedean force pulls them up through a direct upward current through the center cylinder of the pint glass. Once they reach the top of the glass, they are pulled back down the walls to create the wave effect. The reason the bubbles fall along the walls of the glass is due to a circulatory flow that is formed by a bubble density gradient along the walls. Figure 3, created by Benilov, shows this flow in a pint and an anti-pint glass. </w:t>
      </w:r>
    </w:p>
    <w:p w:rsidR="00000000" w:rsidDel="00000000" w:rsidP="00000000" w:rsidRDefault="00000000" w:rsidRPr="00000000" w14:paraId="00000013">
      <w:pPr>
        <w:ind w:firstLine="720"/>
        <w:jc w:val="center"/>
        <w:rPr>
          <w:rFonts w:ascii="Tinos" w:cs="Tinos" w:eastAsia="Tinos" w:hAnsi="Tinos"/>
        </w:rPr>
      </w:pPr>
      <w:r w:rsidDel="00000000" w:rsidR="00000000" w:rsidRPr="00000000">
        <w:rPr>
          <w:rFonts w:ascii="Tinos" w:cs="Tinos" w:eastAsia="Tinos" w:hAnsi="Tinos"/>
        </w:rPr>
        <w:drawing>
          <wp:inline distB="114300" distT="114300" distL="114300" distR="114300">
            <wp:extent cx="2033588" cy="2251472"/>
            <wp:effectExtent b="12700" l="12700" r="12700" t="1270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33588" cy="2251472"/>
                    </a:xfrm>
                    <a:prstGeom prst="rect"/>
                    <a:ln w="127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ind w:firstLine="720"/>
        <w:jc w:val="center"/>
        <w:rPr>
          <w:rFonts w:ascii="Tinos" w:cs="Tinos" w:eastAsia="Tinos" w:hAnsi="Tinos"/>
        </w:rPr>
      </w:pPr>
      <w:r w:rsidDel="00000000" w:rsidR="00000000" w:rsidRPr="00000000">
        <w:rPr>
          <w:rFonts w:ascii="Tinos" w:cs="Tinos" w:eastAsia="Tinos" w:hAnsi="Tinos"/>
          <w:i w:val="1"/>
          <w:iCs w:val="1"/>
          <w:rtl w:val="0"/>
        </w:rPr>
        <w:t xml:space="preserve">Figure 3: Bubble streamline and density gradient along the walls of a pint glass, Benilov 2012</w:t>
      </w:r>
      <w:r w:rsidDel="00000000" w:rsidR="00000000" w:rsidRPr="00000000">
        <w:rPr>
          <w:rtl w:val="0"/>
        </w:rPr>
      </w:r>
    </w:p>
    <w:p w:rsidR="00000000" w:rsidDel="00000000" w:rsidP="00000000" w:rsidRDefault="00000000" w:rsidRPr="00000000" w14:paraId="00000015">
      <w:pPr>
        <w:ind w:firstLine="720"/>
        <w:rPr>
          <w:rFonts w:ascii="Tinos" w:cs="Tinos" w:eastAsia="Tinos" w:hAnsi="Tinos"/>
        </w:rPr>
      </w:pPr>
      <w:r w:rsidDel="00000000" w:rsidR="00000000" w:rsidRPr="00000000">
        <w:rPr>
          <w:rFonts w:ascii="Tinos" w:cs="Tinos" w:eastAsia="Tinos" w:hAnsi="Tinos"/>
          <w:rtl w:val="0"/>
        </w:rPr>
        <w:t xml:space="preserve">The third mechanism is the shape of a pint glass. The upward motion of a bubble along a slanted pint wall creates a low bubble density zone where bubbles from above rush to fill the gap, as seen in Figure 3 and visualized in Figure 4, below (Benilov 2013). This is the opposite of what happens in an anti-pint:</w:t>
      </w:r>
    </w:p>
    <w:p w:rsidR="00000000" w:rsidDel="00000000" w:rsidP="00000000" w:rsidRDefault="00000000" w:rsidRPr="00000000" w14:paraId="00000016">
      <w:pPr>
        <w:ind w:firstLine="720"/>
        <w:jc w:val="center"/>
        <w:rPr>
          <w:rFonts w:ascii="Tinos" w:cs="Tinos" w:eastAsia="Tinos" w:hAnsi="Tinos"/>
        </w:rPr>
      </w:pPr>
      <w:r w:rsidDel="00000000" w:rsidR="00000000" w:rsidRPr="00000000">
        <w:rPr>
          <w:rFonts w:ascii="Tinos" w:cs="Tinos" w:eastAsia="Tinos" w:hAnsi="Tinos"/>
        </w:rPr>
        <w:drawing>
          <wp:inline distB="114300" distT="114300" distL="114300" distR="114300">
            <wp:extent cx="2187200" cy="1795463"/>
            <wp:effectExtent b="12700" l="12700" r="12700" t="127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187200" cy="1795463"/>
                    </a:xfrm>
                    <a:prstGeom prst="rect"/>
                    <a:ln w="127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ind w:firstLine="720"/>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4: Bubble evolution near a wall, Benilov 2012</w:t>
      </w:r>
    </w:p>
    <w:p w:rsidR="00000000" w:rsidDel="00000000" w:rsidP="00000000" w:rsidRDefault="00000000" w:rsidRPr="00000000" w14:paraId="00000018">
      <w:pPr>
        <w:ind w:firstLine="720"/>
        <w:rPr>
          <w:rFonts w:ascii="Tinos" w:cs="Tinos" w:eastAsia="Tinos" w:hAnsi="Tinos"/>
        </w:rPr>
      </w:pPr>
      <w:r w:rsidDel="00000000" w:rsidR="00000000" w:rsidRPr="00000000">
        <w:rPr>
          <w:rFonts w:ascii="Tinos" w:cs="Tinos" w:eastAsia="Tinos" w:hAnsi="Tinos"/>
          <w:rtl w:val="0"/>
        </w:rPr>
        <w:t xml:space="preserve">Benilov attributes this effect to the boycott effect from sedimentation theory, which says that the kinematic forces that drive density gradients in sloped vessels, like a pint glass, cause the circulation in Guinness. Bubbles redistribute unevenly in a tapered glass, adding to this effect. </w:t>
      </w:r>
    </w:p>
    <w:p w:rsidR="00000000" w:rsidDel="00000000" w:rsidP="00000000" w:rsidRDefault="00000000" w:rsidRPr="00000000" w14:paraId="00000019">
      <w:pPr>
        <w:ind w:firstLine="720"/>
        <w:rPr>
          <w:rFonts w:ascii="Tinos" w:cs="Tinos" w:eastAsia="Tinos" w:hAnsi="Tinos"/>
        </w:rPr>
      </w:pPr>
      <w:r w:rsidDel="00000000" w:rsidR="00000000" w:rsidRPr="00000000">
        <w:rPr>
          <w:rFonts w:ascii="Tinos" w:cs="Tinos" w:eastAsia="Tinos" w:hAnsi="Tinos"/>
          <w:rtl w:val="0"/>
        </w:rPr>
        <w:t xml:space="preserve">Another interesting nondimensional number that can be applied to the flow physics of Guinness bubbles is the Froude number. This number describes wave stability conditions in fluid mechanics. Marguerite Robinson et al is another group of researchers at the University of Limerick that studied Guinness and wrote the paper </w:t>
      </w:r>
      <w:r w:rsidDel="00000000" w:rsidR="00000000" w:rsidRPr="00000000">
        <w:rPr>
          <w:rFonts w:ascii="Tinos" w:cs="Tinos" w:eastAsia="Tinos" w:hAnsi="Tinos"/>
          <w:i w:val="1"/>
          <w:iCs w:val="1"/>
          <w:rtl w:val="0"/>
        </w:rPr>
        <w:t xml:space="preserve">Waves in Guinness</w:t>
      </w:r>
      <w:r w:rsidDel="00000000" w:rsidR="00000000" w:rsidRPr="00000000">
        <w:rPr>
          <w:rFonts w:ascii="Tinos" w:cs="Tinos" w:eastAsia="Tinos" w:hAnsi="Tinos"/>
          <w:rtl w:val="0"/>
        </w:rPr>
        <w:t xml:space="preserve"> (2008). Their research supports Benilov's, and connections can be made by analyzing the Froude number. The calculation is as follows:</w:t>
      </w:r>
    </w:p>
    <w:p w:rsidR="00000000" w:rsidDel="00000000" w:rsidP="00000000" w:rsidRDefault="00000000" w:rsidRPr="00000000" w14:paraId="0000001A">
      <w:pPr>
        <w:ind w:firstLine="720"/>
        <w:jc w:val="center"/>
        <w:rPr>
          <w:rFonts w:ascii="Tinos" w:cs="Tinos" w:eastAsia="Tinos" w:hAnsi="Tinos"/>
        </w:rPr>
      </w:pPr>
      <m:oMath>
        <m:r>
          <w:rPr>
            <w:rFonts w:ascii="Tinos" w:cs="Tinos" w:eastAsia="Tinos" w:hAnsi="Tinos"/>
          </w:rPr>
          <m:t xml:space="preserve">F=</m:t>
        </m:r>
        <m:f>
          <m:fPr>
            <m:ctrlPr>
              <w:rPr>
                <w:rFonts w:ascii="Tinos" w:cs="Tinos" w:eastAsia="Tinos" w:hAnsi="Tinos"/>
              </w:rPr>
            </m:ctrlPr>
          </m:fPr>
          <m:num>
            <m:sSub>
              <m:sSubPr>
                <m:ctrlPr>
                  <w:rPr>
                    <w:rFonts w:ascii="Tinos" w:cs="Tinos" w:eastAsia="Tinos" w:hAnsi="Tinos"/>
                  </w:rPr>
                </m:ctrlPr>
              </m:sSubPr>
              <m:e>
                <m:r>
                  <w:rPr>
                    <w:rFonts w:ascii="Tinos" w:cs="Tinos" w:eastAsia="Tinos" w:hAnsi="Tinos"/>
                  </w:rPr>
                  <m:t xml:space="preserve">U</m:t>
                </m:r>
              </m:e>
              <m:sub>
                <m:r>
                  <w:rPr>
                    <w:rFonts w:ascii="Tinos" w:cs="Tinos" w:eastAsia="Tinos" w:hAnsi="Tinos"/>
                  </w:rPr>
                  <m:t xml:space="preserve">0</m:t>
                </m:r>
              </m:sub>
            </m:sSub>
          </m:num>
          <m:den>
            <m:rad>
              <m:radPr>
                <m:degHide m:val="1"/>
                <m:ctrlPr>
                  <w:rPr>
                    <w:rFonts w:ascii="Tinos" w:cs="Tinos" w:eastAsia="Tinos" w:hAnsi="Tinos"/>
                  </w:rPr>
                </m:ctrlPr>
              </m:radPr>
              <m:e>
                <m:r>
                  <w:rPr>
                    <w:rFonts w:ascii="Tinos" w:cs="Tinos" w:eastAsia="Tinos" w:hAnsi="Tinos"/>
                  </w:rPr>
                  <m:t xml:space="preserve">gl</m:t>
                </m:r>
              </m:e>
            </m:rad>
          </m:den>
        </m:f>
        <m:r>
          <w:rPr>
            <w:rFonts w:ascii="Tinos" w:cs="Tinos" w:eastAsia="Tinos" w:hAnsi="Tinos"/>
          </w:rPr>
          <m:t xml:space="preserve">=</m:t>
        </m:r>
        <m:f>
          <m:fPr>
            <m:ctrlPr>
              <w:rPr>
                <w:rFonts w:ascii="Tinos" w:cs="Tinos" w:eastAsia="Tinos" w:hAnsi="Tinos"/>
              </w:rPr>
            </m:ctrlPr>
          </m:fPr>
          <m:num>
            <m:r>
              <w:rPr>
                <w:rFonts w:ascii="Tinos" w:cs="Tinos" w:eastAsia="Tinos" w:hAnsi="Tinos"/>
              </w:rPr>
              <m:t xml:space="preserve">18</m:t>
            </m:r>
            <m:f>
              <m:fPr>
                <m:ctrlPr>
                  <w:rPr>
                    <w:rFonts w:ascii="Tinos" w:cs="Tinos" w:eastAsia="Tinos" w:hAnsi="Tinos"/>
                  </w:rPr>
                </m:ctrlPr>
              </m:fPr>
              <m:num>
                <m:r>
                  <w:rPr>
                    <w:rFonts w:ascii="Tinos" w:cs="Tinos" w:eastAsia="Tinos" w:hAnsi="Tinos"/>
                  </w:rPr>
                  <m:t xml:space="preserve">mm</m:t>
                </m:r>
              </m:num>
              <m:den>
                <m:r>
                  <w:rPr>
                    <w:rFonts w:ascii="Tinos" w:cs="Tinos" w:eastAsia="Tinos" w:hAnsi="Tinos"/>
                  </w:rPr>
                  <m:t xml:space="preserve">s</m:t>
                </m:r>
              </m:den>
            </m:f>
          </m:num>
          <m:den>
            <m:rad>
              <m:radPr>
                <m:degHide m:val="1"/>
                <m:ctrlPr>
                  <w:rPr>
                    <w:rFonts w:ascii="Tinos" w:cs="Tinos" w:eastAsia="Tinos" w:hAnsi="Tinos"/>
                  </w:rPr>
                </m:ctrlPr>
              </m:radPr>
              <m:e>
                <m:r>
                  <w:rPr>
                    <w:rFonts w:ascii="Tinos" w:cs="Tinos" w:eastAsia="Tinos" w:hAnsi="Tinos"/>
                  </w:rPr>
                  <m:t xml:space="preserve">(9.81</m:t>
                </m:r>
                <m:f>
                  <m:fPr>
                    <m:ctrlPr>
                      <w:rPr>
                        <w:rFonts w:ascii="Tinos" w:cs="Tinos" w:eastAsia="Tinos" w:hAnsi="Tinos"/>
                      </w:rPr>
                    </m:ctrlPr>
                  </m:fPr>
                  <m:num>
                    <m:r>
                      <w:rPr>
                        <w:rFonts w:ascii="Tinos" w:cs="Tinos" w:eastAsia="Tinos" w:hAnsi="Tinos"/>
                      </w:rPr>
                      <m:t xml:space="preserve">m</m:t>
                    </m:r>
                  </m:num>
                  <m:den>
                    <m:sSup>
                      <m:sSupPr>
                        <m:ctrlPr>
                          <w:rPr>
                            <w:rFonts w:ascii="Tinos" w:cs="Tinos" w:eastAsia="Tinos" w:hAnsi="Tinos"/>
                          </w:rPr>
                        </m:ctrlPr>
                      </m:sSupPr>
                      <m:e>
                        <m:r>
                          <w:rPr>
                            <w:rFonts w:ascii="Tinos" w:cs="Tinos" w:eastAsia="Tinos" w:hAnsi="Tinos"/>
                          </w:rPr>
                          <m:t xml:space="preserve">s</m:t>
                        </m:r>
                      </m:e>
                      <m:sup>
                        <m:r>
                          <w:rPr>
                            <w:rFonts w:ascii="Tinos" w:cs="Tinos" w:eastAsia="Tinos" w:hAnsi="Tinos"/>
                          </w:rPr>
                          <m:t xml:space="preserve">2</m:t>
                        </m:r>
                      </m:sup>
                    </m:sSup>
                  </m:den>
                </m:f>
                <m:r>
                  <w:rPr>
                    <w:rFonts w:ascii="Tinos" w:cs="Tinos" w:eastAsia="Tinos" w:hAnsi="Tinos"/>
                  </w:rPr>
                  <m:t xml:space="preserve">)(0.03mm)</m:t>
                </m:r>
              </m:e>
            </m:rad>
          </m:den>
        </m:f>
        <m:r>
          <w:rPr>
            <w:rFonts w:ascii="Tinos" w:cs="Tinos" w:eastAsia="Tinos" w:hAnsi="Tinos"/>
          </w:rPr>
          <m:t>≈</m:t>
        </m:r>
        <m:r>
          <w:rPr>
            <w:rFonts w:ascii="Tinos" w:cs="Tinos" w:eastAsia="Tinos" w:hAnsi="Tinos"/>
          </w:rPr>
          <m:t xml:space="preserve">1.05</m:t>
        </m:r>
      </m:oMath>
      <w:r w:rsidDel="00000000" w:rsidR="00000000" w:rsidRPr="00000000">
        <w:rPr>
          <w:rtl w:val="0"/>
        </w:rPr>
      </w:r>
    </w:p>
    <w:p w:rsidR="00000000" w:rsidDel="00000000" w:rsidP="00000000" w:rsidRDefault="00000000" w:rsidRPr="00000000" w14:paraId="0000001B">
      <w:pPr>
        <w:ind w:firstLine="720"/>
        <w:rPr>
          <w:rFonts w:ascii="Tinos" w:cs="Tinos" w:eastAsia="Tinos" w:hAnsi="Tinos"/>
        </w:rPr>
      </w:pPr>
      <w:r w:rsidDel="00000000" w:rsidR="00000000" w:rsidRPr="00000000">
        <w:rPr>
          <w:rFonts w:ascii="Tinos" w:cs="Tinos" w:eastAsia="Tinos" w:hAnsi="Tinos"/>
          <w:rtl w:val="0"/>
        </w:rPr>
        <w:t xml:space="preserve">Where U</w:t>
      </w:r>
      <w:r w:rsidDel="00000000" w:rsidR="00000000" w:rsidRPr="00000000">
        <w:rPr>
          <w:rFonts w:ascii="Tinos" w:cs="Tinos" w:eastAsia="Tinos" w:hAnsi="Tinos"/>
          <w:vertAlign w:val="subscript"/>
          <w:rtl w:val="0"/>
        </w:rPr>
        <w:t xml:space="preserve">0</w:t>
      </w:r>
      <w:r w:rsidDel="00000000" w:rsidR="00000000" w:rsidRPr="00000000">
        <w:rPr>
          <w:rFonts w:ascii="Tinos" w:cs="Tinos" w:eastAsia="Tinos" w:hAnsi="Tinos"/>
          <w:rtl w:val="0"/>
        </w:rPr>
        <w:t xml:space="preserve"> is the characteristic flow velocity, g is gravity, and l is the characteristic length. These values were calculated by Robinson. When 1 &lt; F &lt; 2, theory suggests rolling periodical waves in shallow liquids are formed (Robinson 2008). Robinson showed that Guinness bubble equations are comparable to shallow liquid equations, which provided relevance to this number and also introduced a mechanism that explains why Guinness bubbles sink in waves. </w:t>
      </w:r>
    </w:p>
    <w:p w:rsidR="00000000" w:rsidDel="00000000" w:rsidP="00000000" w:rsidRDefault="00000000" w:rsidRPr="00000000" w14:paraId="0000001C">
      <w:pPr>
        <w:ind w:firstLine="720"/>
        <w:rPr>
          <w:rFonts w:ascii="Tinos" w:cs="Tinos" w:eastAsia="Tinos" w:hAnsi="Tinos"/>
        </w:rPr>
      </w:pPr>
      <w:r w:rsidDel="00000000" w:rsidR="00000000" w:rsidRPr="00000000">
        <w:rPr>
          <w:rFonts w:ascii="Tinos" w:cs="Tinos" w:eastAsia="Tinos" w:hAnsi="Tinos"/>
          <w:rtl w:val="0"/>
        </w:rPr>
        <w:t xml:space="preserve">A final note about the physics and flow forces that I would like to mention is the discrepancy between Robinson’s characteristic flow velocity (CFV), 18 mm/s,  and Benilov’s characteristic bubble velocity (CBV), 4 mm/s. The CFV describes the circulation speed within the vortex, and the CBV describes rising bubbles due to buoyancy. While Benilov’s slow rise time seems to disagree with Robinson, they actually calculate the velocity near the walls to be ~30 mm/s, which complements Robinson’s characteristic flow velocity. This means the bubbles in circulation exceed the rise speed, so the bubbles end up being pulled downwards, explaining the sinking bubble effect. </w:t>
      </w:r>
    </w:p>
    <w:p w:rsidR="00000000" w:rsidDel="00000000" w:rsidP="00000000" w:rsidRDefault="00000000" w:rsidRPr="00000000" w14:paraId="0000001D">
      <w:pPr>
        <w:ind w:firstLine="720"/>
        <w:rPr>
          <w:rFonts w:ascii="Tinos" w:cs="Tinos" w:eastAsia="Tinos" w:hAnsi="Tinos"/>
        </w:rPr>
      </w:pPr>
      <w:r w:rsidDel="00000000" w:rsidR="00000000" w:rsidRPr="00000000">
        <w:rPr>
          <w:rFonts w:ascii="Tinos" w:cs="Tinos" w:eastAsia="Tinos" w:hAnsi="Tinos"/>
          <w:rtl w:val="0"/>
        </w:rPr>
        <w:t xml:space="preserve">The visualization technique used was simply a fresh can of Guinness and a clear glass. No dyes, seeding, or special lighting was used, only the beautiful magic of fluids! The Guinness was locally sourced (Hazel’s Beverage World), and the can was fitted with the ball of nitrogen that gave us the stunning visual of sinking bubbles. The lighting used was a warm white LED bulb from a desk lamp directly behind and above the camera, and concentrated on the glass. This can be seen in Figure 5.</w:t>
      </w:r>
    </w:p>
    <w:p w:rsidR="00000000" w:rsidDel="00000000" w:rsidP="00000000" w:rsidRDefault="00000000" w:rsidRPr="00000000" w14:paraId="0000001E">
      <w:pPr>
        <w:ind w:firstLine="720"/>
        <w:rPr>
          <w:rFonts w:ascii="Tinos" w:cs="Tinos" w:eastAsia="Tinos" w:hAnsi="Tinos"/>
        </w:rPr>
      </w:pPr>
      <w:r w:rsidDel="00000000" w:rsidR="00000000" w:rsidRPr="00000000">
        <w:rPr>
          <w:rFonts w:ascii="Tinos" w:cs="Tinos" w:eastAsia="Tinos" w:hAnsi="Tinos"/>
          <w:rtl w:val="0"/>
        </w:rPr>
        <w:t xml:space="preserve">The field of view was chosen to be about 5” across and 3” tall to show the boundaries of the pint glass, allowing the viewer to have context about the sloped nature. I set the lens plane 18” from the glass and zoomed in to capture the desired FOV using a point in the middle of an 18-135mm focal range on a 67mm diameter lens. See Figure 5 below. My camera is a digital Canon Rebel T3i that shot the video with an original size of 1920x1088 pixels, which I cropped to 1080 wide. As shot and as playback, the frame rate is 30 frames/second. </w:t>
      </w:r>
    </w:p>
    <w:p w:rsidR="00000000" w:rsidDel="00000000" w:rsidP="00000000" w:rsidRDefault="00000000" w:rsidRPr="00000000" w14:paraId="0000001F">
      <w:pPr>
        <w:ind w:left="0" w:firstLine="0"/>
        <w:jc w:val="center"/>
        <w:rPr>
          <w:rFonts w:ascii="Tinos" w:cs="Tinos" w:eastAsia="Tinos" w:hAnsi="Tinos"/>
        </w:rPr>
      </w:pPr>
      <w:r w:rsidDel="00000000" w:rsidR="00000000" w:rsidRPr="00000000">
        <w:rPr>
          <w:rFonts w:ascii="Tinos" w:cs="Tinos" w:eastAsia="Tinos" w:hAnsi="Tinos"/>
        </w:rPr>
        <w:drawing>
          <wp:inline distB="114300" distT="114300" distL="114300" distR="114300">
            <wp:extent cx="2062163" cy="2538046"/>
            <wp:effectExtent b="0" l="0" r="0" t="0"/>
            <wp:docPr id="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2062163" cy="253804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5: Camera setup</w:t>
      </w:r>
    </w:p>
    <w:p w:rsidR="00000000" w:rsidDel="00000000" w:rsidP="00000000" w:rsidRDefault="00000000" w:rsidRPr="00000000" w14:paraId="00000021">
      <w:pPr>
        <w:ind w:left="0" w:firstLine="0"/>
        <w:rPr>
          <w:rFonts w:ascii="Tinos" w:cs="Tinos" w:eastAsia="Tinos" w:hAnsi="Tinos"/>
        </w:rPr>
      </w:pPr>
      <w:r w:rsidDel="00000000" w:rsidR="00000000" w:rsidRPr="00000000">
        <w:rPr>
          <w:rFonts w:ascii="Tinos" w:cs="Tinos" w:eastAsia="Tinos" w:hAnsi="Tinos"/>
          <w:rtl w:val="0"/>
        </w:rPr>
        <w:tab/>
        <w:t xml:space="preserve">Overall, I am extremely satisfied with how my video came out, and I am glad I decided to visualize the sinking bubbles because after I travelled to Dublin in March 2025 and visited the Guinness Storehouse, I became fascinated with the phenomenon. The video captures the physics as it shows the periodic falling waves very clearly, and it is also long enough to see the rising level where the bubbles turn into liquid. I wish I could have gotten better lighting and had a sharper video quality, and in the future, I would work these out with more trials. This was such a fun assignment and I am looking forward to the rest of the class!</w:t>
      </w:r>
    </w:p>
    <w:p w:rsidR="00000000" w:rsidDel="00000000" w:rsidP="00000000" w:rsidRDefault="00000000" w:rsidRPr="00000000" w14:paraId="00000022">
      <w:pPr>
        <w:ind w:left="0" w:firstLine="0"/>
        <w:rPr>
          <w:rFonts w:ascii="Tinos" w:cs="Tinos" w:eastAsia="Tinos" w:hAnsi="Tinos"/>
        </w:rPr>
      </w:pPr>
      <w:r w:rsidDel="00000000" w:rsidR="00000000" w:rsidRPr="00000000">
        <w:rPr>
          <w:rtl w:val="0"/>
        </w:rPr>
      </w:r>
    </w:p>
    <w:p w:rsidR="00000000" w:rsidDel="00000000" w:rsidP="00000000" w:rsidRDefault="00000000" w:rsidRPr="00000000" w14:paraId="00000023">
      <w:pPr>
        <w:ind w:left="0" w:firstLine="0"/>
        <w:rPr>
          <w:rFonts w:ascii="Tinos" w:cs="Tinos" w:eastAsia="Tinos" w:hAnsi="Tinos"/>
        </w:rPr>
      </w:pPr>
      <w:r w:rsidDel="00000000" w:rsidR="00000000" w:rsidRPr="00000000">
        <w:rPr>
          <w:rFonts w:ascii="Tinos" w:cs="Tinos" w:eastAsia="Tinos" w:hAnsi="Tinos"/>
          <w:rtl w:val="0"/>
        </w:rPr>
        <w:t xml:space="preserve">Sources:</w:t>
      </w:r>
    </w:p>
    <w:p w:rsidR="00000000" w:rsidDel="00000000" w:rsidP="00000000" w:rsidRDefault="00000000" w:rsidRPr="00000000" w14:paraId="00000024">
      <w:pPr>
        <w:ind w:left="0" w:firstLine="0"/>
        <w:rPr>
          <w:rFonts w:ascii="Tinos" w:cs="Tinos" w:eastAsia="Tinos" w:hAnsi="Tinos"/>
        </w:rPr>
      </w:pPr>
      <w:r w:rsidDel="00000000" w:rsidR="00000000" w:rsidRPr="00000000">
        <w:rPr>
          <w:rtl w:val="0"/>
        </w:rPr>
      </w:r>
    </w:p>
    <w:p w:rsidR="00000000" w:rsidDel="00000000" w:rsidP="00000000" w:rsidRDefault="00000000" w:rsidRPr="00000000" w14:paraId="00000025">
      <w:pPr>
        <w:rPr>
          <w:rFonts w:ascii="Tinos" w:cs="Tinos" w:eastAsia="Tinos" w:hAnsi="Tinos"/>
          <w:color w:val="1155cc"/>
          <w:u w:val="single"/>
        </w:rPr>
      </w:pPr>
      <w:r w:rsidDel="00000000" w:rsidR="00000000" w:rsidRPr="00000000">
        <w:rPr>
          <w:rFonts w:ascii="Tinos" w:cs="Tinos" w:eastAsia="Tinos" w:hAnsi="Tinos"/>
          <w:rtl w:val="0"/>
        </w:rPr>
        <w:t xml:space="preserve">Benilov, E. S., Cummins, C. P., &amp; Lee, W. T. (2013). Why do bubbles in Guinness sink? </w:t>
      </w:r>
      <w:r w:rsidDel="00000000" w:rsidR="00000000" w:rsidRPr="00000000">
        <w:rPr>
          <w:rFonts w:ascii="Tinos" w:cs="Tinos" w:eastAsia="Tinos" w:hAnsi="Tinos"/>
          <w:i w:val="1"/>
          <w:iCs w:val="1"/>
          <w:rtl w:val="0"/>
        </w:rPr>
        <w:t xml:space="preserve">American Journal of Physics, 81</w:t>
      </w:r>
      <w:r w:rsidDel="00000000" w:rsidR="00000000" w:rsidRPr="00000000">
        <w:rPr>
          <w:rFonts w:ascii="Tinos" w:cs="Tinos" w:eastAsia="Tinos" w:hAnsi="Tinos"/>
          <w:rtl w:val="0"/>
        </w:rPr>
        <w:t xml:space="preserve">(2), 88–91.</w:t>
      </w:r>
      <w:hyperlink r:id="rId12">
        <w:r w:rsidDel="00000000" w:rsidR="00000000" w:rsidRPr="00000000">
          <w:rPr>
            <w:rFonts w:ascii="Tinos" w:cs="Tinos" w:eastAsia="Tinos" w:hAnsi="Tinos"/>
            <w:rtl w:val="0"/>
          </w:rPr>
          <w:t xml:space="preserve"> </w:t>
        </w:r>
      </w:hyperlink>
      <w:hyperlink r:id="rId13">
        <w:r w:rsidDel="00000000" w:rsidR="00000000" w:rsidRPr="00000000">
          <w:rPr>
            <w:rFonts w:ascii="Tinos" w:cs="Tinos" w:eastAsia="Tinos" w:hAnsi="Tinos"/>
            <w:color w:val="1155cc"/>
            <w:u w:val="single"/>
            <w:rtl w:val="0"/>
          </w:rPr>
          <w:t xml:space="preserve">https://doi.org/10.1119/1.4769377</w:t>
          <w:br w:type="textWrapping"/>
        </w:r>
      </w:hyperlink>
      <w:r w:rsidDel="00000000" w:rsidR="00000000" w:rsidRPr="00000000">
        <w:rPr>
          <w:rtl w:val="0"/>
        </w:rPr>
      </w:r>
    </w:p>
    <w:p w:rsidR="00000000" w:rsidDel="00000000" w:rsidP="00000000" w:rsidRDefault="00000000" w:rsidRPr="00000000" w14:paraId="00000026">
      <w:pPr>
        <w:rPr>
          <w:rFonts w:ascii="Tinos" w:cs="Tinos" w:eastAsia="Tinos" w:hAnsi="Tinos"/>
          <w:color w:val="1155cc"/>
          <w:u w:val="single"/>
        </w:rPr>
      </w:pPr>
      <w:r w:rsidDel="00000000" w:rsidR="00000000" w:rsidRPr="00000000">
        <w:rPr>
          <w:rFonts w:ascii="Tinos" w:cs="Tinos" w:eastAsia="Tinos" w:hAnsi="Tinos"/>
          <w:rtl w:val="0"/>
        </w:rPr>
        <w:t xml:space="preserve">Robinson, M., Fowler, A. C., Alexander, A. J., &amp; O’Brien, S. B. G. (2008). Waves in Guinness. </w:t>
      </w:r>
      <w:r w:rsidDel="00000000" w:rsidR="00000000" w:rsidRPr="00000000">
        <w:rPr>
          <w:rFonts w:ascii="Tinos" w:cs="Tinos" w:eastAsia="Tinos" w:hAnsi="Tinos"/>
          <w:i w:val="1"/>
          <w:iCs w:val="1"/>
          <w:rtl w:val="0"/>
        </w:rPr>
        <w:t xml:space="preserve">Physics of Fluids, 20</w:t>
      </w:r>
      <w:r w:rsidDel="00000000" w:rsidR="00000000" w:rsidRPr="00000000">
        <w:rPr>
          <w:rFonts w:ascii="Tinos" w:cs="Tinos" w:eastAsia="Tinos" w:hAnsi="Tinos"/>
          <w:rtl w:val="0"/>
        </w:rPr>
        <w:t xml:space="preserve">(6), 067101.</w:t>
      </w:r>
      <w:hyperlink r:id="rId14">
        <w:r w:rsidDel="00000000" w:rsidR="00000000" w:rsidRPr="00000000">
          <w:rPr>
            <w:rFonts w:ascii="Tinos" w:cs="Tinos" w:eastAsia="Tinos" w:hAnsi="Tinos"/>
            <w:rtl w:val="0"/>
          </w:rPr>
          <w:t xml:space="preserve"> </w:t>
        </w:r>
      </w:hyperlink>
      <w:hyperlink r:id="rId15">
        <w:r w:rsidDel="00000000" w:rsidR="00000000" w:rsidRPr="00000000">
          <w:rPr>
            <w:rFonts w:ascii="Tinos" w:cs="Tinos" w:eastAsia="Tinos" w:hAnsi="Tinos"/>
            <w:color w:val="1155cc"/>
            <w:u w:val="single"/>
            <w:rtl w:val="0"/>
          </w:rPr>
          <w:t xml:space="preserve">https://doi.org/10.1063/1.2929369</w:t>
        </w:r>
      </w:hyperlink>
      <w:r w:rsidDel="00000000" w:rsidR="00000000" w:rsidRPr="00000000">
        <w:rPr>
          <w:rtl w:val="0"/>
        </w:rPr>
      </w:r>
    </w:p>
    <w:p w:rsidR="00000000" w:rsidDel="00000000" w:rsidP="00000000" w:rsidRDefault="00000000" w:rsidRPr="00000000" w14:paraId="00000027">
      <w:pPr>
        <w:ind w:left="0" w:firstLine="0"/>
        <w:rPr>
          <w:rFonts w:ascii="Tinos" w:cs="Tinos" w:eastAsia="Tinos" w:hAnsi="Tinos"/>
        </w:rPr>
      </w:pPr>
      <w:r w:rsidDel="00000000" w:rsidR="00000000" w:rsidRPr="00000000">
        <w:rPr>
          <w:rtl w:val="0"/>
        </w:rPr>
      </w:r>
    </w:p>
    <w:p w:rsidR="00000000" w:rsidDel="00000000" w:rsidP="00000000" w:rsidRDefault="00000000" w:rsidRPr="00000000" w14:paraId="00000028">
      <w:pPr>
        <w:ind w:left="0" w:firstLine="0"/>
        <w:rPr>
          <w:rFonts w:ascii="Tinos" w:cs="Tinos" w:eastAsia="Tinos" w:hAnsi="Tinos"/>
        </w:rPr>
      </w:pPr>
      <w:r w:rsidDel="00000000" w:rsidR="00000000" w:rsidRPr="00000000">
        <w:rPr>
          <w:rtl w:val="0"/>
        </w:rPr>
      </w:r>
    </w:p>
    <w:p w:rsidR="00000000" w:rsidDel="00000000" w:rsidP="00000000" w:rsidRDefault="00000000" w:rsidRPr="00000000" w14:paraId="00000029">
      <w:pPr>
        <w:ind w:firstLine="720"/>
        <w:rPr>
          <w:rFonts w:ascii="Tinos" w:cs="Tinos" w:eastAsia="Tinos" w:hAnsi="Tinos"/>
        </w:rPr>
      </w:pPr>
      <w:r w:rsidDel="00000000" w:rsidR="00000000" w:rsidRPr="00000000">
        <w:rPr>
          <w:rtl w:val="0"/>
        </w:rPr>
      </w:r>
    </w:p>
    <w:p w:rsidR="00000000" w:rsidDel="00000000" w:rsidP="00000000" w:rsidRDefault="00000000" w:rsidRPr="00000000" w14:paraId="0000002A">
      <w:pPr>
        <w:ind w:left="0" w:firstLine="0"/>
        <w:rPr>
          <w:rFonts w:ascii="Tinos" w:cs="Tinos" w:eastAsia="Tinos" w:hAnsi="Tinos"/>
        </w:rPr>
      </w:pPr>
      <w:r w:rsidDel="00000000" w:rsidR="00000000" w:rsidRPr="00000000">
        <w:rPr>
          <w:rtl w:val="0"/>
        </w:rPr>
      </w:r>
    </w:p>
    <w:p w:rsidR="00000000" w:rsidDel="00000000" w:rsidP="00000000" w:rsidRDefault="00000000" w:rsidRPr="00000000" w14:paraId="0000002B">
      <w:pPr>
        <w:rPr>
          <w:rFonts w:ascii="Tinos" w:cs="Tinos" w:eastAsia="Tinos" w:hAnsi="Tinos"/>
        </w:rPr>
      </w:pPr>
      <w:r w:rsidDel="00000000" w:rsidR="00000000" w:rsidRPr="00000000">
        <w:rPr>
          <w:rtl w:val="0"/>
        </w:rPr>
      </w:r>
    </w:p>
    <w:p w:rsidR="00000000" w:rsidDel="00000000" w:rsidP="00000000" w:rsidRDefault="00000000" w:rsidRPr="00000000" w14:paraId="0000002C">
      <w:pPr>
        <w:rPr>
          <w:rFonts w:ascii="Tinos" w:cs="Tinos" w:eastAsia="Tinos" w:hAnsi="Tinos"/>
        </w:rPr>
      </w:pPr>
      <w:r w:rsidDel="00000000" w:rsidR="00000000" w:rsidRPr="00000000">
        <w:rPr>
          <w:rtl w:val="0"/>
        </w:rPr>
      </w:r>
    </w:p>
    <w:p w:rsidR="00000000" w:rsidDel="00000000" w:rsidP="00000000" w:rsidRDefault="00000000" w:rsidRPr="00000000" w14:paraId="0000002D">
      <w:pPr>
        <w:rPr>
          <w:rFonts w:ascii="Tinos" w:cs="Tinos" w:eastAsia="Tinos" w:hAnsi="Tinos"/>
        </w:rPr>
      </w:pPr>
      <w:r w:rsidDel="00000000" w:rsidR="00000000" w:rsidRPr="00000000">
        <w:rPr>
          <w:rtl w:val="0"/>
        </w:rPr>
      </w:r>
    </w:p>
    <w:p w:rsidR="00000000" w:rsidDel="00000000" w:rsidP="00000000" w:rsidRDefault="00000000" w:rsidRPr="00000000" w14:paraId="0000002E">
      <w:pPr>
        <w:rPr>
          <w:rFonts w:ascii="Tinos" w:cs="Tinos" w:eastAsia="Tinos" w:hAnsi="Tinos"/>
        </w:rPr>
      </w:pPr>
      <w:r w:rsidDel="00000000" w:rsidR="00000000" w:rsidRPr="00000000">
        <w:rPr>
          <w:rtl w:val="0"/>
        </w:rPr>
      </w:r>
    </w:p>
    <w:p w:rsidR="00000000" w:rsidDel="00000000" w:rsidP="00000000" w:rsidRDefault="00000000" w:rsidRPr="00000000" w14:paraId="0000002F">
      <w:pPr>
        <w:rPr>
          <w:rFonts w:ascii="Tinos" w:cs="Tinos" w:eastAsia="Tinos" w:hAnsi="Tinos"/>
        </w:rPr>
      </w:pPr>
      <w:r w:rsidDel="00000000" w:rsidR="00000000" w:rsidRPr="00000000">
        <w:rPr>
          <w:rFonts w:ascii="Tinos" w:cs="Tinos" w:eastAsia="Tinos" w:hAnsi="Tinos"/>
          <w:rtl w:val="0"/>
        </w:rPr>
        <w:tab/>
      </w:r>
      <w:r w:rsidDel="00000000" w:rsidR="00000000" w:rsidRPr="00000000">
        <w:rPr>
          <w:rtl w:val="0"/>
        </w:rPr>
      </w:r>
    </w:p>
    <w:p w:rsidR="00000000" w:rsidDel="00000000" w:rsidP="00000000" w:rsidRDefault="00000000" w:rsidRPr="00000000" w14:paraId="00000030">
      <w:pPr>
        <w:rPr>
          <w:rFonts w:ascii="Tinos" w:cs="Tinos" w:eastAsia="Tinos" w:hAnsi="Tinos"/>
        </w:rPr>
      </w:pPr>
      <w:r w:rsidDel="00000000" w:rsidR="00000000" w:rsidRPr="00000000">
        <w:rPr>
          <w:rtl w:val="0"/>
        </w:rPr>
      </w:r>
    </w:p>
    <w:p w:rsidR="00000000" w:rsidDel="00000000" w:rsidP="00000000" w:rsidRDefault="00000000" w:rsidRPr="00000000" w14:paraId="00000031">
      <w:pPr>
        <w:jc w:val="left"/>
        <w:rPr>
          <w:rFonts w:ascii="Tinos" w:cs="Tinos" w:eastAsia="Tinos" w:hAnsi="Tinos"/>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no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2.png"/><Relationship Id="rId13" Type="http://schemas.openxmlformats.org/officeDocument/2006/relationships/hyperlink" Target="https://doi.org/10.1119/1.4769377" TargetMode="External"/><Relationship Id="rId12" Type="http://schemas.openxmlformats.org/officeDocument/2006/relationships/hyperlink" Target="https://doi.org/10.1119/1.47693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i.org/10.1063/1.2929369" TargetMode="External"/><Relationship Id="rId14" Type="http://schemas.openxmlformats.org/officeDocument/2006/relationships/hyperlink" Target="https://doi.org/10.1063/1.2929369"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flowvis.org/2025/09/07/beck-hermann/"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inos-regular.ttf"/><Relationship Id="rId2" Type="http://schemas.openxmlformats.org/officeDocument/2006/relationships/font" Target="fonts/Tinos-bold.ttf"/><Relationship Id="rId3" Type="http://schemas.openxmlformats.org/officeDocument/2006/relationships/font" Target="fonts/Tinos-italic.ttf"/><Relationship Id="rId4" Type="http://schemas.openxmlformats.org/officeDocument/2006/relationships/font" Target="fonts/Tino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