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Hue Manatees Product Vision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Revision History</w:t>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tblBorders>
        <w:tblLayout w:type="fixed"/>
        <w:tblLook w:val="0420"/>
      </w:tblPr>
      <w:tblGrid>
        <w:gridCol w:w="2337"/>
        <w:gridCol w:w="1438"/>
        <w:gridCol w:w="3237"/>
        <w:gridCol w:w="2338"/>
        <w:tblGridChange w:id="0">
          <w:tblGrid>
            <w:gridCol w:w="2337"/>
            <w:gridCol w:w="1438"/>
            <w:gridCol w:w="3237"/>
            <w:gridCol w:w="2338"/>
          </w:tblGrid>
        </w:tblGridChange>
      </w:tblGrid>
      <w:tr>
        <w:tc>
          <w:tcPr>
            <w:tcBorders>
              <w:bottom w:color="000000" w:space="0" w:sz="0" w:val="nil"/>
            </w:tcBorders>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Version</w:t>
            </w:r>
          </w:p>
        </w:tc>
        <w:tc>
          <w:tcPr>
            <w:tcBorders>
              <w:bottom w:color="000000" w:space="0" w:sz="0" w:val="nil"/>
            </w:tcBorders>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Date</w:t>
            </w:r>
          </w:p>
        </w:tc>
        <w:tc>
          <w:tcPr>
            <w:tcBorders>
              <w:bottom w:color="000000" w:space="0" w:sz="0" w:val="nil"/>
            </w:tcBorders>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Description</w:t>
            </w:r>
          </w:p>
        </w:tc>
        <w:tc>
          <w:tcPr>
            <w:tcBorders>
              <w:bottom w:color="000000" w:space="0" w:sz="0" w:val="nil"/>
            </w:tcBorders>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Author</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Inception draft</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Jan 28, 2016</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First draft, to be refined as the project progresses.</w:t>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Jacob Specht</w:t>
            </w:r>
          </w:p>
        </w:tc>
      </w:tr>
      <w:tr>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Version 2</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Mar 29, 2016</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Draft following iteration 1</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Matthew Beckerich</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We envision a web based social media experience where users can make new acquaintances, both local and abroad, who share similar interests.  The </w:t>
      </w:r>
      <w:r w:rsidDel="00000000" w:rsidR="00000000" w:rsidRPr="00000000">
        <w:rPr>
          <w:sz w:val="24"/>
          <w:szCs w:val="24"/>
          <w:rtl w:val="0"/>
        </w:rPr>
        <w:t xml:space="preserve">site should operate as a fully functional website with security.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Positioning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Problem Statement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With our end-goals in mind, it is readily apparent that no other social media experience provides the same features and services which we wish to give users. Specifically, many methods exist to meet new people online, but they may be lacking some simple actions that would greatly enhance the user’s experience. We would like to take the best aspects of modern social media experiences and combine them into a single, cohesive product.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Product Position Statement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This product is meant for anyone and everyone with an internet connection. Specifically, there will be three kinds of users: ordinary, professional, and moderator. Depending on the kind of account a user has, he or she could join various groups to find others with similar interests.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Alternatives and Competition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Our alternatives and competition would include the following websites/companies:</w:t>
      </w:r>
    </w:p>
    <w:p w:rsidR="00000000" w:rsidDel="00000000" w:rsidP="00000000" w:rsidRDefault="00000000" w:rsidRPr="00000000">
      <w:pPr>
        <w:numPr>
          <w:ilvl w:val="0"/>
          <w:numId w:val="1"/>
        </w:numP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Facebook</w:t>
      </w:r>
    </w:p>
    <w:p w:rsidR="00000000" w:rsidDel="00000000" w:rsidP="00000000" w:rsidRDefault="00000000" w:rsidRPr="00000000">
      <w:pPr>
        <w:numPr>
          <w:ilvl w:val="0"/>
          <w:numId w:val="1"/>
        </w:numP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Reddit</w:t>
      </w:r>
    </w:p>
    <w:p w:rsidR="00000000" w:rsidDel="00000000" w:rsidP="00000000" w:rsidRDefault="00000000" w:rsidRPr="00000000">
      <w:pPr>
        <w:numPr>
          <w:ilvl w:val="0"/>
          <w:numId w:val="1"/>
        </w:numP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Other Forums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Stakeholder Descriptions</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Not necessary?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Market Demographics</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Everybody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Stakeholder (Non-User) Summary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Not necessary?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User Summar</w:t>
      </w:r>
      <w:r w:rsidDel="00000000" w:rsidR="00000000" w:rsidRPr="00000000">
        <w:rPr>
          <w:b w:val="1"/>
          <w:sz w:val="24"/>
          <w:szCs w:val="24"/>
          <w:rtl w:val="0"/>
        </w:rPr>
        <w:t xml:space="preserve">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Basic user: Is able to use the software at its most basic form. Able to find friends, groups, and interact with other users, including soliciting services from professional users.</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Professional user: Is able to use the software on a basic level, in addition to being able to use the software to promote their services.</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Moderator: Can belong to the professional user class, as well as being able to moderate panels and users. They get special permission to remove illicit materials and users.</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Administrator: Can interact with users and boards in many ways. Is able to create new panels, remove old ones, grant/revoke moderator status, and can recover account information.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Key High-Level Goals and Problems of the Stakeholders</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ab/>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80"/>
        <w:gridCol w:w="3600"/>
        <w:gridCol w:w="2340"/>
        <w:tblGridChange w:id="0">
          <w:tblGrid>
            <w:gridCol w:w="2340"/>
            <w:gridCol w:w="1080"/>
            <w:gridCol w:w="3600"/>
            <w:gridCol w:w="234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High-Level Goal</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Priority</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Problems and Concerns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Current Solutions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Implement a simple and flexible social media experience for basic (casual) users as well as professionals across many fields.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Secure storage of customer information.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Clean and safe virtual environment (cyber bullying, offensive material, etc.)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Abuse of site for illegal actions (drugs, other crime).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Will put an emphasis on encrypting data and securing databases.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Make sure we have moderators to keep track of material on panels.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Let moderators as well as admins look for illegal activities. (Create a program to scan for potential illegal activities?)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User-Level Goals</w:t>
      </w:r>
    </w:p>
    <w:p w:rsidR="00000000" w:rsidDel="00000000" w:rsidP="00000000" w:rsidRDefault="00000000" w:rsidRPr="00000000">
      <w:pPr>
        <w:spacing w:after="0" w:before="0" w:line="240" w:lineRule="auto"/>
        <w:contextualSpacing w:val="0"/>
      </w:pPr>
      <w:r w:rsidDel="00000000" w:rsidR="00000000" w:rsidRPr="00000000">
        <w:rPr>
          <w:sz w:val="24"/>
          <w:szCs w:val="24"/>
          <w:u w:val="single"/>
          <w:rtl w:val="0"/>
        </w:rPr>
        <w:t xml:space="preserve">Basic User</w:t>
      </w:r>
      <w:r w:rsidDel="00000000" w:rsidR="00000000" w:rsidRPr="00000000">
        <w:rPr>
          <w:sz w:val="24"/>
          <w:szCs w:val="24"/>
          <w:rtl w:val="0"/>
        </w:rPr>
        <w:t xml:space="preserve">: Login, log out, create account, add interests, customize profile color scheme, recover/change password, join groups, make posts, message other users, search for users, search for groups, review professionals, suggest new panels, add friends, remove friends, block users, report posts.</w:t>
      </w:r>
    </w:p>
    <w:p w:rsidR="00000000" w:rsidDel="00000000" w:rsidP="00000000" w:rsidRDefault="00000000" w:rsidRPr="00000000">
      <w:pPr>
        <w:spacing w:after="0" w:before="0" w:line="240" w:lineRule="auto"/>
        <w:contextualSpacing w:val="0"/>
      </w:pPr>
      <w:r w:rsidDel="00000000" w:rsidR="00000000" w:rsidRPr="00000000">
        <w:rPr>
          <w:sz w:val="24"/>
          <w:szCs w:val="24"/>
          <w:u w:val="single"/>
          <w:rtl w:val="0"/>
        </w:rPr>
        <w:t xml:space="preserve">Professional User</w:t>
      </w:r>
      <w:r w:rsidDel="00000000" w:rsidR="00000000" w:rsidRPr="00000000">
        <w:rPr>
          <w:sz w:val="24"/>
          <w:szCs w:val="24"/>
          <w:rtl w:val="0"/>
        </w:rPr>
        <w:t xml:space="preserve">: (Future implementation)</w:t>
        <w:br w:type="textWrapping"/>
      </w:r>
      <w:r w:rsidDel="00000000" w:rsidR="00000000" w:rsidRPr="00000000">
        <w:rPr>
          <w:sz w:val="24"/>
          <w:szCs w:val="24"/>
          <w:u w:val="single"/>
          <w:rtl w:val="0"/>
        </w:rPr>
        <w:t xml:space="preserve">Moderator</w:t>
      </w:r>
      <w:r w:rsidDel="00000000" w:rsidR="00000000" w:rsidRPr="00000000">
        <w:rPr>
          <w:sz w:val="24"/>
          <w:szCs w:val="24"/>
          <w:rtl w:val="0"/>
        </w:rPr>
        <w:t xml:space="preserve">: Ban/Warn users, remove posts, mark as spam.</w:t>
      </w:r>
    </w:p>
    <w:p w:rsidR="00000000" w:rsidDel="00000000" w:rsidP="00000000" w:rsidRDefault="00000000" w:rsidRPr="00000000">
      <w:pPr>
        <w:spacing w:after="0" w:before="0" w:line="240" w:lineRule="auto"/>
        <w:contextualSpacing w:val="0"/>
      </w:pPr>
      <w:r w:rsidDel="00000000" w:rsidR="00000000" w:rsidRPr="00000000">
        <w:rPr>
          <w:sz w:val="24"/>
          <w:szCs w:val="24"/>
          <w:u w:val="single"/>
          <w:rtl w:val="0"/>
        </w:rPr>
        <w:t xml:space="preserve">Administrator</w:t>
      </w:r>
      <w:r w:rsidDel="00000000" w:rsidR="00000000" w:rsidRPr="00000000">
        <w:rPr>
          <w:sz w:val="24"/>
          <w:szCs w:val="24"/>
          <w:rtl w:val="0"/>
        </w:rPr>
        <w:t xml:space="preserve">: Create panels, delete panels, grant moderator status, revoke moderator status, recover account information.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User Environment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Web browser accessible website with account login.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Product Overview</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Ordinary users will be able to join panels (or groups), make posts, and use all the basic features of the website. Professional users are those who are open to being contacted by other users for paid work. This may include, for example, entertainers or other hobbyists who would like to make money doing what they love. Any kind of user can find a professional in their area. Moderators will be in charge of keeping the website a clean and safe environment, as well as providing some basic customer service.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Product Perspective</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This software itself will reside on a single server, with users able to access from any internet browser. In the future, more servers could be added for wider customer coverage.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Summary of Benefits</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3"/>
        <w:bidi w:val="0"/>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680"/>
        <w:tblGridChange w:id="0">
          <w:tblGrid>
            <w:gridCol w:w="4650"/>
            <w:gridCol w:w="468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Supporting Feature</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Stakeholder Benefit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Automated password recovery for users who have lost or forgotten their password to access the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Automated and fast.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b w:val="0"/>
          <w:sz w:val="24"/>
          <w:szCs w:val="24"/>
          <w:rtl w:val="0"/>
        </w:rPr>
        <w:t xml:space="preserve">(Table with Supporting Feature and Stakeholder Benefit columns)</w:t>
        <w:br w:type="textWrapping"/>
        <w:tab/>
        <w:t xml:space="preserve">Similar to the Actor-Goal list, this relates goals, benefits, and solutions at a higher level.</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ab/>
        <w:t xml:space="preserve">It summarizes the value and differentiating </w:t>
      </w:r>
      <w:r w:rsidDel="00000000" w:rsidR="00000000" w:rsidRPr="00000000">
        <w:rPr>
          <w:sz w:val="24"/>
          <w:szCs w:val="24"/>
          <w:rtl w:val="0"/>
        </w:rPr>
        <w:t xml:space="preserve">qualities</w:t>
      </w:r>
      <w:r w:rsidDel="00000000" w:rsidR="00000000" w:rsidRPr="00000000">
        <w:rPr>
          <w:rFonts w:ascii="Calibri" w:cs="Calibri" w:eastAsia="Calibri" w:hAnsi="Calibri"/>
          <w:b w:val="0"/>
          <w:sz w:val="24"/>
          <w:szCs w:val="24"/>
          <w:rtl w:val="0"/>
        </w:rPr>
        <w:t xml:space="preserve"> of the product.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Assumptions and Dependencies…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Summary of System Features</w:t>
        <w:br w:type="textWrapping"/>
        <w:tab/>
      </w:r>
      <w:r w:rsidDel="00000000" w:rsidR="00000000" w:rsidRPr="00000000">
        <w:rPr>
          <w:rFonts w:ascii="Calibri" w:cs="Calibri" w:eastAsia="Calibri" w:hAnsi="Calibri"/>
          <w:b w:val="0"/>
          <w:sz w:val="24"/>
          <w:szCs w:val="24"/>
          <w:rtl w:val="0"/>
        </w:rPr>
        <w:t xml:space="preserve">As discussed below, system features are a terse format to summarize functionality.</w:t>
        <w:br w:type="textWrapping"/>
        <w:tab/>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4"/>
          <w:szCs w:val="24"/>
          <w:rtl w:val="0"/>
        </w:rPr>
        <w:t xml:space="preserve">Other Requirements and Constraints</w:t>
        <w:br w:type="textWrapping"/>
      </w:r>
      <w:r w:rsidDel="00000000" w:rsidR="00000000" w:rsidRPr="00000000">
        <w:rPr>
          <w:rFonts w:ascii="Calibri" w:cs="Calibri" w:eastAsia="Calibri" w:hAnsi="Calibri"/>
          <w:b w:val="0"/>
          <w:sz w:val="24"/>
          <w:szCs w:val="24"/>
          <w:rtl w:val="0"/>
        </w:rPr>
        <w:tab/>
        <w:t xml:space="preserve">Including design constraints, usability, reliability, performance, supportability, design constraints, documentation, packaging, and so forth: See the supplementary Specification and use cases.</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shd w:fill="f2f2f2"/>
        <w:tcMar>
          <w:left w:w="115.0" w:type="dxa"/>
          <w:right w:w="115.0" w:type="dxa"/>
        </w:tcMar>
      </w:tcPr>
    </w:tblStylePr>
    <w:tblStylePr w:type="band1Vert">
      <w:pPr>
        <w:contextualSpacing w:val="1"/>
      </w:pPr>
      <w:rPr/>
      <w:tcPr>
        <w:shd w:fill="f2f2f2"/>
        <w:tcMar>
          <w:left w:w="115.0" w:type="dxa"/>
          <w:right w:w="115.0" w:type="dxa"/>
        </w:tcMar>
      </w:tcPr>
    </w:tblStylePr>
    <w:tblStylePr w:type="band2Horz"/>
    <w:tblStylePr w:type="band2Vert"/>
    <w:tblStylePr w:type="firstCol">
      <w:pPr>
        <w:jc w:val="right"/>
      </w:pPr>
      <w:rPr>
        <w:rFonts w:ascii="Calibri" w:cs="Calibri" w:eastAsia="Calibri" w:hAnsi="Calibri"/>
        <w:i w:val="1"/>
        <w:sz w:val="26"/>
        <w:szCs w:val="26"/>
      </w:rPr>
      <w:tcPr>
        <w:tcBorders>
          <w:right w:color="7f7f7f" w:space="0" w:sz="4" w:val="single"/>
        </w:tcBorders>
        <w:shd w:fill="ffffff"/>
        <w:tcMar>
          <w:left w:w="115.0" w:type="dxa"/>
          <w:right w:w="115.0" w:type="dxa"/>
        </w:tcMar>
      </w:tcPr>
    </w:tblStylePr>
    <w:tblStylePr w:type="firstRow">
      <w:pPr>
        <w:contextualSpacing w:val="1"/>
      </w:pPr>
      <w:rPr>
        <w:rFonts w:ascii="Calibri" w:cs="Calibri" w:eastAsia="Calibri" w:hAnsi="Calibri"/>
        <w:i w:val="1"/>
        <w:sz w:val="26"/>
        <w:szCs w:val="26"/>
      </w:rPr>
      <w:tcPr>
        <w:tcBorders>
          <w:bottom w:color="7f7f7f" w:space="0" w:sz="4" w:val="single"/>
        </w:tcBorders>
        <w:shd w:fill="ffffff"/>
        <w:tcMar>
          <w:left w:w="115.0" w:type="dxa"/>
          <w:right w:w="115.0" w:type="dxa"/>
        </w:tcMar>
      </w:tcPr>
    </w:tblStylePr>
    <w:tblStylePr w:type="lastCol">
      <w:pPr>
        <w:contextualSpacing w:val="1"/>
      </w:pPr>
      <w:rPr>
        <w:rFonts w:ascii="Calibri" w:cs="Calibri" w:eastAsia="Calibri" w:hAnsi="Calibri"/>
        <w:i w:val="1"/>
        <w:sz w:val="26"/>
        <w:szCs w:val="26"/>
      </w:rPr>
      <w:tcPr>
        <w:tcBorders>
          <w:left w:color="7f7f7f" w:space="0" w:sz="4" w:val="single"/>
        </w:tcBorders>
        <w:shd w:fill="ffffff"/>
        <w:tcMar>
          <w:left w:w="115.0" w:type="dxa"/>
          <w:right w:w="115.0" w:type="dxa"/>
        </w:tcMar>
      </w:tcPr>
    </w:tblStylePr>
    <w:tblStylePr w:type="lastRow">
      <w:pPr>
        <w:contextualSpacing w:val="1"/>
      </w:pPr>
      <w:rPr>
        <w:rFonts w:ascii="Calibri" w:cs="Calibri" w:eastAsia="Calibri" w:hAnsi="Calibri"/>
        <w:i w:val="1"/>
        <w:sz w:val="26"/>
        <w:szCs w:val="26"/>
      </w:rPr>
      <w:tcPr>
        <w:tcBorders>
          <w:top w:color="7f7f7f" w:space="0" w:sz="4" w:val="single"/>
        </w:tcBorders>
        <w:shd w:fill="ffffff"/>
        <w:tcMar>
          <w:left w:w="115.0" w:type="dxa"/>
          <w:right w:w="115.0" w:type="dxa"/>
        </w:tcMar>
      </w:tcPr>
    </w:tblStylePr>
    <w:tblStylePr w:type="neCell">
      <w:pPr>
        <w:contextualSpacing w:val="1"/>
      </w:pPr>
      <w:rPr/>
      <w:tcPr>
        <w:tcBorders>
          <w:left w:color="000000" w:space="0" w:sz="0" w:val="nil"/>
        </w:tcBorders>
        <w:tcMar>
          <w:left w:w="115.0" w:type="dxa"/>
          <w:right w:w="115.0" w:type="dxa"/>
        </w:tcMar>
      </w:tcPr>
    </w:tblStylePr>
    <w:tblStylePr w:type="nwCell">
      <w:pPr>
        <w:contextualSpacing w:val="1"/>
      </w:pPr>
      <w:rPr/>
      <w:tcPr>
        <w:tcBorders>
          <w:right w:color="000000" w:space="0" w:sz="0" w:val="nil"/>
        </w:tcBorders>
        <w:tcMar>
          <w:left w:w="115.0" w:type="dxa"/>
          <w:right w:w="115.0" w:type="dxa"/>
        </w:tcMar>
      </w:tcPr>
    </w:tblStylePr>
    <w:tblStylePr w:type="seCell">
      <w:pPr>
        <w:contextualSpacing w:val="1"/>
      </w:pPr>
      <w:rPr/>
      <w:tcPr>
        <w:tcBorders>
          <w:left w:color="000000" w:space="0" w:sz="0" w:val="nil"/>
        </w:tcBorders>
        <w:tcMar>
          <w:left w:w="115.0" w:type="dxa"/>
          <w:right w:w="115.0" w:type="dxa"/>
        </w:tcMar>
      </w:tcPr>
    </w:tblStylePr>
    <w:tblStylePr w:type="swCell">
      <w:pPr>
        <w:contextualSpacing w:val="1"/>
      </w:pPr>
      <w:rPr/>
      <w:tcPr>
        <w:tcBorders>
          <w:right w:color="000000" w:space="0" w:sz="0" w:val="nil"/>
        </w:tcBorders>
        <w:tcMar>
          <w:left w:w="115.0" w:type="dxa"/>
          <w:right w:w="115.0" w:type="dxa"/>
        </w:tcMa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