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sz w:val="22"/>
          <w:szCs w:val="22"/>
        </w:rPr>
        <w:t xml:space="preserve">№ ________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ДОГОВОР</w:t>
      </w:r>
    </w:p>
    <w:p>
      <w:pPr>
        <w:spacing w:after="240"/>
        <w:jc w:val="center"/>
      </w:pPr>
      <w:r>
        <w:rPr>
          <w:sz w:val="22"/>
          <w:szCs w:val="22"/>
        </w:rPr>
        <w:t xml:space="preserve">на предоставление права использования программного обеспечения «RestOS» и оказание сопутствующих услуг</w:t>
      </w:r>
    </w:p>
    <w:p>
      <w:pPr>
        <w:spacing w:after="160"/>
      </w:pPr>
      <w:r>
        <w:rPr>
          <w:sz w:val="22"/>
          <w:szCs w:val="22"/>
        </w:rPr>
        <w:t xml:space="preserve">г. ____________________</w:t>
      </w:r>
      <w:r>
        <w:rPr>
          <w:sz w:val="22"/>
          <w:szCs w:val="22"/>
        </w:rPr>
        <w:t xml:space="preserve">					</w:t>
      </w:r>
      <w:r>
        <w:rPr>
          <w:sz w:val="22"/>
          <w:szCs w:val="22"/>
        </w:rPr>
        <w:t xml:space="preserve">«___» ____________ 20__ г.</w:t>
      </w:r>
    </w:p>
    <w:p>
      <w:pPr>
        <w:spacing w:after="80"/>
        <w:jc w:val="both"/>
      </w:pPr>
      <w:r>
        <w:rPr>
          <w:sz w:val="22"/>
          <w:szCs w:val="22"/>
        </w:rPr>
        <w:t xml:space="preserve">Индивидуальный предприниматель ______________________________ (свидетельство о государственной регистрации № ______ от «__» ______ 20__ г.), именуемый в дальнейшем «Исполнитель» (он же «Лицензиар»), с одной стороны, и</w:t>
      </w:r>
    </w:p>
    <w:p>
      <w:pPr>
        <w:spacing w:after="80"/>
        <w:jc w:val="both"/>
      </w:pPr>
      <w:r>
        <w:rPr>
          <w:sz w:val="22"/>
          <w:szCs w:val="22"/>
        </w:rPr>
        <w:t xml:space="preserve">______________________________ (наименование предприятия общественного питания), в лице ______________________________, действующего(-ей) на основании ______________________________, именуемое в дальнейшем «Заказчик» (он же «Лицензиат»), с другой стороны,</w:t>
      </w:r>
    </w:p>
    <w:p>
      <w:pPr>
        <w:spacing w:after="80"/>
        <w:jc w:val="both"/>
      </w:pPr>
      <w:r>
        <w:rPr>
          <w:sz w:val="22"/>
          <w:szCs w:val="22"/>
        </w:rPr>
        <w:t xml:space="preserve">совместно именуемые «Стороны», а по отдельности — «Сторона», заключили настоящий Договор о нижеследующем.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1. Термины и определения</w:t>
      </w:r>
    </w:p>
    <w:p>
      <w:pPr>
        <w:spacing w:after="80"/>
        <w:jc w:val="both"/>
      </w:pPr>
      <w:r>
        <w:rPr>
          <w:sz w:val="22"/>
          <w:szCs w:val="22"/>
        </w:rPr>
        <w:t xml:space="preserve">1.1. «ПО «RestOS»» (далее — ПО) — программное обеспечение для автоматизации предприятия общественного питания (касса, кухня, склад, финансы, печать, доступ официантов по локальной сети), исключительные права на которое принадлежат Исполнителю.</w:t>
      </w:r>
    </w:p>
    <w:p>
      <w:pPr>
        <w:spacing w:after="80"/>
        <w:jc w:val="both"/>
      </w:pPr>
      <w:r>
        <w:rPr>
          <w:sz w:val="22"/>
          <w:szCs w:val="22"/>
        </w:rPr>
        <w:t xml:space="preserve">1.2. Лицензия — предоставляемое Заказчику неисключительное право использования ПО в объёме и на срок, установленные настоящим Договором.</w:t>
      </w:r>
    </w:p>
    <w:p>
      <w:pPr>
        <w:spacing w:after="80"/>
        <w:jc w:val="both"/>
      </w:pPr>
      <w:r>
        <w:rPr>
          <w:sz w:val="22"/>
          <w:szCs w:val="22"/>
        </w:rPr>
        <w:t xml:space="preserve">1.3. Редакция — функциональная комплектация ПО: «start», «business» или «pro». Выбранная Редакция указывается в Приложении № 1.</w:t>
      </w:r>
    </w:p>
    <w:p>
      <w:pPr>
        <w:spacing w:after="80"/>
        <w:jc w:val="both"/>
      </w:pPr>
      <w:r>
        <w:rPr>
          <w:sz w:val="22"/>
          <w:szCs w:val="22"/>
        </w:rPr>
        <w:t xml:space="preserve">1.4. Лицензионный ключ (токен) — защищённый электронной подписью файл/код активации, привязанный к Заказчику и (при необходимости) к конкретному Устройству, определяющий Редакцию, срок и параметры Лицензии.</w:t>
      </w:r>
    </w:p>
    <w:p>
      <w:pPr>
        <w:spacing w:after="80"/>
        <w:jc w:val="both"/>
      </w:pPr>
      <w:r>
        <w:rPr>
          <w:sz w:val="22"/>
          <w:szCs w:val="22"/>
        </w:rPr>
        <w:t xml:space="preserve">1.5. Устройство — компьютер (касса) Заказчика, на котором функционирует серверная часть ПО.</w:t>
      </w:r>
    </w:p>
    <w:p>
      <w:pPr>
        <w:spacing w:after="80"/>
        <w:jc w:val="both"/>
      </w:pPr>
      <w:r>
        <w:rPr>
          <w:sz w:val="22"/>
          <w:szCs w:val="22"/>
        </w:rPr>
        <w:t xml:space="preserve">1.6. Внедрение — работы по установке, первичной настройке ПО и обучению персонала Заказчика.</w:t>
      </w:r>
    </w:p>
    <w:p>
      <w:pPr>
        <w:spacing w:after="80"/>
        <w:jc w:val="both"/>
      </w:pPr>
      <w:r>
        <w:rPr>
          <w:sz w:val="22"/>
          <w:szCs w:val="22"/>
        </w:rPr>
        <w:t xml:space="preserve">1.7. Обновления — новые версии, исправления и улучшения ПО, выпускаемые Исполнителем.</w:t>
      </w:r>
    </w:p>
    <w:p>
      <w:pPr>
        <w:spacing w:after="80"/>
        <w:jc w:val="both"/>
      </w:pPr>
      <w:r>
        <w:rPr>
          <w:sz w:val="22"/>
          <w:szCs w:val="22"/>
        </w:rPr>
        <w:t xml:space="preserve">1.8. Техническая поддержка — консультирование Заказчика и устранение сбоев в работе ПО в порядке Приложения № 3.</w:t>
      </w:r>
    </w:p>
    <w:p>
      <w:pPr>
        <w:spacing w:after="80"/>
        <w:jc w:val="both"/>
      </w:pPr>
      <w:r>
        <w:rPr>
          <w:sz w:val="22"/>
          <w:szCs w:val="22"/>
        </w:rPr>
        <w:t xml:space="preserve">1.9. Расчётный период (период подписки) — период, за который вносится периодическая плата (по умолчанию — 12 (двенадцать) месяцев, если иное не указано в Приложении № 2).</w:t>
      </w:r>
    </w:p>
    <w:p>
      <w:pPr>
        <w:spacing w:after="80"/>
        <w:jc w:val="both"/>
      </w:pPr>
      <w:r>
        <w:rPr>
          <w:sz w:val="22"/>
          <w:szCs w:val="22"/>
        </w:rPr>
        <w:t xml:space="preserve">1.10. ККМ — контрольно-кассовая машина (в том числе онлайн-ККМ и виртуальная касса с фискальным модулем) в значении законодательства Республики Таджикистан.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2. Предмет договора</w:t>
      </w:r>
    </w:p>
    <w:p>
      <w:pPr>
        <w:spacing w:after="80"/>
        <w:jc w:val="both"/>
      </w:pPr>
      <w:r>
        <w:rPr>
          <w:sz w:val="22"/>
          <w:szCs w:val="22"/>
        </w:rPr>
        <w:t xml:space="preserve">2.1. Исполнитель предоставляет Заказчику Лицензию на ПО выбранной Редакции и оказывает услуги по Внедрению и Технической поддержке, а Заказчик обязуется принять и оплатить их в порядке и на условиях настоящего Договора.</w:t>
      </w:r>
    </w:p>
    <w:p>
      <w:pPr>
        <w:spacing w:after="80"/>
        <w:jc w:val="both"/>
      </w:pPr>
      <w:r>
        <w:rPr>
          <w:sz w:val="22"/>
          <w:szCs w:val="22"/>
        </w:rPr>
        <w:t xml:space="preserve">2.2. Состав поставки, Редакция, количество касс и устройств официантов, объём Внедрения и обучения определяются в Приложении № 1.</w:t>
      </w:r>
    </w:p>
    <w:p>
      <w:pPr>
        <w:spacing w:after="80"/>
        <w:jc w:val="both"/>
      </w:pPr>
      <w:r>
        <w:rPr>
          <w:sz w:val="22"/>
          <w:szCs w:val="22"/>
        </w:rPr>
        <w:t xml:space="preserve">2.3. ПО передаётся Заказчику путём установки на Устройство Заказчика и активации Лицензионным ключом; экземпляр на материальном носителе не передаётся.</w:t>
      </w:r>
    </w:p>
    <w:p>
      <w:pPr>
        <w:spacing w:after="80"/>
        <w:jc w:val="both"/>
      </w:pPr>
      <w:r>
        <w:rPr>
          <w:sz w:val="22"/>
          <w:szCs w:val="22"/>
        </w:rPr>
        <w:t xml:space="preserve">2.4. ПО функционирует локально на оборудовании Заказчика. Облачные сервисы (удалённое хранение данных, облачные отчёты) в рамках настоящего Договора Исполнителем не предоставляются.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3. Лицензия и её ограничения</w:t>
      </w:r>
    </w:p>
    <w:p>
      <w:pPr>
        <w:spacing w:after="80"/>
        <w:jc w:val="both"/>
      </w:pPr>
      <w:r>
        <w:rPr>
          <w:sz w:val="22"/>
          <w:szCs w:val="22"/>
        </w:rPr>
        <w:t xml:space="preserve">3.1. Лицензия является неисключительной, непередаваемой, действует на территории Республики Таджикистан в течение оплаченного Расчётного периода.</w:t>
      </w:r>
    </w:p>
    <w:p>
      <w:pPr>
        <w:spacing w:after="80"/>
        <w:jc w:val="both"/>
      </w:pPr>
      <w:r>
        <w:rPr>
          <w:sz w:val="22"/>
          <w:szCs w:val="22"/>
        </w:rPr>
        <w:t xml:space="preserve">3.2. Заказчик вправе использовать ПО в пределах количества касс и устройств официантов, предусмотренных выбранной Редакцией и Приложением № 1.</w:t>
      </w:r>
    </w:p>
    <w:p>
      <w:pPr>
        <w:spacing w:after="80"/>
        <w:jc w:val="both"/>
      </w:pPr>
      <w:r>
        <w:rPr>
          <w:sz w:val="22"/>
          <w:szCs w:val="22"/>
        </w:rPr>
        <w:t xml:space="preserve">3.3. Заказчику запрещается: декомпилировать, модифицировать, воспроизводить исходный код; распространять, сдавать в аренду, сублицензировать или иным образом передавать ПО и/или Лицензионный ключ третьим лицам; обходить или отключать технические средства защиты и лицензирования.</w:t>
      </w:r>
    </w:p>
    <w:p>
      <w:pPr>
        <w:spacing w:after="80"/>
        <w:jc w:val="both"/>
      </w:pPr>
      <w:r>
        <w:rPr>
          <w:sz w:val="22"/>
          <w:szCs w:val="22"/>
        </w:rPr>
        <w:t xml:space="preserve">3.4. Исключительные права на ПО и его компоненты принадлежат Исполнителю. Настоящий Договор не влечёт их отчуждения Заказчику.</w:t>
      </w:r>
    </w:p>
    <w:p>
      <w:pPr>
        <w:spacing w:after="80"/>
        <w:jc w:val="both"/>
      </w:pPr>
      <w:r>
        <w:rPr>
          <w:sz w:val="22"/>
          <w:szCs w:val="22"/>
        </w:rPr>
        <w:t xml:space="preserve">3.5. При замене Устройства Исполнитель по заявке Заказчика перевыпускает Лицензионный ключ; порядок и сроки — в Приложении № 3.</w:t>
      </w:r>
    </w:p>
    <w:p>
      <w:pPr>
        <w:spacing w:after="80"/>
        <w:jc w:val="both"/>
      </w:pPr>
      <w:r>
        <w:rPr>
          <w:b/>
          <w:bCs/>
          <w:sz w:val="22"/>
          <w:szCs w:val="22"/>
        </w:rPr>
        <w:t xml:space="preserve">3.6. За каждый случай нарушения лицензионных ограничений (п. 3.3), в том числе копирование, передачу ПО или Лицензионного ключа третьим лицам, обход средств защиты, Заказчик уплачивает Исполнителю штраф в размере ____________ сомони, а Исполнитель вправе немедленно заблокировать Лицензию без возврата ранее внесённых платежей.</w:t>
      </w:r>
    </w:p>
    <w:p>
      <w:pPr>
        <w:spacing w:after="80"/>
        <w:jc w:val="both"/>
      </w:pPr>
      <w:r>
        <w:rPr>
          <w:sz w:val="22"/>
          <w:szCs w:val="22"/>
        </w:rPr>
        <w:t xml:space="preserve">3.7. Заказчик самостоятельно и за свой счёт несёт ответственность и возмещает Исполнителю убытки, а также урегулирует претензии третьих лиц, возникшие вследствие неправомерного или не предусмотренного Договором использования ПО Заказчиком или его персоналом.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4. Внедрение, установка и обучение</w:t>
      </w:r>
    </w:p>
    <w:p>
      <w:pPr>
        <w:spacing w:after="80"/>
        <w:jc w:val="both"/>
      </w:pPr>
      <w:r>
        <w:rPr>
          <w:sz w:val="22"/>
          <w:szCs w:val="22"/>
        </w:rPr>
        <w:t xml:space="preserve">4.1. Исполнитель выполняет установку ПО, первичную настройку (загрузка меню, технологических карт, зон и столов — при предоставлении данных Заказчиком), подключение принтеров и настройку доступа официантов по локальной сети Заказчика.</w:t>
      </w:r>
    </w:p>
    <w:p>
      <w:pPr>
        <w:spacing w:after="80"/>
        <w:jc w:val="both"/>
      </w:pPr>
      <w:r>
        <w:rPr>
          <w:sz w:val="22"/>
          <w:szCs w:val="22"/>
        </w:rPr>
        <w:t xml:space="preserve">4.2. Обучение персонала Заказчика проводится в объёме, указанном в Приложении № 1.</w:t>
      </w:r>
    </w:p>
    <w:p>
      <w:pPr>
        <w:spacing w:after="80"/>
        <w:jc w:val="both"/>
      </w:pPr>
      <w:r>
        <w:rPr>
          <w:sz w:val="22"/>
          <w:szCs w:val="22"/>
        </w:rPr>
        <w:t xml:space="preserve">4.3. Срок Внедрения — ____ рабочих дней с даты поступления оплаты за Внедрение (Setup fee) и предоставления Заказчиком оборудования, сети и данных.</w:t>
      </w:r>
    </w:p>
    <w:p>
      <w:pPr>
        <w:spacing w:after="80"/>
        <w:jc w:val="both"/>
      </w:pPr>
      <w:r>
        <w:rPr>
          <w:sz w:val="22"/>
          <w:szCs w:val="22"/>
        </w:rPr>
        <w:t xml:space="preserve">4.4. Заказчик обязан предоставить: пригодное оборудование, локальную сеть (в т. ч. Wi-Fi), доступ в помещение, данные меню, а также ответственное контактное лицо.</w:t>
      </w:r>
    </w:p>
    <w:p>
      <w:pPr>
        <w:spacing w:after="80"/>
        <w:jc w:val="both"/>
      </w:pPr>
      <w:r>
        <w:rPr>
          <w:sz w:val="22"/>
          <w:szCs w:val="22"/>
        </w:rPr>
        <w:t xml:space="preserve">4.5. Приёмка Внедрения оформляется Актом сдачи-приёмки (Приложение № 4). При отсутствии мотивированных письменных возражений в течение ____ рабочих дней с даты передачи Акта услуги считаются оказанными и принятыми надлежащим образом.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5. Техническая поддержка и обновления</w:t>
      </w:r>
    </w:p>
    <w:p>
      <w:pPr>
        <w:spacing w:after="80"/>
        <w:jc w:val="both"/>
      </w:pPr>
      <w:r>
        <w:rPr>
          <w:sz w:val="22"/>
          <w:szCs w:val="22"/>
        </w:rPr>
        <w:t xml:space="preserve">5.1. В течение оплаченного Расчётного периода Исполнитель оказывает Техническую поддержку и предоставляет Обновления ПО.</w:t>
      </w:r>
    </w:p>
    <w:p>
      <w:pPr>
        <w:spacing w:after="80"/>
        <w:jc w:val="both"/>
      </w:pPr>
      <w:r>
        <w:rPr>
          <w:sz w:val="22"/>
          <w:szCs w:val="22"/>
        </w:rPr>
        <w:t xml:space="preserve">5.2. Каналы поддержки, режим работы и время реакции (SLA) определяются Приложением № 3 и зависят от Редакции.</w:t>
      </w:r>
    </w:p>
    <w:p>
      <w:pPr>
        <w:spacing w:after="80"/>
        <w:jc w:val="both"/>
      </w:pPr>
      <w:r>
        <w:rPr>
          <w:sz w:val="22"/>
          <w:szCs w:val="22"/>
        </w:rPr>
        <w:t xml:space="preserve">5.3. В поддержку входит: консультирование по работе ПО, диагностика и устранение ошибок ПО, предоставление Обновлений, содействие в настройке автоматического резервного копирования.</w:t>
      </w:r>
    </w:p>
    <w:p>
      <w:pPr>
        <w:spacing w:after="80"/>
        <w:jc w:val="both"/>
      </w:pPr>
      <w:r>
        <w:rPr>
          <w:sz w:val="22"/>
          <w:szCs w:val="22"/>
        </w:rPr>
        <w:t xml:space="preserve">5.4. В поддержку не входят и оплачиваются отдельно по соглашению Сторон: ремонт и обслуживание оборудования; восстановление данных, утраченных по причинам, не зависящим от Исполнителя; доработка и индивидуальная кастомизация ПО; обучение новых сотрудников сверх Приложения № 1; выезд специалиста (при удалённом формате поддержки).</w:t>
      </w:r>
    </w:p>
    <w:p>
      <w:pPr>
        <w:spacing w:after="80"/>
        <w:jc w:val="both"/>
      </w:pPr>
      <w:r>
        <w:rPr>
          <w:sz w:val="22"/>
          <w:szCs w:val="22"/>
        </w:rPr>
        <w:t xml:space="preserve">5.5. ПО выполняет автоматическое резервное копирование локальной базы данных. Ответственность за сохранность оборудования и резервных копий несёт Заказчик.</w:t>
      </w:r>
    </w:p>
    <w:p>
      <w:pPr>
        <w:spacing w:after="80"/>
        <w:jc w:val="both"/>
      </w:pPr>
      <w:r>
        <w:rPr>
          <w:b/>
          <w:bCs/>
          <w:sz w:val="22"/>
          <w:szCs w:val="22"/>
        </w:rPr>
        <w:t xml:space="preserve">5.6. В течение ____ (______________) календарных дней с даты подписания Акта сдачи-приёмки внедрения (Приложение № 4) Исполнитель оказывает Техническую поддержку на безвозмездной основе («период бесплатной поддержки»). По истечении указанного периода поддержка оказывается в рамках оплаченной подписки. Порядок бесплатной поддержки — в Приложении № 3.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6. Стоимость и порядок расчётов</w:t>
      </w:r>
    </w:p>
    <w:p>
      <w:pPr>
        <w:spacing w:after="80"/>
        <w:jc w:val="both"/>
      </w:pPr>
      <w:r>
        <w:rPr>
          <w:sz w:val="22"/>
          <w:szCs w:val="22"/>
        </w:rPr>
        <w:t xml:space="preserve">6.1. Стоимость по Договору включает: (а) единовременную плату за Внедрение (Setup fee) в размере ____________ сомони; (б) периодическую плату за подписку (Лицензия и Техническая поддержка) в размере ____________ сомони за Расчётный период. Точные суммы — в Приложении № 2.</w:t>
      </w:r>
    </w:p>
    <w:p>
      <w:pPr>
        <w:spacing w:after="80"/>
        <w:jc w:val="both"/>
      </w:pPr>
      <w:r>
        <w:rPr>
          <w:sz w:val="22"/>
          <w:szCs w:val="22"/>
        </w:rPr>
        <w:t xml:space="preserve">6.2. Setup fee вносится в порядке предоплаты в течение ____ банковских дней с даты подписания Договора и до начала Внедрения.</w:t>
      </w:r>
    </w:p>
    <w:p>
      <w:pPr>
        <w:spacing w:after="80"/>
        <w:jc w:val="both"/>
      </w:pPr>
      <w:r>
        <w:rPr>
          <w:sz w:val="22"/>
          <w:szCs w:val="22"/>
        </w:rPr>
        <w:t xml:space="preserve">6.3. Плата за подписку вносится авансом за каждый Расчётный период до его начала.</w:t>
      </w:r>
    </w:p>
    <w:p>
      <w:pPr>
        <w:spacing w:after="80"/>
        <w:jc w:val="both"/>
      </w:pPr>
      <w:r>
        <w:rPr>
          <w:sz w:val="22"/>
          <w:szCs w:val="22"/>
        </w:rPr>
        <w:t xml:space="preserve">6.4. Все расчёты производятся в национальной валюте Республики Таджикистан — сомони (TJS). Налоги уплачиваются в соответствии с применимым к Исполнителю режимом налогообложения.</w:t>
      </w:r>
    </w:p>
    <w:p>
      <w:pPr>
        <w:spacing w:after="80"/>
        <w:jc w:val="both"/>
      </w:pPr>
      <w:r>
        <w:rPr>
          <w:sz w:val="22"/>
          <w:szCs w:val="22"/>
        </w:rPr>
        <w:t xml:space="preserve">6.5. Оплата производится путём безналичного перевода на расчётный счёт Исполнителя. Обязательство по оплате считается исполненным с даты зачисления средств на счёт Исполнителя.</w:t>
      </w:r>
    </w:p>
    <w:p>
      <w:pPr>
        <w:spacing w:after="80"/>
        <w:jc w:val="both"/>
      </w:pPr>
      <w:r>
        <w:rPr>
          <w:sz w:val="22"/>
          <w:szCs w:val="22"/>
        </w:rPr>
        <w:t xml:space="preserve">6.6. Исполнитель вправе изменить размер платы за подписку на следующий Расчётный период, письменно уведомив Заказчика не позднее чем за ____ календарных дней до окончания текущего периода.</w:t>
      </w:r>
    </w:p>
    <w:p>
      <w:pPr>
        <w:spacing w:after="80"/>
        <w:jc w:val="both"/>
      </w:pPr>
      <w:r>
        <w:rPr>
          <w:sz w:val="22"/>
          <w:szCs w:val="22"/>
        </w:rPr>
        <w:t xml:space="preserve">6.7. При просрочке оплаты подписки более чем на ____ календарных дней Исполнитель вправе приостановить действие Лицензии в порядке раздела 7.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7. Приостановление лицензии и доступ к данным</w:t>
      </w:r>
    </w:p>
    <w:p>
      <w:pPr>
        <w:spacing w:after="80"/>
        <w:jc w:val="both"/>
      </w:pPr>
      <w:r>
        <w:rPr>
          <w:sz w:val="22"/>
          <w:szCs w:val="22"/>
        </w:rPr>
        <w:t xml:space="preserve">7.1. При неоплате подписки или истечении срока Лицензии функции создания и изменения данных (внесение и редактирование записей) в ПО блокируются.</w:t>
      </w:r>
    </w:p>
    <w:p>
      <w:pPr>
        <w:spacing w:after="80"/>
        <w:jc w:val="both"/>
      </w:pPr>
      <w:r>
        <w:rPr>
          <w:b/>
          <w:bCs/>
          <w:sz w:val="22"/>
          <w:szCs w:val="22"/>
        </w:rPr>
        <w:t xml:space="preserve">7.2. При этом доступ к просмотру (чтению) ранее внесённых данных, а также возможность продления (активации) Лицензии сохраняются. Данные Заказчика при приостановлении не удаляются Исполнителем.</w:t>
      </w:r>
    </w:p>
    <w:p>
      <w:pPr>
        <w:spacing w:after="80"/>
        <w:jc w:val="both"/>
      </w:pPr>
      <w:r>
        <w:rPr>
          <w:sz w:val="22"/>
          <w:szCs w:val="22"/>
        </w:rPr>
        <w:t xml:space="preserve">7.3. Лицензией могут предусматриваться льготный период (grace) и период предупреждения, параметры которых указываются в Приложении № 2.</w:t>
      </w:r>
    </w:p>
    <w:p>
      <w:pPr>
        <w:spacing w:after="80"/>
        <w:jc w:val="both"/>
      </w:pPr>
      <w:r>
        <w:rPr>
          <w:sz w:val="22"/>
          <w:szCs w:val="22"/>
        </w:rPr>
        <w:t xml:space="preserve">7.4. Возобновление полного функционала осуществляется автоматически после поступления оплаты и/или активации нового Лицензионного ключа.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8. Данные Заказчика и их принадлежность</w:t>
      </w:r>
    </w:p>
    <w:p>
      <w:pPr>
        <w:spacing w:after="80"/>
        <w:jc w:val="both"/>
      </w:pPr>
      <w:r>
        <w:rPr>
          <w:sz w:val="22"/>
          <w:szCs w:val="22"/>
        </w:rPr>
        <w:t xml:space="preserve">8.1. Все операционные данные (меню, заказы, склад, финансовые операции, смены) принадлежат Заказчику и хранятся локально в базе данных на оборудовании Заказчика.</w:t>
      </w:r>
    </w:p>
    <w:p>
      <w:pPr>
        <w:spacing w:after="80"/>
        <w:jc w:val="both"/>
      </w:pPr>
      <w:r>
        <w:rPr>
          <w:sz w:val="22"/>
          <w:szCs w:val="22"/>
        </w:rPr>
        <w:t xml:space="preserve">8.2. Исполнитель не имеет постоянного удалённого доступа к данным Заказчика. Доступ в целях оказания поддержки предоставляется Заказчиком по конкретному запросу и на время оказания услуги.</w:t>
      </w:r>
    </w:p>
    <w:p>
      <w:pPr>
        <w:spacing w:after="80"/>
        <w:jc w:val="both"/>
      </w:pPr>
      <w:r>
        <w:rPr>
          <w:sz w:val="22"/>
          <w:szCs w:val="22"/>
        </w:rPr>
        <w:t xml:space="preserve">8.3. При прекращении Договора Заказчик вправе получить выгрузку своих данных в машиночитаемом формате. Исполнитель оказывает необходимое содействие в рамках Технической поддержки либо за отдельную плату по соглашению Сторон.</w:t>
      </w:r>
    </w:p>
    <w:p>
      <w:pPr>
        <w:spacing w:after="80"/>
        <w:jc w:val="both"/>
      </w:pPr>
      <w:r>
        <w:rPr>
          <w:sz w:val="22"/>
          <w:szCs w:val="22"/>
        </w:rPr>
        <w:t xml:space="preserve">8.4. Ответственность за сохранность оборудования, резервных копий и конфиденциальность средств доступа (PIN-коды, пароли) несёт Заказчик.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9. Фискализация и налоговый учёт</w:t>
      </w:r>
    </w:p>
    <w:p>
      <w:pPr>
        <w:spacing w:after="80"/>
        <w:jc w:val="both"/>
      </w:pPr>
      <w:r>
        <w:rPr>
          <w:b/>
          <w:bCs/>
          <w:sz w:val="22"/>
          <w:szCs w:val="22"/>
        </w:rPr>
        <w:t xml:space="preserve">9.1. ПО «RestOS» не является контрольно-кассовой машиной (ККМ), виртуальной кассой или фискальным модулем в значении законодательства Республики Таджикистан и не включено в соответствующий государственный реестр.</w:t>
      </w:r>
    </w:p>
    <w:p>
      <w:pPr>
        <w:spacing w:after="80"/>
        <w:jc w:val="both"/>
      </w:pPr>
      <w:r>
        <w:rPr>
          <w:sz w:val="22"/>
          <w:szCs w:val="22"/>
        </w:rPr>
        <w:t xml:space="preserve">9.2. Документы (чеки), формируемые ПО, носят информационный характер и не являются фискальными документами.</w:t>
      </w:r>
    </w:p>
    <w:p>
      <w:pPr>
        <w:spacing w:after="80"/>
        <w:jc w:val="both"/>
      </w:pPr>
      <w:r>
        <w:rPr>
          <w:sz w:val="22"/>
          <w:szCs w:val="22"/>
        </w:rPr>
        <w:t xml:space="preserve">9.3. Обеспечение применения ККМ/виртуальной кассы с фискальным модулем, передачи данных оператору фискальных данных и соблюдение налогового законодательства Республики Таджикистан является обязанностью Заказчика и осуществляется отдельным сертифицированным оборудованием и/или программным обеспечением.</w:t>
      </w:r>
    </w:p>
    <w:p>
      <w:pPr>
        <w:spacing w:after="80"/>
        <w:jc w:val="both"/>
      </w:pPr>
      <w:r>
        <w:rPr>
          <w:sz w:val="22"/>
          <w:szCs w:val="22"/>
        </w:rPr>
        <w:t xml:space="preserve">9.4. Исполнитель не несёт ответственности за налоговые, административные и иные последствия несоблюдения Заказчиком требований законодательства о применении ККМ и фискализации.</w:t>
      </w:r>
    </w:p>
    <w:p>
      <w:pPr>
        <w:spacing w:after="80"/>
        <w:jc w:val="both"/>
      </w:pPr>
      <w:r>
        <w:rPr>
          <w:sz w:val="22"/>
          <w:szCs w:val="22"/>
        </w:rPr>
        <w:t xml:space="preserve">9.5. По отдельному соглашению Сторон возможна интеграция ПО с сертифицированной ККМ; такая интеграция оформляется дополнительным приложением к настоящему Договору.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10. Персональные данные</w:t>
      </w:r>
    </w:p>
    <w:p>
      <w:pPr>
        <w:spacing w:after="80"/>
        <w:jc w:val="both"/>
      </w:pPr>
      <w:r>
        <w:rPr>
          <w:sz w:val="22"/>
          <w:szCs w:val="22"/>
        </w:rPr>
        <w:t xml:space="preserve">10.1. Стороны обрабатывают персональные данные в соответствии с Законом Республики Таджикистан от 3 августа 2018 года № 1537 «О защите персональных данных».</w:t>
      </w:r>
    </w:p>
    <w:p>
      <w:pPr>
        <w:spacing w:after="80"/>
        <w:jc w:val="both"/>
      </w:pPr>
      <w:r>
        <w:rPr>
          <w:sz w:val="22"/>
          <w:szCs w:val="22"/>
        </w:rPr>
        <w:t xml:space="preserve">10.2. В отношении персональных данных гостей и сотрудников, вносимых в ПО, владельцем (оператором) выступает Заказчик, который обеспечивает законные основания их обработки и получение необходимых согласий субъектов.</w:t>
      </w:r>
    </w:p>
    <w:p>
      <w:pPr>
        <w:spacing w:after="80"/>
        <w:jc w:val="both"/>
      </w:pPr>
      <w:r>
        <w:rPr>
          <w:sz w:val="22"/>
          <w:szCs w:val="22"/>
        </w:rPr>
        <w:t xml:space="preserve">10.3. Исполнитель обрабатывает такие данные исключительно по поручению Заказчика и в объёме, необходимом для оказания Технической поддержки, обеспечивает их конфиденциальность и не передаёт третьим лицам.</w:t>
      </w:r>
    </w:p>
    <w:p>
      <w:pPr>
        <w:spacing w:after="80"/>
        <w:jc w:val="both"/>
      </w:pPr>
      <w:r>
        <w:rPr>
          <w:sz w:val="22"/>
          <w:szCs w:val="22"/>
        </w:rPr>
        <w:t xml:space="preserve">10.4. Стороны принимают организационные и технические меры, необходимые для защиты персональных данных от неправомерного доступа, утраты и распространения.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11. Гарантии и ответственность</w:t>
      </w:r>
    </w:p>
    <w:p>
      <w:pPr>
        <w:spacing w:after="80"/>
        <w:jc w:val="both"/>
      </w:pPr>
      <w:r>
        <w:rPr>
          <w:sz w:val="22"/>
          <w:szCs w:val="22"/>
        </w:rPr>
        <w:t xml:space="preserve">11.1. Исполнитель гарантирует работоспособность ПО в соответствии с его документацией при использовании на оборудовании и в сети, отвечающих техническим требованиям.</w:t>
      </w:r>
    </w:p>
    <w:p>
      <w:pPr>
        <w:spacing w:after="80"/>
        <w:jc w:val="both"/>
      </w:pPr>
      <w:r>
        <w:rPr>
          <w:sz w:val="22"/>
          <w:szCs w:val="22"/>
        </w:rPr>
        <w:t xml:space="preserve">11.2. В части, не покрытой гарантиями, ПО предоставляется «как есть». Исполнитель не гарантирует бесперебойную работу ПО при несоответствии оборудования, сети или действий Заказчика установленным требованиям.</w:t>
      </w:r>
    </w:p>
    <w:p>
      <w:pPr>
        <w:spacing w:after="80"/>
        <w:jc w:val="both"/>
      </w:pPr>
      <w:r>
        <w:rPr>
          <w:sz w:val="22"/>
          <w:szCs w:val="22"/>
        </w:rPr>
        <w:t xml:space="preserve">11.3. Совокупная ответственность Исполнителя по Договору ограничивается суммой платы за подписку, фактически уплаченной Заказчиком за Расчётный период, в котором возникло нарушение.</w:t>
      </w:r>
    </w:p>
    <w:p>
      <w:pPr>
        <w:spacing w:after="80"/>
        <w:jc w:val="both"/>
      </w:pPr>
      <w:r>
        <w:rPr>
          <w:sz w:val="22"/>
          <w:szCs w:val="22"/>
        </w:rPr>
        <w:t xml:space="preserve">11.4. Исполнитель не несёт ответственности за упущенную выгоду, косвенные убытки, а также за утрату данных вследствие сбоя или выхода из строя оборудования Заказчика, действий (бездействия) Заказчика либо отсутствия актуальных резервных копий.</w:t>
      </w:r>
    </w:p>
    <w:p>
      <w:pPr>
        <w:spacing w:after="80"/>
        <w:jc w:val="both"/>
      </w:pPr>
      <w:r>
        <w:rPr>
          <w:sz w:val="22"/>
          <w:szCs w:val="22"/>
        </w:rPr>
        <w:t xml:space="preserve">11.5. За просрочку оплаты Заказчик уплачивает пеню в размере ____ % от просроченной суммы за каждый день просрочки, но не более ____ % от просроченной суммы.</w:t>
      </w:r>
    </w:p>
    <w:p>
      <w:pPr>
        <w:spacing w:after="80"/>
        <w:jc w:val="both"/>
      </w:pPr>
      <w:r>
        <w:rPr>
          <w:sz w:val="22"/>
          <w:szCs w:val="22"/>
        </w:rPr>
        <w:t xml:space="preserve">11.6. Стороны освобождаются от ответственности за неисполнение обязательств вследствие обстоятельств непреодолимой силы (форс-мажор).</w:t>
      </w:r>
    </w:p>
    <w:p>
      <w:pPr>
        <w:spacing w:after="80"/>
        <w:jc w:val="both"/>
      </w:pPr>
      <w:r>
        <w:rPr>
          <w:sz w:val="22"/>
          <w:szCs w:val="22"/>
        </w:rPr>
        <w:t xml:space="preserve">11.7. Исполнитель не несёт ответственности за перебои в работе ПО, вызванные причинами вне его контроля: отсутствием или нестабильностью электроснабжения и сети Интернет/ЛВС, неисправностью или несоответствием оборудования Заказчика, работой оборудования и программного обеспечения третьих лиц (в том числе ККМ, платёжных систем), а также действиями (бездействием) персонала Заказчика.</w:t>
      </w:r>
    </w:p>
    <w:p>
      <w:pPr>
        <w:spacing w:after="80"/>
        <w:jc w:val="both"/>
      </w:pPr>
      <w:r>
        <w:rPr>
          <w:sz w:val="22"/>
          <w:szCs w:val="22"/>
        </w:rPr>
        <w:t xml:space="preserve">11.8. Уплаченная плата за Внедрение (Setup fee) возврату не подлежит после начала выполнения работ по Внедрению.</w:t>
      </w:r>
    </w:p>
    <w:p>
      <w:pPr>
        <w:spacing w:after="80"/>
        <w:jc w:val="both"/>
      </w:pPr>
      <w:r>
        <w:rPr>
          <w:sz w:val="22"/>
          <w:szCs w:val="22"/>
        </w:rPr>
        <w:t xml:space="preserve">11.9. Уплата штрафов и пеней не освобождает Стороны от исполнения обязательств по Договору. Обо всех претензиях Сторона уведомляет другую Сторону в письменной форме.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12. Конфиденциальность</w:t>
      </w:r>
    </w:p>
    <w:p>
      <w:pPr>
        <w:spacing w:after="80"/>
        <w:jc w:val="both"/>
      </w:pPr>
      <w:r>
        <w:rPr>
          <w:sz w:val="22"/>
          <w:szCs w:val="22"/>
        </w:rPr>
        <w:t xml:space="preserve">12.1. Стороны обязуются не разглашать третьим лицам конфиденциальную информацию, полученную в ходе исполнения Договора (условия Договора, коммерческие данные, сведения о ПО).</w:t>
      </w:r>
    </w:p>
    <w:p>
      <w:pPr>
        <w:spacing w:after="80"/>
        <w:jc w:val="both"/>
      </w:pPr>
      <w:r>
        <w:rPr>
          <w:sz w:val="22"/>
          <w:szCs w:val="22"/>
        </w:rPr>
        <w:t xml:space="preserve">12.2. Обязательства по конфиденциальности действуют в течение срока Договора и ____ лет после его прекращения.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13. Срок действия, продление и расторжение</w:t>
      </w:r>
    </w:p>
    <w:p>
      <w:pPr>
        <w:spacing w:after="80"/>
        <w:jc w:val="both"/>
      </w:pPr>
      <w:r>
        <w:rPr>
          <w:sz w:val="22"/>
          <w:szCs w:val="22"/>
        </w:rPr>
        <w:t xml:space="preserve">13.1. Договор вступает в силу с даты его подписания обеими Сторонами и действует до полного исполнения Сторонами обязательств.</w:t>
      </w:r>
    </w:p>
    <w:p>
      <w:pPr>
        <w:spacing w:after="80"/>
        <w:jc w:val="both"/>
      </w:pPr>
      <w:r>
        <w:rPr>
          <w:sz w:val="22"/>
          <w:szCs w:val="22"/>
        </w:rPr>
        <w:t xml:space="preserve">13.2. Подписка продлевается на следующий Расчётный период при внесении соответствующей оплаты. При отсутствии оплаты наступают последствия, предусмотренные разделом 7.</w:t>
      </w:r>
    </w:p>
    <w:p>
      <w:pPr>
        <w:spacing w:after="80"/>
        <w:jc w:val="both"/>
      </w:pPr>
      <w:r>
        <w:rPr>
          <w:sz w:val="22"/>
          <w:szCs w:val="22"/>
        </w:rPr>
        <w:t xml:space="preserve">13.3. Договор может быть расторгнут по соглашению Сторон, а также в одностороннем порядке любой из Сторон с письменным уведомлением другой Стороны не позднее чем за ____ календарных дней.</w:t>
      </w:r>
    </w:p>
    <w:p>
      <w:pPr>
        <w:spacing w:after="80"/>
        <w:jc w:val="both"/>
      </w:pPr>
      <w:r>
        <w:rPr>
          <w:sz w:val="22"/>
          <w:szCs w:val="22"/>
        </w:rPr>
        <w:t xml:space="preserve">13.4. Исполнитель вправе расторгнуть Договор в одностороннем порядке при существенном нарушении Заказчиком его условий (в частности, просрочке оплаты свыше ____ дней или нарушении лицензионных ограничений раздела 3).</w:t>
      </w:r>
    </w:p>
    <w:p>
      <w:pPr>
        <w:spacing w:after="80"/>
        <w:jc w:val="both"/>
      </w:pPr>
      <w:r>
        <w:rPr>
          <w:sz w:val="22"/>
          <w:szCs w:val="22"/>
        </w:rPr>
        <w:t xml:space="preserve">13.5. Внесённые авансом суммы за неиспользованный период подписки возвращаются/не возвращаются в порядке, согласованном Сторонами (указать применимое условие).</w:t>
      </w:r>
    </w:p>
    <w:p>
      <w:pPr>
        <w:spacing w:after="80"/>
        <w:jc w:val="both"/>
      </w:pPr>
      <w:r>
        <w:rPr>
          <w:sz w:val="22"/>
          <w:szCs w:val="22"/>
        </w:rPr>
        <w:t xml:space="preserve">13.6. С момента прекращения Договора Лицензия прекращается, Заказчик прекращает использование ПО. Выгрузка данных осуществляется в порядке п. 8.3.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14. Применимое право и разрешение споров</w:t>
      </w:r>
    </w:p>
    <w:p>
      <w:pPr>
        <w:spacing w:after="80"/>
        <w:jc w:val="both"/>
      </w:pPr>
      <w:r>
        <w:rPr>
          <w:sz w:val="22"/>
          <w:szCs w:val="22"/>
        </w:rPr>
        <w:t xml:space="preserve">14.1. К Договору применяется материальное право Республики Таджикистан.</w:t>
      </w:r>
    </w:p>
    <w:p>
      <w:pPr>
        <w:spacing w:after="80"/>
        <w:jc w:val="both"/>
      </w:pPr>
      <w:r>
        <w:rPr>
          <w:sz w:val="22"/>
          <w:szCs w:val="22"/>
        </w:rPr>
        <w:t xml:space="preserve">14.2. Споры разрешаются путём переговоров. Претензионный порядок обязателен; срок ответа на претензию — ____ рабочих дней с даты её получения.</w:t>
      </w:r>
    </w:p>
    <w:p>
      <w:pPr>
        <w:spacing w:after="80"/>
        <w:jc w:val="both"/>
      </w:pPr>
      <w:r>
        <w:rPr>
          <w:sz w:val="22"/>
          <w:szCs w:val="22"/>
        </w:rPr>
        <w:t xml:space="preserve">14.3. Не урегулированные путём переговоров споры подлежат рассмотрению в компетентном суде Республики Таджикистан по месту нахождения ____________________ (Исполнителя/ответчика).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15. Прочие условия</w:t>
      </w:r>
    </w:p>
    <w:p>
      <w:pPr>
        <w:spacing w:after="80"/>
        <w:jc w:val="both"/>
      </w:pPr>
      <w:r>
        <w:rPr>
          <w:sz w:val="22"/>
          <w:szCs w:val="22"/>
        </w:rPr>
        <w:t xml:space="preserve">15.1. Все изменения и дополнения к Договору действительны, если совершены в письменной форме и подписаны обеими Сторонами.</w:t>
      </w:r>
    </w:p>
    <w:p>
      <w:pPr>
        <w:spacing w:after="80"/>
        <w:jc w:val="both"/>
      </w:pPr>
      <w:r>
        <w:rPr>
          <w:sz w:val="22"/>
          <w:szCs w:val="22"/>
        </w:rPr>
        <w:t xml:space="preserve">15.2. Уведомления направляются по адресам и контактам, указанным в реквизитах. Стороны признают юридическую силу переписки по электронной почте и в согласованных мессенджерах для оперативного взаимодействия.</w:t>
      </w:r>
    </w:p>
    <w:p>
      <w:pPr>
        <w:spacing w:after="80"/>
        <w:jc w:val="both"/>
      </w:pPr>
      <w:r>
        <w:rPr>
          <w:sz w:val="22"/>
          <w:szCs w:val="22"/>
        </w:rPr>
        <w:t xml:space="preserve">15.3. Приложения №№ 1–5 являются неотъемлемой частью Договора.</w:t>
      </w:r>
    </w:p>
    <w:p>
      <w:pPr>
        <w:spacing w:after="80"/>
        <w:jc w:val="both"/>
      </w:pPr>
      <w:r>
        <w:rPr>
          <w:sz w:val="22"/>
          <w:szCs w:val="22"/>
        </w:rPr>
        <w:t xml:space="preserve">15.4. Уступка Заказчиком прав и обязанностей по Договору третьим лицам допускается только с письменного согласия Исполнителя.</w:t>
      </w:r>
    </w:p>
    <w:p>
      <w:pPr>
        <w:spacing w:after="80"/>
        <w:jc w:val="both"/>
      </w:pPr>
      <w:r>
        <w:rPr>
          <w:sz w:val="22"/>
          <w:szCs w:val="22"/>
        </w:rPr>
        <w:t xml:space="preserve">15.5. Договор составлен на русском языке в двух экземплярах, имеющих равную юридическую силу, по одному для каждой из Сторон.</w:t>
      </w:r>
    </w:p>
    <w:p>
      <w:pPr>
        <w:pStyle w:val="Heading1"/>
        <w:spacing w:after="100" w:before="240"/>
      </w:pPr>
      <w:r>
        <w:rPr>
          <w:b/>
          <w:bCs/>
          <w:sz w:val="24"/>
          <w:szCs w:val="24"/>
        </w:rPr>
        <w:t xml:space="preserve">16. Адреса, реквизиты и подписи Сторон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ИСПОЛНИТЕЛЬ (Лицензиар)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ЗАКАЗЧИК (Лицензиат)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ИП 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ИНН / патент: 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ИНН: 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Адрес: 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Адрес: 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Банк: 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Банк: 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Р/с: 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Р/с: 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Тел./email: 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Тел./email: 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_________ / ____________
(подпись)                (Ф.И.О.)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_________ / ____________
(подпись, М.П.)        (Ф.И.О.)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Приложение № 1</w:t>
      </w:r>
    </w:p>
    <w:p>
      <w:pPr>
        <w:spacing w:after="240"/>
        <w:jc w:val="center"/>
      </w:pPr>
      <w:r>
        <w:rPr>
          <w:sz w:val="22"/>
          <w:szCs w:val="22"/>
        </w:rPr>
        <w:t xml:space="preserve">Спецификация (состав поставки, Редакция, обучение)</w:t>
      </w:r>
    </w:p>
    <w:p>
      <w:pPr>
        <w:spacing w:after="80"/>
        <w:jc w:val="both"/>
      </w:pPr>
      <w:r>
        <w:rPr>
          <w:sz w:val="22"/>
          <w:szCs w:val="22"/>
        </w:rPr>
        <w:t xml:space="preserve">к Договору № ______ от «___» __________ 20__ г.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Редакция ПО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/ business / pro (нужное указать)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Количество касс (Устройств)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Количество устройств официантов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Состав Внедрения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установка, настройка, подключение принтеров, настройка LAN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Загрузка данных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меню, техкарты, зоны/столы (данные предоставляет Заказчик)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Объём обучения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 час./сессий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Срок Внедрения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 рабочих дней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Приложение № 2</w:t>
      </w:r>
    </w:p>
    <w:p>
      <w:pPr>
        <w:spacing w:after="240"/>
        <w:jc w:val="center"/>
      </w:pPr>
      <w:r>
        <w:rPr>
          <w:sz w:val="22"/>
          <w:szCs w:val="22"/>
        </w:rPr>
        <w:t xml:space="preserve">Тарифы и параметры лицензии</w:t>
      </w:r>
    </w:p>
    <w:p>
      <w:pPr>
        <w:spacing w:after="80"/>
        <w:jc w:val="both"/>
      </w:pPr>
      <w:r>
        <w:rPr>
          <w:sz w:val="22"/>
          <w:szCs w:val="22"/>
        </w:rPr>
        <w:t xml:space="preserve">к Договору № ______ от «___» __________ 20__ г.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Сумма / значение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Плата за Внедрение (Setup fee), единовременно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 сомони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Плата за подписку за Расчётный период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 сомони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Расчётный период (подписка)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месяцев / иное: 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Льготный период (grace), дней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Период предупреждения (warning), дней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Привязка Лицензии к Устройству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 / нет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Порядок оплаты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предоплата, безналичный расчёт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Приложение № 3</w:t>
      </w:r>
    </w:p>
    <w:p>
      <w:pPr>
        <w:spacing w:after="240"/>
        <w:jc w:val="center"/>
      </w:pPr>
      <w:r>
        <w:rPr>
          <w:sz w:val="22"/>
          <w:szCs w:val="22"/>
        </w:rPr>
        <w:t xml:space="preserve">Регламент технической поддержки (SLA)</w:t>
      </w:r>
    </w:p>
    <w:p>
      <w:pPr>
        <w:spacing w:after="80"/>
        <w:jc w:val="both"/>
      </w:pPr>
      <w:r>
        <w:rPr>
          <w:sz w:val="22"/>
          <w:szCs w:val="22"/>
        </w:rPr>
        <w:t xml:space="preserve">к Договору № ______ от «___» __________ 20__ г.</w:t>
      </w:r>
    </w:p>
    <w:p>
      <w:pPr>
        <w:spacing w:after="60"/>
      </w:pPr>
      <w:r>
        <w:t xml:space="preserve"/>
      </w:r>
    </w:p>
    <w:p>
      <w:pPr>
        <w:spacing w:after="80"/>
        <w:jc w:val="both"/>
      </w:pPr>
      <w:r>
        <w:rPr>
          <w:sz w:val="22"/>
          <w:szCs w:val="22"/>
        </w:rPr>
        <w:t xml:space="preserve">Каналы поддержки: телефон ______________, мессенджер ______________, эл. почта ______________.</w:t>
      </w:r>
    </w:p>
    <w:p>
      <w:pPr>
        <w:spacing w:after="80"/>
        <w:jc w:val="both"/>
      </w:pPr>
      <w:r>
        <w:rPr>
          <w:sz w:val="22"/>
          <w:szCs w:val="22"/>
        </w:rPr>
        <w:t xml:space="preserve">Режим работы поддержки: ______________ (например, пн–вс, 09:00–23:00).</w:t>
      </w:r>
    </w:p>
    <w:p>
      <w:pPr>
        <w:spacing w:after="80"/>
        <w:jc w:val="both"/>
      </w:pPr>
      <w:r>
        <w:rPr>
          <w:sz w:val="22"/>
          <w:szCs w:val="22"/>
        </w:rPr>
        <w:t xml:space="preserve">Период бесплатной поддержки: ____ (______________) календарных дней с даты подписания Акта сдачи-приёмки внедрения (п. 5.6 Договора). В этот период обращения принимаются без ограничений по количеству и оплачиваются Исполнителем самостоятельно.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Время реакции (макс.)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касса/печать не работают, продажи остановлены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 (например, 1 час)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существенное нарушение функций, обход возможен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 (например, 4 часа)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Обычный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частная ошибка, вопрос, настройка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 (например, 1 раб. день)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Обновления ПО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выпуск и установка обновлений</w:t>
            </w:r>
          </w:p>
        </w:tc>
        <w:tc>
          <w:tcPr>
            <w:tcW w:type="dxa" w:w="3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 мере выпуска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Приложение № 4</w:t>
      </w:r>
    </w:p>
    <w:p>
      <w:pPr>
        <w:spacing w:after="240"/>
        <w:jc w:val="center"/>
      </w:pPr>
      <w:r>
        <w:rPr>
          <w:sz w:val="22"/>
          <w:szCs w:val="22"/>
        </w:rPr>
        <w:t xml:space="preserve">Форма Акта сдачи-приёмки внедрения</w:t>
      </w:r>
    </w:p>
    <w:p>
      <w:pPr>
        <w:spacing w:after="80"/>
        <w:jc w:val="both"/>
      </w:pPr>
      <w:r>
        <w:rPr>
          <w:sz w:val="22"/>
          <w:szCs w:val="22"/>
        </w:rPr>
        <w:t xml:space="preserve">к Договору № ______ от «___» __________ 20__ г.</w:t>
      </w:r>
    </w:p>
    <w:p>
      <w:pPr>
        <w:spacing w:after="60"/>
      </w:pPr>
      <w:r>
        <w:t xml:space="preserve"/>
      </w:r>
    </w:p>
    <w:p>
      <w:pPr>
        <w:spacing w:after="80"/>
        <w:jc w:val="both"/>
      </w:pPr>
      <w:r>
        <w:rPr>
          <w:sz w:val="22"/>
          <w:szCs w:val="22"/>
        </w:rPr>
        <w:t xml:space="preserve">г. ____________                                                              «___» __________ 20__ г.</w:t>
      </w:r>
    </w:p>
    <w:p>
      <w:pPr>
        <w:spacing w:after="60"/>
      </w:pPr>
      <w:r>
        <w:t xml:space="preserve"/>
      </w:r>
    </w:p>
    <w:p>
      <w:pPr>
        <w:spacing w:after="80"/>
        <w:jc w:val="both"/>
      </w:pPr>
      <w:r>
        <w:rPr>
          <w:sz w:val="22"/>
          <w:szCs w:val="22"/>
        </w:rPr>
        <w:t xml:space="preserve">Исполнитель ИП ______________________________ и Заказчик ______________________________ составили настоящий Акт о том, что работы по Внедрению ПО «RestOS» и обучению персонала выполнены в объёме Приложения № 1 к Договору № ______ от «___» __________ 20__ г.</w:t>
      </w:r>
    </w:p>
    <w:p>
      <w:pPr>
        <w:spacing w:after="80"/>
        <w:jc w:val="both"/>
      </w:pPr>
      <w:r>
        <w:rPr>
          <w:sz w:val="22"/>
          <w:szCs w:val="22"/>
        </w:rPr>
        <w:t xml:space="preserve">Услуги оказаны в полном объёме, в согласованные сроки и с надлежащим качеством. Стороны претензий друг к другу не имеют.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От Исполнителя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От Заказчика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_________ / ____________
(подпись)                (Ф.И.О.)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_________ / ____________
(подпись, М.П.)        (Ф.И.О.)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Приложение № 5</w:t>
      </w:r>
    </w:p>
    <w:p>
      <w:pPr>
        <w:spacing w:after="240"/>
        <w:jc w:val="center"/>
      </w:pPr>
      <w:r>
        <w:rPr>
          <w:sz w:val="22"/>
          <w:szCs w:val="22"/>
        </w:rPr>
        <w:t xml:space="preserve">Чек-лист функциональных возможностей ПО «RestOS» по Редакциям</w:t>
      </w:r>
    </w:p>
    <w:p>
      <w:pPr>
        <w:spacing w:after="80"/>
        <w:jc w:val="both"/>
      </w:pPr>
      <w:r>
        <w:rPr>
          <w:sz w:val="22"/>
          <w:szCs w:val="22"/>
        </w:rPr>
        <w:t xml:space="preserve">к Договору № ______ от «___» __________ 20__ г.</w:t>
      </w:r>
    </w:p>
    <w:p>
      <w:pPr>
        <w:spacing w:after="80"/>
        <w:jc w:val="both"/>
      </w:pPr>
      <w:r>
        <w:rPr>
          <w:sz w:val="22"/>
          <w:szCs w:val="22"/>
        </w:rPr>
        <w:t xml:space="preserve">Условные обозначения: ✓ — входит в Редакцию; ○ — опция/за дополнительную плату; — — не входит. Матрица является предложением Исполнителя и уточняется Сторонами при подписании.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1500"/>
        <w:gridCol w:w="1500"/>
        <w:gridCol w:w="1500"/>
      </w:tblGrid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Функциональная возможность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Приём заказов, зоны и столы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Модификаторы блюд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Разделение и перенос счёта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Отмена позиций (с печатью отмены на кухню)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Скидки, пречек (предварительный счёт)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Кухонный экран (KDS), статусы готовки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Печать раннеров по кухонным станциям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Печать чеков ESC/POS (нефискальных), CP866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Драйверы принтеров TCP/USB, очередь печати, ретраи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Склад: ингредиенты и технологические карты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Полуфабрикаты (производство партий)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Инвентаризация и корректировки остатков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Движения склада (приход/списание, event-stream)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Кассовые смены, инкассация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Учёт доходов и расходов, сторно операций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Бюджеты и план-факт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Официанты по локальной сети (Android APK + браузер)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Количество устройств официантов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____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Роли: кассир / повар / официант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Журнал аудита операций (audit-log)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Импорт/экспорт XLSX (меню, техкарты, смены, заказы)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Автоматическое резервное копирование БД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 веб-доступ (отчёты с любого устройства в браузере)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Обновления в реальном времени (SSE)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Мультиресторан / управление сетью точек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Приоритетная поддержка (ускоренный SLA)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Договор на использование ПО «RestOS» — стр.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2026-07-07T16:32:17.645Z</dcterms:created>
  <dcterms:modified xsi:type="dcterms:W3CDTF">2026-07-07T16:32:17.648Z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