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line="276" w:lineRule="auto"/>
      </w:pPr>
      <w:r>
        <w:rPr>
          <w:rFonts w:ascii="Arial" w:hAnsi="Arial" w:eastAsia="Arial" w:cs="Arial"/>
          <w:b w:val="0"/>
          <w:color w:val="000000"/>
          <w:sz w:val="52"/>
        </w:rPr>
        <w:t>About Me</w:t>
      </w:r>
    </w:p>
    <w:p>
      <w:pPr>
        <w:pStyle w:val="Extractionmetadata"/>
      </w:pPr>
      <w:r>
        <w:rPr>
          <w:rFonts w:ascii="Arial" w:hAnsi="Arial" w:eastAsia="Arial" w:cs="Arial"/>
        </w:rPr>
        <w:t>Working copy · based on the current About Me page · revised 5 August 2026</w:t>
      </w:r>
    </w:p>
    <w:p>
      <w:pPr/>
      <w:r>
        <w:t>Hi, I’m Alex. I’m a designer because I’m endlessly curious about how things work.</w:t>
      </w:r>
    </w:p>
    <w:p>
      <w:pPr>
        <w:pStyle w:val="Heading1"/>
      </w:pPr>
      <w:r>
        <w:t>I’ve always been drawn to complex problems…</w:t>
      </w:r>
    </w:p>
    <w:p>
      <w:pPr>
        <w:pStyle w:val="Heading1"/>
      </w:pPr>
      <w:r>
        <w:t>…especially the kind that don’t fit neatly into a single discipline.</w:t>
      </w:r>
    </w:p>
    <w:p>
      <w:pPr/>
      <w:r>
        <w:t>What do I mean by a complex problem? Sometimes it’s a new technology that people don’t quite trust yet. Sometimes it’s a product that has no obvious interaction pattern because no one has built it before. Sometimes it’s something surprisingly ordinary that millions of people experience every day without questioning it.</w:t>
      </w:r>
    </w:p>
    <w:p>
      <w:pPr>
        <w:numPr>
          <w:ilvl w:val="0"/>
          <w:numId w:val="10"/>
        </w:numPr>
        <w:spacing w:before="0" w:after="80" w:line="276" w:lineRule="auto"/>
        <w:ind w:left="720" w:hanging="360"/>
      </w:pPr>
      <w:r>
        <w:rPr>
          <w:rFonts w:ascii="Arial" w:hAnsi="Arial" w:eastAsia="Arial" w:cs="Arial"/>
          <w:b/>
          <w:color w:val="000000"/>
        </w:rPr>
        <w:t>Those are the problems I enjoy most.</w:t>
      </w:r>
    </w:p>
    <w:p>
      <w:pPr/>
      <w:r>
        <w:t>I like understanding what sits underneath the surface. The technical constraints. The human behaviour. The business goals. The tiny details that quietly shape an experience. Sometimes the answer is making something simpler. Sometimes it’s creating a new interaction. Sometimes it’s explaining an idea so clearly that people forget it ever seemed complicated. The best design often disappears into the experience. I think that’s a good thing.</w:t>
      </w:r>
    </w:p>
    <w:p>
      <w:pPr/>
      <w:r>
        <w:t>I started my career in Communication Design in Mainz, Germany, around thirteen years ago. Although I always enjoyed technology, I kept coming back to something much more fundamental: the effect that visual communication can have on people. A single image. A typographic decision. A carefully chosen word. A piece of motion. Each can completely change how someone understands an idea, or how they feel about it. That still fascinates me today.</w:t>
      </w:r>
    </w:p>
    <w:p>
      <w:pPr/>
      <w:r>
        <w:t>Over time my work became increasingly digital. In agencies I naturally drifted towards interface design, motion, design systems and close collaboration with developers. Moving to London to join Yoti changed the scale of the questions I was working on. Identity technology couldn’t just function correctly. People had to trust it. That was probably the moment I stopped seeing product, brand and communication as separate disciplines. They’re all different ways of solving the same problem.</w:t>
      </w:r>
    </w:p>
    <w:p>
      <w:pPr>
        <w:pStyle w:val="Heading2"/>
      </w:pPr>
      <w:r>
        <w:t>Selected work from across my career.</w:t>
      </w:r>
    </w:p>
    <w:p>
      <w:pPr>
        <w:numPr>
          <w:ilvl w:val="0"/>
          <w:numId w:val="10"/>
        </w:numPr>
        <w:spacing w:before="0" w:after="80" w:line="276" w:lineRule="auto"/>
        <w:ind w:left="720" w:hanging="360"/>
      </w:pPr>
      <w:r>
        <w:rPr>
          <w:rFonts w:ascii="Arial" w:hAnsi="Arial" w:eastAsia="Arial" w:cs="Arial"/>
          <w:b w:val="0"/>
          <w:color w:val="000000"/>
        </w:rPr>
        <w:t>Yoti</w:t>
      </w:r>
    </w:p>
    <w:p>
      <w:pPr>
        <w:numPr>
          <w:ilvl w:val="0"/>
          <w:numId w:val="10"/>
        </w:numPr>
        <w:spacing w:before="0" w:after="80" w:line="276" w:lineRule="auto"/>
        <w:ind w:left="720" w:hanging="360"/>
      </w:pPr>
      <w:r>
        <w:rPr>
          <w:rFonts w:ascii="Arial" w:hAnsi="Arial" w:eastAsia="Arial" w:cs="Arial"/>
          <w:b w:val="0"/>
          <w:color w:val="000000"/>
        </w:rPr>
        <w:t>S&amp;P Global</w:t>
      </w:r>
    </w:p>
    <w:p>
      <w:pPr>
        <w:numPr>
          <w:ilvl w:val="0"/>
          <w:numId w:val="10"/>
        </w:numPr>
        <w:spacing w:before="0" w:after="80" w:line="276" w:lineRule="auto"/>
        <w:ind w:left="720" w:hanging="360"/>
      </w:pPr>
      <w:r>
        <w:rPr>
          <w:rFonts w:ascii="Arial" w:hAnsi="Arial" w:eastAsia="Arial" w:cs="Arial"/>
          <w:b w:val="0"/>
          <w:color w:val="000000"/>
        </w:rPr>
        <w:t>Bentley</w:t>
      </w:r>
    </w:p>
    <w:p>
      <w:pPr>
        <w:numPr>
          <w:ilvl w:val="0"/>
          <w:numId w:val="10"/>
        </w:numPr>
        <w:spacing w:before="0" w:after="80" w:line="276" w:lineRule="auto"/>
        <w:ind w:left="720" w:hanging="360"/>
      </w:pPr>
      <w:r>
        <w:rPr>
          <w:rFonts w:ascii="Arial" w:hAnsi="Arial" w:eastAsia="Arial" w:cs="Arial"/>
          <w:b w:val="0"/>
          <w:color w:val="000000"/>
        </w:rPr>
        <w:t>SunExpress</w:t>
      </w:r>
    </w:p>
    <w:p>
      <w:pPr>
        <w:numPr>
          <w:ilvl w:val="0"/>
          <w:numId w:val="10"/>
        </w:numPr>
        <w:spacing w:before="0" w:after="80" w:line="276" w:lineRule="auto"/>
        <w:ind w:left="720" w:hanging="360"/>
      </w:pPr>
      <w:r>
        <w:rPr>
          <w:rFonts w:ascii="Arial" w:hAnsi="Arial" w:eastAsia="Arial" w:cs="Arial"/>
          <w:b w:val="0"/>
          <w:color w:val="000000"/>
        </w:rPr>
        <w:t>McCann Worldgroup</w:t>
      </w:r>
    </w:p>
    <w:p>
      <w:pPr>
        <w:numPr>
          <w:ilvl w:val="0"/>
          <w:numId w:val="10"/>
        </w:numPr>
        <w:spacing w:before="0" w:after="80" w:line="276" w:lineRule="auto"/>
        <w:ind w:left="720" w:hanging="360"/>
      </w:pPr>
      <w:r>
        <w:rPr>
          <w:rFonts w:ascii="Arial" w:hAnsi="Arial" w:eastAsia="Arial" w:cs="Arial"/>
          <w:b w:val="0"/>
          <w:color w:val="000000"/>
        </w:rPr>
        <w:t>American Heart Association</w:t>
      </w:r>
    </w:p>
    <w:p>
      <w:pPr>
        <w:numPr>
          <w:ilvl w:val="0"/>
          <w:numId w:val="10"/>
        </w:numPr>
        <w:spacing w:before="0" w:after="80" w:line="276" w:lineRule="auto"/>
        <w:ind w:left="720" w:hanging="360"/>
      </w:pPr>
      <w:r>
        <w:rPr>
          <w:rFonts w:ascii="Arial" w:hAnsi="Arial" w:eastAsia="Arial" w:cs="Arial"/>
          <w:b w:val="0"/>
          <w:color w:val="000000"/>
        </w:rPr>
        <w:t>Sony</w:t>
      </w:r>
    </w:p>
    <w:p>
      <w:pPr>
        <w:numPr>
          <w:ilvl w:val="0"/>
          <w:numId w:val="10"/>
        </w:numPr>
        <w:spacing w:before="0" w:after="80" w:line="276" w:lineRule="auto"/>
        <w:ind w:left="720" w:hanging="360"/>
      </w:pPr>
      <w:r>
        <w:rPr>
          <w:rFonts w:ascii="Arial" w:hAnsi="Arial" w:eastAsia="Arial" w:cs="Arial"/>
          <w:b w:val="0"/>
          <w:color w:val="000000"/>
        </w:rPr>
        <w:t>Jaguar Land Rover</w:t>
      </w:r>
    </w:p>
    <w:p>
      <w:pPr>
        <w:numPr>
          <w:ilvl w:val="0"/>
          <w:numId w:val="10"/>
        </w:numPr>
        <w:spacing w:before="0" w:after="80" w:line="276" w:lineRule="auto"/>
        <w:ind w:left="720" w:hanging="360"/>
      </w:pPr>
      <w:r>
        <w:rPr>
          <w:rFonts w:ascii="Arial" w:hAnsi="Arial" w:eastAsia="Arial" w:cs="Arial"/>
          <w:b w:val="0"/>
          <w:color w:val="000000"/>
        </w:rPr>
        <w:t>Maybourne Hotels</w:t>
      </w:r>
    </w:p>
    <w:p>
      <w:pPr>
        <w:numPr>
          <w:ilvl w:val="0"/>
          <w:numId w:val="10"/>
        </w:numPr>
        <w:spacing w:before="0" w:after="80" w:line="276" w:lineRule="auto"/>
        <w:ind w:left="720" w:hanging="360"/>
      </w:pPr>
      <w:r>
        <w:rPr>
          <w:rFonts w:ascii="Arial" w:hAnsi="Arial" w:eastAsia="Arial" w:cs="Arial"/>
          <w:b w:val="0"/>
          <w:color w:val="000000"/>
        </w:rPr>
        <w:t>Experian</w:t>
      </w:r>
    </w:p>
    <w:p>
      <w:pPr>
        <w:numPr>
          <w:ilvl w:val="0"/>
          <w:numId w:val="10"/>
        </w:numPr>
        <w:spacing w:before="0" w:after="80" w:line="276" w:lineRule="auto"/>
        <w:ind w:left="720" w:hanging="360"/>
      </w:pPr>
      <w:r>
        <w:rPr>
          <w:rFonts w:ascii="Arial" w:hAnsi="Arial" w:eastAsia="Arial" w:cs="Arial"/>
          <w:b w:val="0"/>
          <w:color w:val="000000"/>
        </w:rPr>
        <w:t>Data Communications Company</w:t>
      </w:r>
    </w:p>
    <w:p>
      <w:pPr>
        <w:numPr>
          <w:ilvl w:val="0"/>
          <w:numId w:val="10"/>
        </w:numPr>
        <w:spacing w:before="0" w:after="80" w:line="276" w:lineRule="auto"/>
        <w:ind w:left="720" w:hanging="360"/>
      </w:pPr>
      <w:r>
        <w:rPr>
          <w:rFonts w:ascii="Arial" w:hAnsi="Arial" w:eastAsia="Arial" w:cs="Arial"/>
          <w:b w:val="0"/>
          <w:color w:val="000000"/>
        </w:rPr>
        <w:t>Tourism Ireland</w:t>
      </w:r>
    </w:p>
    <w:p>
      <w:pPr>
        <w:numPr>
          <w:ilvl w:val="0"/>
          <w:numId w:val="10"/>
        </w:numPr>
        <w:spacing w:before="0" w:after="80" w:line="276" w:lineRule="auto"/>
        <w:ind w:left="720" w:hanging="360"/>
      </w:pPr>
      <w:r>
        <w:rPr>
          <w:rFonts w:ascii="Arial" w:hAnsi="Arial" w:eastAsia="Arial" w:cs="Arial"/>
          <w:b w:val="0"/>
          <w:color w:val="000000"/>
        </w:rPr>
        <w:t>Lufthansa</w:t>
      </w:r>
    </w:p>
    <w:p>
      <w:pPr>
        <w:numPr>
          <w:ilvl w:val="0"/>
          <w:numId w:val="10"/>
        </w:numPr>
        <w:spacing w:before="0" w:after="80" w:line="276" w:lineRule="auto"/>
        <w:ind w:left="720" w:hanging="360"/>
      </w:pPr>
      <w:r>
        <w:rPr>
          <w:rFonts w:ascii="Arial" w:hAnsi="Arial" w:eastAsia="Arial" w:cs="Arial"/>
          <w:b w:val="0"/>
          <w:color w:val="000000"/>
        </w:rPr>
        <w:t>General Motors</w:t>
      </w:r>
    </w:p>
    <w:p>
      <w:pPr>
        <w:pStyle w:val="Heading1"/>
      </w:pPr>
      <w:r>
        <w:t>The more complex the questions became…</w:t>
      </w:r>
    </w:p>
    <w:p>
      <w:pPr>
        <w:pStyle w:val="Heading1"/>
      </w:pPr>
      <w:r>
        <w:t>…the more often I found myself working across disciplines.</w:t>
      </w:r>
    </w:p>
    <w:p>
      <w:pPr>
        <w:pStyle w:val="Heading1"/>
      </w:pPr>
      <w:r>
        <w:t>Disciplines</w:t>
      </w:r>
    </w:p>
    <w:p>
      <w:pPr>
        <w:numPr>
          <w:ilvl w:val="0"/>
          <w:numId w:val="10"/>
        </w:numPr>
        <w:spacing w:before="0" w:after="80" w:line="276" w:lineRule="auto"/>
        <w:ind w:left="720" w:hanging="360"/>
      </w:pPr>
      <w:r>
        <w:rPr>
          <w:rFonts w:ascii="Arial" w:hAnsi="Arial" w:eastAsia="Arial" w:cs="Arial"/>
          <w:b/>
          <w:color w:val="000000"/>
        </w:rPr>
        <w:t>Product Design</w:t>
      </w:r>
      <w:r>
        <w:rPr>
          <w:rFonts w:ascii="Arial" w:hAnsi="Arial" w:eastAsia="Arial" w:cs="Arial"/>
          <w:color w:val="000000"/>
        </w:rPr>
        <w:t>: Understanding what people actually need before deciding what should be built.</w:t>
      </w:r>
    </w:p>
    <w:p>
      <w:pPr>
        <w:numPr>
          <w:ilvl w:val="0"/>
          <w:numId w:val="10"/>
        </w:numPr>
        <w:spacing w:before="0" w:after="80" w:line="276" w:lineRule="auto"/>
        <w:ind w:left="720" w:hanging="360"/>
      </w:pPr>
      <w:r>
        <w:rPr>
          <w:rFonts w:ascii="Arial" w:hAnsi="Arial" w:eastAsia="Arial" w:cs="Arial"/>
          <w:b/>
          <w:color w:val="000000"/>
        </w:rPr>
        <w:t>Experience Design</w:t>
      </w:r>
      <w:r>
        <w:rPr>
          <w:rFonts w:ascii="Arial" w:hAnsi="Arial" w:eastAsia="Arial" w:cs="Arial"/>
          <w:color w:val="000000"/>
        </w:rPr>
        <w:t>: Looking at the whole journey, including the awkward gaps between teams, systems and touchpoints.</w:t>
      </w:r>
    </w:p>
    <w:p>
      <w:pPr>
        <w:numPr>
          <w:ilvl w:val="0"/>
          <w:numId w:val="10"/>
        </w:numPr>
        <w:spacing w:before="0" w:after="80" w:line="276" w:lineRule="auto"/>
        <w:ind w:left="720" w:hanging="360"/>
      </w:pPr>
      <w:r>
        <w:rPr>
          <w:rFonts w:ascii="Arial" w:hAnsi="Arial" w:eastAsia="Arial" w:cs="Arial"/>
          <w:b/>
          <w:color w:val="000000"/>
        </w:rPr>
        <w:t>Art Direction</w:t>
      </w:r>
      <w:r>
        <w:rPr>
          <w:rFonts w:ascii="Arial" w:hAnsi="Arial" w:eastAsia="Arial" w:cs="Arial"/>
          <w:color w:val="000000"/>
        </w:rPr>
        <w:t>: Finding a visual idea that gives the work its own personality.</w:t>
      </w:r>
    </w:p>
    <w:p>
      <w:pPr>
        <w:numPr>
          <w:ilvl w:val="0"/>
          <w:numId w:val="10"/>
        </w:numPr>
        <w:spacing w:before="0" w:after="80" w:line="276" w:lineRule="auto"/>
        <w:ind w:left="720" w:hanging="360"/>
      </w:pPr>
      <w:r>
        <w:rPr>
          <w:rFonts w:ascii="Arial" w:hAnsi="Arial" w:eastAsia="Arial" w:cs="Arial"/>
          <w:b/>
          <w:color w:val="000000"/>
        </w:rPr>
        <w:t>Motion &amp; 3D</w:t>
      </w:r>
      <w:r>
        <w:rPr>
          <w:rFonts w:ascii="Arial" w:hAnsi="Arial" w:eastAsia="Arial" w:cs="Arial"/>
          <w:color w:val="000000"/>
        </w:rPr>
        <w:t>: Using movement and space when static design isn’t enough.</w:t>
      </w:r>
    </w:p>
    <w:p>
      <w:pPr>
        <w:numPr>
          <w:ilvl w:val="0"/>
          <w:numId w:val="10"/>
        </w:numPr>
        <w:spacing w:before="0" w:after="80" w:line="276" w:lineRule="auto"/>
        <w:ind w:left="720" w:hanging="360"/>
      </w:pPr>
      <w:r>
        <w:rPr>
          <w:rFonts w:ascii="Arial" w:hAnsi="Arial" w:eastAsia="Arial" w:cs="Arial"/>
          <w:b/>
          <w:color w:val="000000"/>
        </w:rPr>
        <w:t>Creative Engineering</w:t>
      </w:r>
      <w:r>
        <w:rPr>
          <w:rFonts w:ascii="Arial" w:hAnsi="Arial" w:eastAsia="Arial" w:cs="Arial"/>
          <w:color w:val="000000"/>
        </w:rPr>
        <w:t>: Building ideas in code so they can be tested instead of imagined.</w:t>
      </w:r>
    </w:p>
    <w:p>
      <w:pPr>
        <w:numPr>
          <w:ilvl w:val="0"/>
          <w:numId w:val="10"/>
        </w:numPr>
        <w:spacing w:before="0" w:after="80" w:line="276" w:lineRule="auto"/>
        <w:ind w:left="720" w:hanging="360"/>
      </w:pPr>
      <w:r>
        <w:rPr>
          <w:rFonts w:ascii="Arial" w:hAnsi="Arial" w:eastAsia="Arial" w:cs="Arial"/>
          <w:b/>
          <w:color w:val="000000"/>
        </w:rPr>
        <w:t>Parametric Systems</w:t>
      </w:r>
      <w:r>
        <w:rPr>
          <w:rFonts w:ascii="Arial" w:hAnsi="Arial" w:eastAsia="Arial" w:cs="Arial"/>
          <w:color w:val="000000"/>
        </w:rPr>
        <w:t>: Creating flexible systems that stay coherent as they grow.</w:t>
      </w:r>
    </w:p>
    <w:p>
      <w:pPr/>
      <w:r>
        <w:t>When I begin a project I tend to disappear into it for a while. I ask a lot of questions. I collect references from unexpected places. I speak to the people who understand the problem better than anyone else.</w:t>
      </w:r>
    </w:p>
    <w:p>
      <w:pPr>
        <w:numPr>
          <w:ilvl w:val="0"/>
          <w:numId w:val="10"/>
        </w:numPr>
        <w:spacing w:before="0" w:after="80" w:line="276" w:lineRule="auto"/>
        <w:ind w:left="720" w:hanging="360"/>
      </w:pPr>
      <w:r>
        <w:rPr>
          <w:rFonts w:ascii="Arial" w:hAnsi="Arial" w:eastAsia="Arial" w:cs="Arial"/>
          <w:b/>
          <w:color w:val="000000"/>
        </w:rPr>
        <w:t>I’ve learned that the brief is often only part of the story.</w:t>
      </w:r>
    </w:p>
    <w:p>
      <w:pPr/>
      <w:r>
        <w:t>I also like making things early. Not because they are finished, but because they reveal where everyone’s assumptions begin to fall apart. A rough prototype can create better conversations than a polished presentation.</w:t>
      </w:r>
    </w:p>
    <w:p>
      <w:pPr/>
      <w:r>
        <w:t>I care about giving projects a strong point of view, but I’m not precious about my ideas. Good work gets better when smart people challenge it. I also stay close to development. Partly because I genuinely enjoy building things. Mostly because I’ve seen too many good ideas lose what made them special during implementation.</w:t>
      </w:r>
    </w:p>
    <w:p>
      <w:pPr/>
      <w:r>
        <w:t>AI has become another tool I use almost every day. It helps me think faster, prototype earlier and explore ideas I wouldn’t have had time to pursue before. It’s an incredible amplifier. It’s also incredibly good at producing work that looks convincing before anyone has asked whether it’s solving the right problem. That feels like an important distinction. I think AI becomes valuable when it strengthens human judgement, not when it replaces it.</w:t>
      </w:r>
    </w:p>
    <w:p>
      <w:pPr>
        <w:pStyle w:val="Heading2"/>
      </w:pPr>
      <w:r>
        <w:t>Project impressions</w:t>
      </w:r>
    </w:p>
    <w:p>
      <w:pPr>
        <w:numPr>
          <w:ilvl w:val="0"/>
          <w:numId w:val="10"/>
        </w:numPr>
        <w:spacing w:before="0" w:after="80" w:line="276" w:lineRule="auto"/>
        <w:ind w:left="720" w:hanging="360"/>
      </w:pPr>
      <w:r>
        <w:rPr>
          <w:rFonts w:ascii="Arial" w:hAnsi="Arial" w:eastAsia="Arial" w:cs="Arial"/>
          <w:b w:val="0"/>
          <w:color w:val="000000"/>
        </w:rPr>
        <w:t>Abstract cobalt poster study</w:t>
      </w:r>
    </w:p>
    <w:p>
      <w:pPr>
        <w:numPr>
          <w:ilvl w:val="0"/>
          <w:numId w:val="10"/>
        </w:numPr>
        <w:spacing w:before="0" w:after="80" w:line="276" w:lineRule="auto"/>
        <w:ind w:left="720" w:hanging="360"/>
      </w:pPr>
      <w:r>
        <w:rPr>
          <w:rFonts w:ascii="Arial" w:hAnsi="Arial" w:eastAsia="Arial" w:cs="Arial"/>
          <w:b w:val="0"/>
          <w:color w:val="000000"/>
        </w:rPr>
        <w:t>Layered translucent material experiment</w:t>
      </w:r>
    </w:p>
    <w:p>
      <w:pPr>
        <w:numPr>
          <w:ilvl w:val="0"/>
          <w:numId w:val="10"/>
        </w:numPr>
        <w:spacing w:before="0" w:after="80" w:line="276" w:lineRule="auto"/>
        <w:ind w:left="720" w:hanging="360"/>
      </w:pPr>
      <w:r>
        <w:rPr>
          <w:rFonts w:ascii="Arial" w:hAnsi="Arial" w:eastAsia="Arial" w:cs="Arial"/>
          <w:b w:val="0"/>
          <w:color w:val="000000"/>
        </w:rPr>
        <w:t>Orange geometric print fragment</w:t>
      </w:r>
    </w:p>
    <w:p>
      <w:pPr>
        <w:numPr>
          <w:ilvl w:val="0"/>
          <w:numId w:val="10"/>
        </w:numPr>
        <w:spacing w:before="0" w:after="80" w:line="276" w:lineRule="auto"/>
        <w:ind w:left="720" w:hanging="360"/>
      </w:pPr>
      <w:r>
        <w:rPr>
          <w:rFonts w:ascii="Arial" w:hAnsi="Arial" w:eastAsia="Arial" w:cs="Arial"/>
          <w:b w:val="0"/>
          <w:color w:val="000000"/>
        </w:rPr>
        <w:t>Dark interface motion study</w:t>
      </w:r>
    </w:p>
    <w:p>
      <w:pPr>
        <w:numPr>
          <w:ilvl w:val="0"/>
          <w:numId w:val="10"/>
        </w:numPr>
        <w:spacing w:before="0" w:after="80" w:line="276" w:lineRule="auto"/>
        <w:ind w:left="720" w:hanging="360"/>
      </w:pPr>
      <w:r>
        <w:rPr>
          <w:rFonts w:ascii="Arial" w:hAnsi="Arial" w:eastAsia="Arial" w:cs="Arial"/>
          <w:b w:val="0"/>
          <w:color w:val="000000"/>
        </w:rPr>
        <w:t>Red typographic poster detail</w:t>
      </w:r>
    </w:p>
    <w:p>
      <w:pPr>
        <w:numPr>
          <w:ilvl w:val="0"/>
          <w:numId w:val="10"/>
        </w:numPr>
        <w:spacing w:before="0" w:after="80" w:line="276" w:lineRule="auto"/>
        <w:ind w:left="720" w:hanging="360"/>
      </w:pPr>
      <w:r>
        <w:rPr>
          <w:rFonts w:ascii="Arial" w:hAnsi="Arial" w:eastAsia="Arial" w:cs="Arial"/>
          <w:b w:val="0"/>
          <w:color w:val="000000"/>
        </w:rPr>
        <w:t>Blue architectural model photograph</w:t>
      </w:r>
    </w:p>
    <w:p>
      <w:pPr>
        <w:numPr>
          <w:ilvl w:val="0"/>
          <w:numId w:val="10"/>
        </w:numPr>
        <w:spacing w:before="0" w:after="80" w:line="276" w:lineRule="auto"/>
        <w:ind w:left="720" w:hanging="360"/>
      </w:pPr>
      <w:r>
        <w:rPr>
          <w:rFonts w:ascii="Arial" w:hAnsi="Arial" w:eastAsia="Arial" w:cs="Arial"/>
          <w:b w:val="0"/>
          <w:color w:val="000000"/>
        </w:rPr>
        <w:t>Minimal editorial layout study</w:t>
      </w:r>
    </w:p>
    <w:p>
      <w:pPr>
        <w:numPr>
          <w:ilvl w:val="0"/>
          <w:numId w:val="10"/>
        </w:numPr>
        <w:spacing w:before="0" w:after="80" w:line="276" w:lineRule="auto"/>
        <w:ind w:left="720" w:hanging="360"/>
      </w:pPr>
      <w:r>
        <w:rPr>
          <w:rFonts w:ascii="Arial" w:hAnsi="Arial" w:eastAsia="Arial" w:cs="Arial"/>
          <w:b w:val="0"/>
          <w:color w:val="000000"/>
        </w:rPr>
        <w:t>Violet light and texture experiment</w:t>
      </w:r>
    </w:p>
    <w:p>
      <w:pPr>
        <w:numPr>
          <w:ilvl w:val="0"/>
          <w:numId w:val="10"/>
        </w:numPr>
        <w:spacing w:before="0" w:after="80" w:line="276" w:lineRule="auto"/>
        <w:ind w:left="720" w:hanging="360"/>
      </w:pPr>
      <w:r>
        <w:rPr>
          <w:rFonts w:ascii="Arial" w:hAnsi="Arial" w:eastAsia="Arial" w:cs="Arial"/>
          <w:b w:val="0"/>
          <w:color w:val="000000"/>
        </w:rPr>
        <w:t>Green product form study</w:t>
      </w:r>
    </w:p>
    <w:p>
      <w:pPr>
        <w:numPr>
          <w:ilvl w:val="0"/>
          <w:numId w:val="10"/>
        </w:numPr>
        <w:spacing w:before="0" w:after="80" w:line="276" w:lineRule="auto"/>
        <w:ind w:left="720" w:hanging="360"/>
      </w:pPr>
      <w:r>
        <w:rPr>
          <w:rFonts w:ascii="Arial" w:hAnsi="Arial" w:eastAsia="Arial" w:cs="Arial"/>
          <w:b w:val="0"/>
          <w:color w:val="000000"/>
        </w:rPr>
        <w:t>Monochrome exhibition graphic</w:t>
      </w:r>
    </w:p>
    <w:p>
      <w:pPr>
        <w:numPr>
          <w:ilvl w:val="0"/>
          <w:numId w:val="10"/>
        </w:numPr>
        <w:spacing w:before="0" w:after="80" w:line="276" w:lineRule="auto"/>
        <w:ind w:left="720" w:hanging="360"/>
      </w:pPr>
      <w:r>
        <w:rPr>
          <w:rFonts w:ascii="Arial" w:hAnsi="Arial" w:eastAsia="Arial" w:cs="Arial"/>
          <w:b w:val="0"/>
          <w:color w:val="000000"/>
        </w:rPr>
        <w:t>Warm studio process photograph</w:t>
      </w:r>
    </w:p>
    <w:p>
      <w:pPr>
        <w:numPr>
          <w:ilvl w:val="0"/>
          <w:numId w:val="10"/>
        </w:numPr>
        <w:spacing w:before="0" w:after="80" w:line="276" w:lineRule="auto"/>
        <w:ind w:left="720" w:hanging="360"/>
      </w:pPr>
      <w:r>
        <w:rPr>
          <w:rFonts w:ascii="Arial" w:hAnsi="Arial" w:eastAsia="Arial" w:cs="Arial"/>
          <w:b w:val="0"/>
          <w:color w:val="000000"/>
        </w:rPr>
        <w:t>Cyan digital artifact composition</w:t>
      </w:r>
    </w:p>
    <w:p>
      <w:pPr>
        <w:numPr>
          <w:ilvl w:val="0"/>
          <w:numId w:val="10"/>
        </w:numPr>
        <w:spacing w:before="0" w:after="80" w:line="276" w:lineRule="auto"/>
        <w:ind w:left="720" w:hanging="360"/>
      </w:pPr>
      <w:r>
        <w:rPr>
          <w:rFonts w:ascii="Arial" w:hAnsi="Arial" w:eastAsia="Arial" w:cs="Arial"/>
          <w:b w:val="0"/>
          <w:color w:val="000000"/>
        </w:rPr>
        <w:t>Folded paper prototype detail</w:t>
      </w:r>
    </w:p>
    <w:p>
      <w:pPr>
        <w:numPr>
          <w:ilvl w:val="0"/>
          <w:numId w:val="10"/>
        </w:numPr>
        <w:spacing w:before="0" w:after="80" w:line="276" w:lineRule="auto"/>
        <w:ind w:left="720" w:hanging="360"/>
      </w:pPr>
      <w:r>
        <w:rPr>
          <w:rFonts w:ascii="Arial" w:hAnsi="Arial" w:eastAsia="Arial" w:cs="Arial"/>
          <w:b w:val="0"/>
          <w:color w:val="000000"/>
        </w:rPr>
        <w:t>Black and white spatial sketch</w:t>
      </w:r>
    </w:p>
    <w:p>
      <w:pPr>
        <w:numPr>
          <w:ilvl w:val="0"/>
          <w:numId w:val="10"/>
        </w:numPr>
        <w:spacing w:before="0" w:after="80" w:line="276" w:lineRule="auto"/>
        <w:ind w:left="720" w:hanging="360"/>
      </w:pPr>
      <w:r>
        <w:rPr>
          <w:rFonts w:ascii="Arial" w:hAnsi="Arial" w:eastAsia="Arial" w:cs="Arial"/>
          <w:b w:val="0"/>
          <w:color w:val="000000"/>
        </w:rPr>
        <w:t>Yellow modular identity study</w:t>
      </w:r>
    </w:p>
    <w:p>
      <w:pPr>
        <w:numPr>
          <w:ilvl w:val="0"/>
          <w:numId w:val="10"/>
        </w:numPr>
        <w:spacing w:before="0" w:after="80" w:line="276" w:lineRule="auto"/>
        <w:ind w:left="720" w:hanging="360"/>
      </w:pPr>
      <w:r>
        <w:rPr>
          <w:rFonts w:ascii="Arial" w:hAnsi="Arial" w:eastAsia="Arial" w:cs="Arial"/>
          <w:b w:val="0"/>
          <w:color w:val="000000"/>
        </w:rPr>
        <w:t>Reflective sculptural object photograph</w:t>
      </w:r>
    </w:p>
    <w:p>
      <w:pPr>
        <w:numPr>
          <w:ilvl w:val="0"/>
          <w:numId w:val="10"/>
        </w:numPr>
        <w:spacing w:before="0" w:after="80" w:line="276" w:lineRule="auto"/>
        <w:ind w:left="720" w:hanging="360"/>
      </w:pPr>
      <w:r>
        <w:rPr>
          <w:rFonts w:ascii="Arial" w:hAnsi="Arial" w:eastAsia="Arial" w:cs="Arial"/>
          <w:b w:val="0"/>
          <w:color w:val="000000"/>
        </w:rPr>
        <w:t>Magenta animation frame study</w:t>
      </w:r>
    </w:p>
    <w:p>
      <w:pPr>
        <w:numPr>
          <w:ilvl w:val="0"/>
          <w:numId w:val="10"/>
        </w:numPr>
        <w:spacing w:before="0" w:after="80" w:line="276" w:lineRule="auto"/>
        <w:ind w:left="720" w:hanging="360"/>
      </w:pPr>
      <w:r>
        <w:rPr>
          <w:rFonts w:ascii="Arial" w:hAnsi="Arial" w:eastAsia="Arial" w:cs="Arial"/>
          <w:b w:val="0"/>
          <w:color w:val="000000"/>
        </w:rPr>
        <w:t>Blue grid and light composition</w:t>
      </w:r>
    </w:p>
    <w:p>
      <w:pPr>
        <w:numPr>
          <w:ilvl w:val="0"/>
          <w:numId w:val="10"/>
        </w:numPr>
        <w:spacing w:before="0" w:after="80" w:line="276" w:lineRule="auto"/>
        <w:ind w:left="720" w:hanging="360"/>
      </w:pPr>
      <w:r>
        <w:rPr>
          <w:rFonts w:ascii="Arial" w:hAnsi="Arial" w:eastAsia="Arial" w:cs="Arial"/>
          <w:b w:val="0"/>
          <w:color w:val="000000"/>
        </w:rPr>
        <w:t>Red and cream print experiment</w:t>
      </w:r>
    </w:p>
    <w:p>
      <w:pPr>
        <w:numPr>
          <w:ilvl w:val="0"/>
          <w:numId w:val="10"/>
        </w:numPr>
        <w:spacing w:before="0" w:after="80" w:line="276" w:lineRule="auto"/>
        <w:ind w:left="720" w:hanging="360"/>
      </w:pPr>
      <w:r>
        <w:rPr>
          <w:rFonts w:ascii="Arial" w:hAnsi="Arial" w:eastAsia="Arial" w:cs="Arial"/>
          <w:b w:val="0"/>
          <w:color w:val="000000"/>
        </w:rPr>
        <w:t>Night-time installation moment</w:t>
      </w:r>
    </w:p>
    <w:p>
      <w:pPr/>
      <w:r>
        <w:t>Not everything I build starts with a client. Quite often it starts with a question that refuses to leave me alone. Recently that’s included redesigning the iOS keyboard, exploring better ways for people to understand AI, thinking about trust in digital products, and experimenting with robotics and creative engineering. I don’t always know where those projects will end up. Following them is part of the point.</w:t>
      </w:r>
    </w:p>
    <w:p>
      <w:pPr>
        <w:pStyle w:val="Heading1"/>
      </w:pPr>
      <w:r>
        <w:t>Different disciplines don’t simply add up…</w:t>
      </w:r>
    </w:p>
    <w:p>
      <w:pPr>
        <w:pStyle w:val="Heading1"/>
      </w:pPr>
      <w:r>
        <w:t>…they influence one another…</w:t>
      </w:r>
    </w:p>
    <w:p>
      <w:pPr>
        <w:pStyle w:val="Heading1"/>
      </w:pPr>
      <w:r>
        <w:t>…until something new starts to emerge.</w:t>
      </w:r>
    </w:p>
    <w:p>
      <w:pPr>
        <w:pStyle w:val="Heading1"/>
      </w:pPr>
      <w:r>
        <w:t>Let’s make something new</w:t>
      </w:r>
    </w:p>
    <w:p>
      <w:pPr/>
      <w:r>
        <w:t>If you’re working on something genuinely difficult, I’d love to hear about it.</w:t>
      </w:r>
    </w:p>
    <w:p>
      <w:pPr/>
      <w:r>
        <w:rPr>
          <w:rFonts w:ascii="Arial" w:hAnsi="Arial" w:eastAsia="Arial" w:cs="Arial"/>
          <w:color w:val="000000"/>
          <w:u w:val="single"/>
        </w:rPr>
        <w:t>Send me an email.</w:t>
      </w:r>
    </w:p>
    <w:p>
      <w:pPr>
        <w:pStyle w:val="Heading1"/>
      </w:pPr>
      <w:r>
        <w:t>Interaction and accessibility text</w:t>
      </w:r>
    </w:p>
    <w:p>
      <w:pPr>
        <w:numPr>
          <w:ilvl w:val="0"/>
          <w:numId w:val="10"/>
        </w:numPr>
        <w:spacing w:before="0" w:after="80" w:line="276" w:lineRule="auto"/>
        <w:ind w:left="720" w:hanging="360"/>
      </w:pPr>
      <w:r>
        <w:rPr>
          <w:rFonts w:ascii="Arial" w:hAnsi="Arial" w:eastAsia="Arial" w:cs="Arial"/>
          <w:color w:val="000000"/>
        </w:rPr>
        <w:t>Selected clients</w:t>
      </w:r>
    </w:p>
    <w:p>
      <w:pPr>
        <w:numPr>
          <w:ilvl w:val="0"/>
          <w:numId w:val="10"/>
        </w:numPr>
        <w:spacing w:before="0" w:after="80" w:line="276" w:lineRule="auto"/>
        <w:ind w:left="720" w:hanging="360"/>
      </w:pPr>
      <w:r>
        <w:rPr>
          <w:rFonts w:ascii="Arial" w:hAnsi="Arial" w:eastAsia="Arial" w:cs="Arial"/>
          <w:color w:val="000000"/>
        </w:rPr>
        <w:t>Show another project impression</w:t>
      </w:r>
    </w:p>
    <w:p>
      <w:pPr>
        <w:numPr>
          <w:ilvl w:val="0"/>
          <w:numId w:val="10"/>
        </w:numPr>
        <w:spacing w:before="0" w:after="80" w:line="276" w:lineRule="auto"/>
        <w:ind w:left="720" w:hanging="360"/>
      </w:pPr>
      <w:r>
        <w:rPr>
          <w:rFonts w:ascii="Arial" w:hAnsi="Arial" w:eastAsia="Arial" w:cs="Arial"/>
          <w:color w:val="000000"/>
        </w:rPr>
        <w:t>Activate to advance. Use the left and right arrow keys to move backward or forward. Drag the top image in any direction to dismiss it.</w:t>
      </w:r>
    </w:p>
    <w:p>
      <w:pPr>
        <w:numPr>
          <w:ilvl w:val="0"/>
          <w:numId w:val="10"/>
        </w:numPr>
        <w:spacing w:before="0" w:after="80" w:line="276" w:lineRule="auto"/>
        <w:ind w:left="720" w:hanging="360"/>
      </w:pPr>
      <w:r>
        <w:rPr>
          <w:rFonts w:ascii="Arial" w:hAnsi="Arial" w:eastAsia="Arial" w:cs="Arial"/>
          <w:color w:val="000000"/>
        </w:rPr>
        <w:t>Project impression [position] of 20: [image description].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before="0" w:after="80" w:line="276" w:lineRule="auto"/>
      </w:pPr>
      <w:rPr>
        <w:rFonts w:ascii="Arial" w:hAnsi="Arial" w:eastAsia="Arial" w:cs="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jc w:val="left"/>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120" w:line="276" w:lineRule="auto"/>
      <w:jc w:val="left"/>
      <w:outlineLvl w:val="0"/>
    </w:pPr>
    <w:rPr>
      <w:rFonts w:asciiTheme="majorHAnsi" w:eastAsiaTheme="majorEastAsia" w:hAnsiTheme="majorHAnsi" w:cstheme="majorBidi" w:ascii="Arial" w:hAnsi="Arial" w:eastAsia="Arial" w:cs="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line="276" w:lineRule="auto"/>
      <w:jc w:val="left"/>
      <w:outlineLvl w:val="1"/>
    </w:pPr>
    <w:rPr>
      <w:rFonts w:asciiTheme="majorHAnsi" w:eastAsiaTheme="majorEastAsia" w:hAnsiTheme="majorHAnsi" w:cstheme="majorBidi" w:ascii="Arial" w:hAnsi="Arial" w:eastAsia="Arial" w:cs="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320" w:after="80" w:line="276" w:lineRule="auto"/>
      <w:jc w:val="left"/>
      <w:outlineLvl w:val="2"/>
    </w:pPr>
    <w:rPr>
      <w:rFonts w:asciiTheme="majorHAnsi" w:eastAsiaTheme="majorEastAsia" w:hAnsiTheme="majorHAnsi" w:cstheme="majorBidi" w:ascii="Arial" w:hAnsi="Arial" w:eastAsia="Arial" w:cs="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tractionmetadata">
    <w:name w:val="Extraction metadata"/>
    <w:basedOn w:val="Normal"/>
    <w:pPr>
      <w:spacing w:before="0" w:after="280" w:line="276" w:lineRule="auto"/>
    </w:pPr>
    <w:rPr>
      <w:rFonts w:ascii="Arial" w:hAnsi="Arial" w:eastAsia="Arial" w:cs="Arial"/>
      <w:b w:val="0"/>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Me - current page text</dc:title>
  <dc:subject>Editable extraction of the current About Me page copy</dc:subject>
  <dc:creator/>
  <cp:keywords>About Me, website copy, editable text</cp:keywords>
  <dc:description>generated by python-docx</dc:description>
  <cp:lastModifiedBy/>
  <cp:revision>1</cp:revision>
  <dcterms:created xsi:type="dcterms:W3CDTF">2013-12-23T23:15:00Z</dcterms:created>
  <dcterms:modified xsi:type="dcterms:W3CDTF">2013-12-23T23:15:00Z</dcterms:modified>
  <cp:category/>
</cp:coreProperties>
</file>