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ABOUT-NARRATIVE-ROUND-2-ANSWERS</w:t>
      </w:r>
    </w:p>
    <w:p>
      <w:r>
        <w:t>Companion document preserving the substance and nuance of the spoken interview before editorial rewriting.</w:t>
      </w:r>
    </w:p>
    <w:p>
      <w:pPr>
        <w:pStyle w:val="Heading2"/>
      </w:pPr>
      <w:r>
        <w:t>1. Selective career chronology</w:t>
      </w:r>
    </w:p>
    <w:p>
      <w:r>
        <w:t>Started in Computer Science before moving into Communication Design in Mainz to study how visual language communicates ideas. Early agency work focused on print and cultural projects. At Denaline became the digital specialist, working with Lufthansa Group on interfaces, icon systems, motion and SunExpress, learning systems thinking and developer collaboration. Moved to London to join Yoti, where product, brand and trust became inseparable and designed the anti-spoof hologram still used today. Joined Hugo &amp; Cat, later Hugo MRM/MRM, expanding into UX, systems, front-end, motion, 3D, AI and organisational design. Alongside agency work, built a freelance practice exploring AI and financial education.</w:t>
      </w:r>
    </w:p>
    <w:p>
      <w:pPr>
        <w:pStyle w:val="Heading2"/>
      </w:pPr>
      <w:r>
        <w:t>2. Why communication design?</w:t>
      </w:r>
    </w:p>
    <w:p>
      <w:r>
        <w:t>Language has always fascinated me. As a polyglot I became interested in how ideas are communicated. Communication Design felt like the meeting point between language, technology and visual thinking.</w:t>
      </w:r>
    </w:p>
    <w:p>
      <w:pPr>
        <w:pStyle w:val="Heading2"/>
      </w:pPr>
      <w:r>
        <w:t>3. When design became larger than composition</w:t>
      </w:r>
    </w:p>
    <w:p>
      <w:r>
        <w:t>At Denaline and especially Yoti I realised design was about behaviour, trust, systems and organisations rather than arranging visual elements.</w:t>
      </w:r>
    </w:p>
    <w:p>
      <w:pPr>
        <w:pStyle w:val="Heading2"/>
      </w:pPr>
      <w:r>
        <w:t>4. Three defining projects</w:t>
      </w:r>
    </w:p>
    <w:p>
      <w:r>
        <w:t>S&amp;P Global Spice Index Builder: translating deep financial complexity into a layered, elegant interface. McCann website: restraint and simple interaction proving simplicity can be memorable. Yoti hologram: combining physical movement and digital trust in a solution that has endured.</w:t>
      </w:r>
    </w:p>
    <w:p>
      <w:pPr>
        <w:pStyle w:val="Heading2"/>
      </w:pPr>
      <w:r>
        <w:t>5. Projects that taught difficult lessons</w:t>
      </w:r>
    </w:p>
    <w:p>
      <w:r>
        <w:t>Bentley showed how ambition can exceed delivery timelines. S&amp;P showed that the final implementation matters because another agency completed the build and the interaction nuance was lost.</w:t>
      </w:r>
    </w:p>
    <w:p>
      <w:pPr>
        <w:pStyle w:val="Heading2"/>
      </w:pPr>
      <w:r>
        <w:t>6. Quiet habit</w:t>
      </w:r>
    </w:p>
    <w:p>
      <w:r>
        <w:t>Systematic thinking and an ability to cut through complexity while keeping ideas compelling.</w:t>
      </w:r>
    </w:p>
    <w:p>
      <w:pPr>
        <w:pStyle w:val="Heading2"/>
      </w:pPr>
      <w:r>
        <w:t>7. Reputation</w:t>
      </w:r>
    </w:p>
    <w:p>
      <w:r>
        <w:t>A creative thinker who brings humanity into complex problems, works across media, uses AI to amplify thinking rather than replace it, and creates bespoke solutions instead of formulaic ones.</w:t>
      </w:r>
    </w:p>
    <w:p>
      <w:pPr>
        <w:pStyle w:val="Heading2"/>
      </w:pPr>
      <w:r>
        <w:t>8. Misleading labels</w:t>
      </w:r>
    </w:p>
    <w:p>
      <w:r>
        <w:t>Not simply a UI designer or someone who makes things pretty. My work is holistic and strategic, spanning product, brand, systems and implementation.</w:t>
      </w:r>
    </w:p>
    <w:p>
      <w:pPr>
        <w:pStyle w:val="Heading2"/>
      </w:pPr>
      <w:r>
        <w:t>9. Problems sought</w:t>
      </w:r>
    </w:p>
    <w:p>
      <w:r>
        <w:t>Innovation, ambiguity, AI, trust, privacy, robotics and meaningful human problems rather than mature products whose core challenges are already solved.</w:t>
      </w:r>
    </w:p>
    <w:p>
      <w:pPr>
        <w:pStyle w:val="Heading2"/>
      </w:pPr>
      <w:r>
        <w:t>10. Influences</w:t>
      </w:r>
    </w:p>
    <w:p>
      <w:r>
        <w:t>Music's balance of experimentation and accessibility, Lego's physical systems thinking and independent games' singular creative vision.</w:t>
      </w:r>
    </w:p>
    <w:p>
      <w:pPr>
        <w:pStyle w:val="Heading2"/>
      </w:pPr>
      <w:r>
        <w:t>11. Team role</w:t>
      </w:r>
    </w:p>
    <w:p>
      <w:r>
        <w:t>The creative voice that defines direction while inviting genuine collaboration. I also naturally educate clients and teams around design decisions.</w:t>
      </w:r>
    </w:p>
    <w:p>
      <w:pPr>
        <w:pStyle w:val="Heading2"/>
      </w:pPr>
      <w:r>
        <w:t>12. Less of</w:t>
      </w:r>
    </w:p>
    <w:p>
      <w:r>
        <w:t>Projects driven by internal politics or vanity rather than real user value.</w:t>
      </w:r>
    </w:p>
    <w:p>
      <w:pPr>
        <w:pStyle w:val="Heading2"/>
      </w:pPr>
      <w:r>
        <w:t>13. Misunderstanding</w:t>
      </w:r>
    </w:p>
    <w:p>
      <w:r>
        <w:t>People underestimate how deeply I immerse myself in understanding a problem. Good design requires much more than visual polish.</w:t>
      </w:r>
    </w:p>
    <w:p>
      <w:pPr>
        <w:pStyle w:val="Heading2"/>
      </w:pPr>
      <w:r>
        <w:t>14. One lasting impression</w:t>
      </w:r>
    </w:p>
    <w:p>
      <w:r>
        <w:t>Someone who can be trusted to pursue the right solution, even if it requires inventing a new approach.</w:t>
      </w:r>
    </w:p>
    <w:p>
      <w:pPr>
        <w:pStyle w:val="Heading2"/>
      </w:pPr>
      <w:r>
        <w:t>15. Desired feeling</w:t>
      </w:r>
    </w:p>
    <w:p>
      <w:r>
        <w:t>Collaborators should feel heard, understood, cared for, and leave with work that remains relevant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