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3842" w:rsidRPr="00750387" w:rsidRDefault="00F15C8F">
      <w:pPr>
        <w:pStyle w:val="Heading1"/>
        <w:jc w:val="both"/>
        <w:rPr>
          <w:rFonts w:ascii="Calibri" w:eastAsia="Calibri" w:hAnsi="Calibri" w:cs="Calibri"/>
          <w:sz w:val="32"/>
        </w:rPr>
      </w:pPr>
      <w:bookmarkStart w:id="0" w:name="_5k1raf2wtsfs" w:colFirst="0" w:colLast="0"/>
      <w:bookmarkEnd w:id="0"/>
      <w:r w:rsidRPr="00750387">
        <w:rPr>
          <w:rFonts w:ascii="Calibri" w:eastAsia="Calibri" w:hAnsi="Calibri" w:cs="Calibri"/>
          <w:sz w:val="32"/>
        </w:rPr>
        <w:t>Case Study 3: Reproductive patterns of tropical intertidal invertebrates over multiple temporal scales</w:t>
      </w:r>
    </w:p>
    <w:p w:rsidR="00593842" w:rsidRDefault="00F15C8F">
      <w:pPr>
        <w:pStyle w:val="Heading2"/>
        <w:jc w:val="both"/>
        <w:rPr>
          <w:rFonts w:ascii="Calibri" w:eastAsia="Calibri" w:hAnsi="Calibri" w:cs="Calibri"/>
        </w:rPr>
      </w:pPr>
      <w:bookmarkStart w:id="1" w:name="_8nco5wg6b31f" w:colFirst="0" w:colLast="0"/>
      <w:bookmarkEnd w:id="1"/>
      <w:r>
        <w:rPr>
          <w:rFonts w:ascii="Calibri" w:eastAsia="Calibri" w:hAnsi="Calibri" w:cs="Calibri"/>
        </w:rPr>
        <w:t>Background</w:t>
      </w:r>
    </w:p>
    <w:p w:rsidR="00593842" w:rsidRDefault="00F15C8F">
      <w:pPr>
        <w:jc w:val="both"/>
        <w:rPr>
          <w:rFonts w:ascii="Calibri" w:eastAsia="Calibri" w:hAnsi="Calibri" w:cs="Calibri"/>
        </w:rPr>
      </w:pPr>
      <w:r>
        <w:rPr>
          <w:rFonts w:ascii="Calibri" w:eastAsia="Calibri" w:hAnsi="Calibri" w:cs="Calibri"/>
        </w:rPr>
        <w:t xml:space="preserve">Studies of reproductive biology are fundamental to understanding resource allocation, larval recruitment and population dynamics </w:t>
      </w:r>
      <w:hyperlink r:id="rId4">
        <w:r>
          <w:rPr>
            <w:rFonts w:ascii="Calibri" w:eastAsia="Calibri" w:hAnsi="Calibri" w:cs="Calibri"/>
          </w:rPr>
          <w:t xml:space="preserve">(Underwood &amp; </w:t>
        </w:r>
        <w:proofErr w:type="spellStart"/>
        <w:r>
          <w:rPr>
            <w:rFonts w:ascii="Calibri" w:eastAsia="Calibri" w:hAnsi="Calibri" w:cs="Calibri"/>
          </w:rPr>
          <w:t>Keough</w:t>
        </w:r>
        <w:proofErr w:type="spellEnd"/>
        <w:r>
          <w:rPr>
            <w:rFonts w:ascii="Calibri" w:eastAsia="Calibri" w:hAnsi="Calibri" w:cs="Calibri"/>
          </w:rPr>
          <w:t xml:space="preserve"> 2001)</w:t>
        </w:r>
      </w:hyperlink>
      <w:r>
        <w:rPr>
          <w:rFonts w:ascii="Calibri" w:eastAsia="Calibri" w:hAnsi="Calibri" w:cs="Calibri"/>
        </w:rPr>
        <w:t>. Moreover, these studies provide valuable insights into life history strategies, u</w:t>
      </w:r>
      <w:bookmarkStart w:id="2" w:name="_GoBack"/>
      <w:bookmarkEnd w:id="2"/>
      <w:r>
        <w:rPr>
          <w:rFonts w:ascii="Calibri" w:eastAsia="Calibri" w:hAnsi="Calibri" w:cs="Calibri"/>
        </w:rPr>
        <w:t xml:space="preserve">ncovering important interactions with environmental conditions and habitats, therefore supporting the development of appropriate measures for conservation and management. </w:t>
      </w:r>
      <w:r w:rsidR="00DC2152">
        <w:rPr>
          <w:rFonts w:ascii="Calibri" w:eastAsia="Calibri" w:hAnsi="Calibri" w:cs="Calibri"/>
        </w:rPr>
        <w:t xml:space="preserve">In addition, </w:t>
      </w:r>
      <w:r w:rsidR="00DA2B25">
        <w:rPr>
          <w:rFonts w:ascii="Calibri" w:eastAsia="Calibri" w:hAnsi="Calibri" w:cs="Calibri"/>
        </w:rPr>
        <w:t>f</w:t>
      </w:r>
      <w:r>
        <w:rPr>
          <w:rFonts w:ascii="Calibri" w:eastAsia="Calibri" w:hAnsi="Calibri" w:cs="Calibri"/>
        </w:rPr>
        <w:t>or species of commercial importance, these studies also provide in situ parameters critical for population modelling and prediction, underpinning efforts to ensure sustainable fishing.</w:t>
      </w:r>
    </w:p>
    <w:p w:rsidR="00593842" w:rsidRDefault="00F15C8F">
      <w:pPr>
        <w:ind w:firstLine="720"/>
        <w:jc w:val="both"/>
        <w:rPr>
          <w:rFonts w:ascii="Calibri" w:eastAsia="Calibri" w:hAnsi="Calibri" w:cs="Calibri"/>
        </w:rPr>
      </w:pPr>
      <w:r>
        <w:rPr>
          <w:rFonts w:ascii="Calibri" w:eastAsia="Calibri" w:hAnsi="Calibri" w:cs="Calibri"/>
        </w:rPr>
        <w:t xml:space="preserve">Reproductive cycles can occur at a number of scales, ranging (in decreasing frequency) from circadian, semi-lunar and lunar to seasonal. Despite an apparent lack of pronounced seasonality in climate in the tropics, many organisms display seasonal peaks in reproductive activity </w:t>
      </w:r>
      <w:hyperlink r:id="rId5">
        <w:r>
          <w:rPr>
            <w:rFonts w:ascii="Calibri" w:eastAsia="Calibri" w:hAnsi="Calibri" w:cs="Calibri"/>
          </w:rPr>
          <w:t>(Brown &amp; Shine 2006)</w:t>
        </w:r>
      </w:hyperlink>
      <w:r>
        <w:rPr>
          <w:rFonts w:ascii="Calibri" w:eastAsia="Calibri" w:hAnsi="Calibri" w:cs="Calibri"/>
        </w:rPr>
        <w:t xml:space="preserve">, the most striking example being that of annual or bi-annual synchronous spawning in </w:t>
      </w:r>
      <w:proofErr w:type="spellStart"/>
      <w:r>
        <w:rPr>
          <w:rFonts w:ascii="Calibri" w:eastAsia="Calibri" w:hAnsi="Calibri" w:cs="Calibri"/>
        </w:rPr>
        <w:t>scleractinian</w:t>
      </w:r>
      <w:proofErr w:type="spellEnd"/>
      <w:r>
        <w:rPr>
          <w:rFonts w:ascii="Calibri" w:eastAsia="Calibri" w:hAnsi="Calibri" w:cs="Calibri"/>
        </w:rPr>
        <w:t xml:space="preserve"> corals </w:t>
      </w:r>
      <w:hyperlink r:id="rId6">
        <w:r>
          <w:rPr>
            <w:rFonts w:ascii="Calibri" w:eastAsia="Calibri" w:hAnsi="Calibri" w:cs="Calibri"/>
          </w:rPr>
          <w:t xml:space="preserve">(e.g. Babcock </w:t>
        </w:r>
      </w:hyperlink>
      <w:hyperlink r:id="rId7">
        <w:r>
          <w:rPr>
            <w:rFonts w:ascii="Calibri" w:eastAsia="Calibri" w:hAnsi="Calibri" w:cs="Calibri"/>
            <w:i/>
          </w:rPr>
          <w:t>et al.</w:t>
        </w:r>
      </w:hyperlink>
      <w:hyperlink r:id="rId8">
        <w:r>
          <w:rPr>
            <w:rFonts w:ascii="Calibri" w:eastAsia="Calibri" w:hAnsi="Calibri" w:cs="Calibri"/>
          </w:rPr>
          <w:t xml:space="preserve"> 1994)</w:t>
        </w:r>
      </w:hyperlink>
      <w:r>
        <w:rPr>
          <w:rFonts w:ascii="Calibri" w:eastAsia="Calibri" w:hAnsi="Calibri" w:cs="Calibri"/>
        </w:rPr>
        <w:t xml:space="preserve">. In marine systems, lunar and semi-lunar cycles are an obvious cue for reproduction, particularly for broadcast </w:t>
      </w:r>
      <w:proofErr w:type="spellStart"/>
      <w:r>
        <w:rPr>
          <w:rFonts w:ascii="Calibri" w:eastAsia="Calibri" w:hAnsi="Calibri" w:cs="Calibri"/>
        </w:rPr>
        <w:t>spawners</w:t>
      </w:r>
      <w:proofErr w:type="spellEnd"/>
      <w:r>
        <w:rPr>
          <w:rFonts w:ascii="Calibri" w:eastAsia="Calibri" w:hAnsi="Calibri" w:cs="Calibri"/>
        </w:rPr>
        <w:t xml:space="preserve">, for which synchronicity is critical for fertilization success </w:t>
      </w:r>
      <w:hyperlink r:id="rId9">
        <w:r>
          <w:rPr>
            <w:rFonts w:ascii="Calibri" w:eastAsia="Calibri" w:hAnsi="Calibri" w:cs="Calibri"/>
          </w:rPr>
          <w:t xml:space="preserve">(Babcock </w:t>
        </w:r>
      </w:hyperlink>
      <w:hyperlink r:id="rId10">
        <w:r>
          <w:rPr>
            <w:rFonts w:ascii="Calibri" w:eastAsia="Calibri" w:hAnsi="Calibri" w:cs="Calibri"/>
            <w:i/>
          </w:rPr>
          <w:t>et al.</w:t>
        </w:r>
      </w:hyperlink>
      <w:hyperlink r:id="rId11">
        <w:r>
          <w:rPr>
            <w:rFonts w:ascii="Calibri" w:eastAsia="Calibri" w:hAnsi="Calibri" w:cs="Calibri"/>
          </w:rPr>
          <w:t xml:space="preserve"> 1992)</w:t>
        </w:r>
      </w:hyperlink>
      <w:r>
        <w:rPr>
          <w:rFonts w:ascii="Calibri" w:eastAsia="Calibri" w:hAnsi="Calibri" w:cs="Calibri"/>
        </w:rPr>
        <w:t xml:space="preserve">. Few studies have concurrently examined effects of annual and lunar patterns on the spawning of marine invertebrates in the tropics in a manner that elucidates relative reproductive output at both scales. Many of these studies address issues of annual spawning period (in terms of months) and only makes mention that reproductive activity appeared higher during spring/neap tides during those spawning months but did not address within-month variation specifically. This can potentially confound data related to reproductive </w:t>
      </w:r>
      <w:proofErr w:type="spellStart"/>
      <w:r>
        <w:rPr>
          <w:rFonts w:ascii="Calibri" w:eastAsia="Calibri" w:hAnsi="Calibri" w:cs="Calibri"/>
        </w:rPr>
        <w:t>biorhythmicity</w:t>
      </w:r>
      <w:proofErr w:type="spellEnd"/>
      <w:r>
        <w:rPr>
          <w:rFonts w:ascii="Calibri" w:eastAsia="Calibri" w:hAnsi="Calibri" w:cs="Calibri"/>
        </w:rPr>
        <w:t xml:space="preserve">, particularly for intertidal organisms, which are collected on a semi-regular basis based on tide height, which inherently coincides with </w:t>
      </w:r>
      <w:proofErr w:type="spellStart"/>
      <w:r>
        <w:rPr>
          <w:rFonts w:ascii="Calibri" w:eastAsia="Calibri" w:hAnsi="Calibri" w:cs="Calibri"/>
        </w:rPr>
        <w:t>lunarity</w:t>
      </w:r>
      <w:proofErr w:type="spellEnd"/>
      <w:r>
        <w:rPr>
          <w:rFonts w:ascii="Calibri" w:eastAsia="Calibri" w:hAnsi="Calibri" w:cs="Calibri"/>
        </w:rPr>
        <w:t>. This can result in confusion over the conclusions made about the reproductive patterns and cycles, where sampling timing often becomes a confounding factor.</w:t>
      </w:r>
    </w:p>
    <w:p w:rsidR="00593842" w:rsidRDefault="00F15C8F">
      <w:pPr>
        <w:ind w:firstLine="720"/>
        <w:jc w:val="both"/>
        <w:rPr>
          <w:rFonts w:ascii="Calibri" w:eastAsia="Calibri" w:hAnsi="Calibri" w:cs="Calibri"/>
        </w:rPr>
      </w:pPr>
      <w:r>
        <w:rPr>
          <w:rFonts w:ascii="Calibri" w:eastAsia="Calibri" w:hAnsi="Calibri" w:cs="Calibri"/>
        </w:rPr>
        <w:t xml:space="preserve">Part of the issue may relate to the fact that both lunar and seasonal patterns are cyclical in nature, representing a challenge in conventional/traditional analyses. Calendar month is frequently denoted as a categorical factor and statistically evaluated via Analyses of Variance (ANOVA) or similar techniques </w:t>
      </w:r>
      <w:hyperlink r:id="rId12">
        <w:r>
          <w:rPr>
            <w:rFonts w:ascii="Calibri" w:eastAsia="Calibri" w:hAnsi="Calibri" w:cs="Calibri"/>
          </w:rPr>
          <w:t xml:space="preserve">(e.g. Liu 1994; </w:t>
        </w:r>
        <w:proofErr w:type="spellStart"/>
        <w:r>
          <w:rPr>
            <w:rFonts w:ascii="Calibri" w:eastAsia="Calibri" w:hAnsi="Calibri" w:cs="Calibri"/>
          </w:rPr>
          <w:t>Ettinger</w:t>
        </w:r>
        <w:proofErr w:type="spellEnd"/>
        <w:r>
          <w:rPr>
            <w:rFonts w:ascii="Calibri" w:eastAsia="Calibri" w:hAnsi="Calibri" w:cs="Calibri"/>
          </w:rPr>
          <w:t xml:space="preserve">-Epstein </w:t>
        </w:r>
      </w:hyperlink>
      <w:hyperlink r:id="rId13">
        <w:r>
          <w:rPr>
            <w:rFonts w:ascii="Calibri" w:eastAsia="Calibri" w:hAnsi="Calibri" w:cs="Calibri"/>
            <w:i/>
          </w:rPr>
          <w:t>et al.</w:t>
        </w:r>
      </w:hyperlink>
      <w:hyperlink r:id="rId14">
        <w:r>
          <w:rPr>
            <w:rFonts w:ascii="Calibri" w:eastAsia="Calibri" w:hAnsi="Calibri" w:cs="Calibri"/>
          </w:rPr>
          <w:t xml:space="preserve"> 2007)</w:t>
        </w:r>
      </w:hyperlink>
      <w:r>
        <w:rPr>
          <w:rFonts w:ascii="Calibri" w:eastAsia="Calibri" w:hAnsi="Calibri" w:cs="Calibri"/>
        </w:rPr>
        <w:t xml:space="preserve">. Formal elucidation of lunar and semilunar cycles mostly take two major forms in the literature: (a) factorial analyses in which moon phase is distributed into two to four categories </w:t>
      </w:r>
      <w:hyperlink r:id="rId15">
        <w:r>
          <w:rPr>
            <w:rFonts w:ascii="Calibri" w:eastAsia="Calibri" w:hAnsi="Calibri" w:cs="Calibri"/>
          </w:rPr>
          <w:t xml:space="preserve">(e.g. </w:t>
        </w:r>
        <w:proofErr w:type="spellStart"/>
        <w:r>
          <w:rPr>
            <w:rFonts w:ascii="Calibri" w:eastAsia="Calibri" w:hAnsi="Calibri" w:cs="Calibri"/>
          </w:rPr>
          <w:t>Iliffe</w:t>
        </w:r>
        <w:proofErr w:type="spellEnd"/>
        <w:r>
          <w:rPr>
            <w:rFonts w:ascii="Calibri" w:eastAsia="Calibri" w:hAnsi="Calibri" w:cs="Calibri"/>
          </w:rPr>
          <w:t xml:space="preserve"> &amp; </w:t>
        </w:r>
        <w:proofErr w:type="spellStart"/>
        <w:r>
          <w:rPr>
            <w:rFonts w:ascii="Calibri" w:eastAsia="Calibri" w:hAnsi="Calibri" w:cs="Calibri"/>
          </w:rPr>
          <w:t>Pearse</w:t>
        </w:r>
        <w:proofErr w:type="spellEnd"/>
        <w:r>
          <w:rPr>
            <w:rFonts w:ascii="Calibri" w:eastAsia="Calibri" w:hAnsi="Calibri" w:cs="Calibri"/>
          </w:rPr>
          <w:t xml:space="preserve"> 1982)</w:t>
        </w:r>
      </w:hyperlink>
      <w:r>
        <w:rPr>
          <w:rFonts w:ascii="Calibri" w:eastAsia="Calibri" w:hAnsi="Calibri" w:cs="Calibri"/>
        </w:rPr>
        <w:t xml:space="preserve">; and (b) periodic regression where analyses are conducted on sine and cosine angular terms that prescribe lunar days </w:t>
      </w:r>
      <w:hyperlink r:id="rId16">
        <w:r>
          <w:rPr>
            <w:rFonts w:ascii="Calibri" w:eastAsia="Calibri" w:hAnsi="Calibri" w:cs="Calibri"/>
          </w:rPr>
          <w:t xml:space="preserve">(e.g. </w:t>
        </w:r>
        <w:proofErr w:type="spellStart"/>
        <w:r>
          <w:rPr>
            <w:rFonts w:ascii="Calibri" w:eastAsia="Calibri" w:hAnsi="Calibri" w:cs="Calibri"/>
          </w:rPr>
          <w:t>Cavraro</w:t>
        </w:r>
        <w:proofErr w:type="spellEnd"/>
        <w:r>
          <w:rPr>
            <w:rFonts w:ascii="Calibri" w:eastAsia="Calibri" w:hAnsi="Calibri" w:cs="Calibri"/>
          </w:rPr>
          <w:t xml:space="preserve"> </w:t>
        </w:r>
      </w:hyperlink>
      <w:hyperlink r:id="rId17">
        <w:r>
          <w:rPr>
            <w:rFonts w:ascii="Calibri" w:eastAsia="Calibri" w:hAnsi="Calibri" w:cs="Calibri"/>
            <w:i/>
          </w:rPr>
          <w:t>et al.</w:t>
        </w:r>
      </w:hyperlink>
      <w:hyperlink r:id="rId18">
        <w:r>
          <w:rPr>
            <w:rFonts w:ascii="Calibri" w:eastAsia="Calibri" w:hAnsi="Calibri" w:cs="Calibri"/>
          </w:rPr>
          <w:t xml:space="preserve"> 2014)</w:t>
        </w:r>
      </w:hyperlink>
      <w:r>
        <w:rPr>
          <w:rFonts w:ascii="Calibri" w:eastAsia="Calibri" w:hAnsi="Calibri" w:cs="Calibri"/>
        </w:rPr>
        <w:t xml:space="preserve">. Categorized moon phase is usually </w:t>
      </w:r>
      <w:proofErr w:type="spellStart"/>
      <w:r>
        <w:rPr>
          <w:rFonts w:ascii="Calibri" w:eastAsia="Calibri" w:hAnsi="Calibri" w:cs="Calibri"/>
        </w:rPr>
        <w:t>analysed</w:t>
      </w:r>
      <w:proofErr w:type="spellEnd"/>
      <w:r>
        <w:rPr>
          <w:rFonts w:ascii="Calibri" w:eastAsia="Calibri" w:hAnsi="Calibri" w:cs="Calibri"/>
        </w:rPr>
        <w:t xml:space="preserve"> via ANOVA, although alternative methods applied include Chi-squared contingency tests </w:t>
      </w:r>
      <w:hyperlink r:id="rId19">
        <w:r>
          <w:rPr>
            <w:rFonts w:ascii="Calibri" w:eastAsia="Calibri" w:hAnsi="Calibri" w:cs="Calibri"/>
          </w:rPr>
          <w:t>(</w:t>
        </w:r>
        <w:proofErr w:type="spellStart"/>
        <w:r>
          <w:rPr>
            <w:rFonts w:ascii="Calibri" w:eastAsia="Calibri" w:hAnsi="Calibri" w:cs="Calibri"/>
          </w:rPr>
          <w:t>Battaglene</w:t>
        </w:r>
        <w:proofErr w:type="spellEnd"/>
        <w:r>
          <w:rPr>
            <w:rFonts w:ascii="Calibri" w:eastAsia="Calibri" w:hAnsi="Calibri" w:cs="Calibri"/>
          </w:rPr>
          <w:t xml:space="preserve"> </w:t>
        </w:r>
      </w:hyperlink>
      <w:hyperlink r:id="rId20">
        <w:r>
          <w:rPr>
            <w:rFonts w:ascii="Calibri" w:eastAsia="Calibri" w:hAnsi="Calibri" w:cs="Calibri"/>
            <w:i/>
          </w:rPr>
          <w:t>et al.</w:t>
        </w:r>
      </w:hyperlink>
      <w:hyperlink r:id="rId21">
        <w:r>
          <w:rPr>
            <w:rFonts w:ascii="Calibri" w:eastAsia="Calibri" w:hAnsi="Calibri" w:cs="Calibri"/>
          </w:rPr>
          <w:t xml:space="preserve"> 2002)</w:t>
        </w:r>
      </w:hyperlink>
      <w:r>
        <w:rPr>
          <w:rFonts w:ascii="Calibri" w:eastAsia="Calibri" w:hAnsi="Calibri" w:cs="Calibri"/>
        </w:rPr>
        <w:t xml:space="preserve">, and paired t-tests (within months) have also been applied to two-level categorization of moon phases </w:t>
      </w:r>
      <w:hyperlink r:id="rId22">
        <w:r>
          <w:rPr>
            <w:rFonts w:ascii="Calibri" w:eastAsia="Calibri" w:hAnsi="Calibri" w:cs="Calibri"/>
          </w:rPr>
          <w:t xml:space="preserve">(e.g. </w:t>
        </w:r>
        <w:proofErr w:type="spellStart"/>
        <w:r>
          <w:rPr>
            <w:rFonts w:ascii="Calibri" w:eastAsia="Calibri" w:hAnsi="Calibri" w:cs="Calibri"/>
          </w:rPr>
          <w:t>Iliffe</w:t>
        </w:r>
        <w:proofErr w:type="spellEnd"/>
        <w:r>
          <w:rPr>
            <w:rFonts w:ascii="Calibri" w:eastAsia="Calibri" w:hAnsi="Calibri" w:cs="Calibri"/>
          </w:rPr>
          <w:t xml:space="preserve"> &amp; </w:t>
        </w:r>
        <w:proofErr w:type="spellStart"/>
        <w:r>
          <w:rPr>
            <w:rFonts w:ascii="Calibri" w:eastAsia="Calibri" w:hAnsi="Calibri" w:cs="Calibri"/>
          </w:rPr>
          <w:t>Pearse</w:t>
        </w:r>
        <w:proofErr w:type="spellEnd"/>
        <w:r>
          <w:rPr>
            <w:rFonts w:ascii="Calibri" w:eastAsia="Calibri" w:hAnsi="Calibri" w:cs="Calibri"/>
          </w:rPr>
          <w:t xml:space="preserve"> 1982)</w:t>
        </w:r>
      </w:hyperlink>
      <w:r>
        <w:rPr>
          <w:rFonts w:ascii="Calibri" w:eastAsia="Calibri" w:hAnsi="Calibri" w:cs="Calibri"/>
        </w:rPr>
        <w:t xml:space="preserve">. Periodic regression </w:t>
      </w:r>
      <w:hyperlink r:id="rId23">
        <w:r>
          <w:rPr>
            <w:rFonts w:ascii="Calibri" w:eastAsia="Calibri" w:hAnsi="Calibri" w:cs="Calibri"/>
          </w:rPr>
          <w:t xml:space="preserve">(see </w:t>
        </w:r>
        <w:proofErr w:type="spellStart"/>
        <w:r>
          <w:rPr>
            <w:rFonts w:ascii="Calibri" w:eastAsia="Calibri" w:hAnsi="Calibri" w:cs="Calibri"/>
          </w:rPr>
          <w:t>deBruyn</w:t>
        </w:r>
        <w:proofErr w:type="spellEnd"/>
        <w:r>
          <w:rPr>
            <w:rFonts w:ascii="Calibri" w:eastAsia="Calibri" w:hAnsi="Calibri" w:cs="Calibri"/>
          </w:rPr>
          <w:t xml:space="preserve"> &amp; </w:t>
        </w:r>
        <w:proofErr w:type="spellStart"/>
        <w:r>
          <w:rPr>
            <w:rFonts w:ascii="Calibri" w:eastAsia="Calibri" w:hAnsi="Calibri" w:cs="Calibri"/>
          </w:rPr>
          <w:t>Meeuwig</w:t>
        </w:r>
        <w:proofErr w:type="spellEnd"/>
        <w:r>
          <w:rPr>
            <w:rFonts w:ascii="Calibri" w:eastAsia="Calibri" w:hAnsi="Calibri" w:cs="Calibri"/>
          </w:rPr>
          <w:t xml:space="preserve"> 2001)</w:t>
        </w:r>
      </w:hyperlink>
      <w:r>
        <w:rPr>
          <w:rFonts w:ascii="Calibri" w:eastAsia="Calibri" w:hAnsi="Calibri" w:cs="Calibri"/>
        </w:rPr>
        <w:t xml:space="preserve"> takes the form of equation 1 and is beneficial in that it correctly captures the cyclical nature of lunar days, and not constraining this temporal element to categories allows for regressive approaches.</w:t>
      </w:r>
    </w:p>
    <w:p w:rsidR="00593842" w:rsidRDefault="00F15C8F">
      <w:pPr>
        <w:spacing w:line="480" w:lineRule="auto"/>
        <w:jc w:val="both"/>
        <w:rPr>
          <w:rFonts w:ascii="Calibri" w:eastAsia="Calibri" w:hAnsi="Calibri" w:cs="Calibri"/>
        </w:rPr>
      </w:pPr>
      <w:r>
        <w:rPr>
          <w:rFonts w:ascii="Calibri" w:eastAsia="Calibri" w:hAnsi="Calibri" w:cs="Calibri"/>
        </w:rPr>
        <w:t>y = b</w:t>
      </w:r>
      <w:r>
        <w:rPr>
          <w:rFonts w:ascii="Calibri" w:eastAsia="Calibri" w:hAnsi="Calibri" w:cs="Calibri"/>
          <w:vertAlign w:val="subscript"/>
        </w:rPr>
        <w:t>0</w:t>
      </w:r>
      <w:r>
        <w:rPr>
          <w:rFonts w:ascii="Calibri" w:eastAsia="Calibri" w:hAnsi="Calibri" w:cs="Calibri"/>
        </w:rPr>
        <w:t xml:space="preserve"> + b</w:t>
      </w:r>
      <w:r>
        <w:rPr>
          <w:rFonts w:ascii="Calibri" w:eastAsia="Calibri" w:hAnsi="Calibri" w:cs="Calibri"/>
          <w:vertAlign w:val="subscript"/>
        </w:rPr>
        <w:t>1</w:t>
      </w:r>
      <w:r>
        <w:rPr>
          <w:rFonts w:ascii="Calibri" w:eastAsia="Calibri" w:hAnsi="Calibri" w:cs="Calibri"/>
        </w:rPr>
        <w:t xml:space="preserve"> sin θ</w:t>
      </w:r>
      <w:r>
        <w:rPr>
          <w:rFonts w:ascii="Calibri" w:eastAsia="Calibri" w:hAnsi="Calibri" w:cs="Calibri"/>
          <w:vertAlign w:val="subscript"/>
        </w:rPr>
        <w:t xml:space="preserve"> </w:t>
      </w:r>
      <w:r>
        <w:rPr>
          <w:rFonts w:ascii="Calibri" w:eastAsia="Calibri" w:hAnsi="Calibri" w:cs="Calibri"/>
        </w:rPr>
        <w:t>+b</w:t>
      </w:r>
      <w:r>
        <w:rPr>
          <w:rFonts w:ascii="Calibri" w:eastAsia="Calibri" w:hAnsi="Calibri" w:cs="Calibri"/>
          <w:vertAlign w:val="subscript"/>
        </w:rPr>
        <w:t xml:space="preserve">2 </w:t>
      </w:r>
      <w:r>
        <w:rPr>
          <w:rFonts w:ascii="Calibri" w:eastAsia="Calibri" w:hAnsi="Calibri" w:cs="Calibri"/>
        </w:rPr>
        <w:t>cos θ + b</w:t>
      </w:r>
      <w:r>
        <w:rPr>
          <w:rFonts w:ascii="Calibri" w:eastAsia="Calibri" w:hAnsi="Calibri" w:cs="Calibri"/>
          <w:vertAlign w:val="subscript"/>
        </w:rPr>
        <w:t>3</w:t>
      </w:r>
      <w:r>
        <w:rPr>
          <w:rFonts w:ascii="Calibri" w:eastAsia="Calibri" w:hAnsi="Calibri" w:cs="Calibri"/>
        </w:rPr>
        <w:t xml:space="preserve"> sin 2θ + b</w:t>
      </w:r>
      <w:r>
        <w:rPr>
          <w:rFonts w:ascii="Calibri" w:eastAsia="Calibri" w:hAnsi="Calibri" w:cs="Calibri"/>
          <w:vertAlign w:val="subscript"/>
        </w:rPr>
        <w:t>4</w:t>
      </w:r>
      <w:r>
        <w:rPr>
          <w:rFonts w:ascii="Calibri" w:eastAsia="Calibri" w:hAnsi="Calibri" w:cs="Calibri"/>
        </w:rPr>
        <w:t xml:space="preserve"> cos 2θ,            </w:t>
      </w:r>
      <w:r>
        <w:rPr>
          <w:rFonts w:ascii="Calibri" w:eastAsia="Calibri" w:hAnsi="Calibri" w:cs="Calibri"/>
        </w:rPr>
        <w:tab/>
      </w:r>
      <w:proofErr w:type="spellStart"/>
      <w:r>
        <w:rPr>
          <w:rFonts w:ascii="Calibri" w:eastAsia="Calibri" w:hAnsi="Calibri" w:cs="Calibri"/>
        </w:rPr>
        <w:t>Eqn</w:t>
      </w:r>
      <w:proofErr w:type="spellEnd"/>
      <w:r>
        <w:rPr>
          <w:rFonts w:ascii="Calibri" w:eastAsia="Calibri" w:hAnsi="Calibri" w:cs="Calibri"/>
        </w:rPr>
        <w:t xml:space="preserve"> 1</w:t>
      </w:r>
    </w:p>
    <w:p w:rsidR="00593842" w:rsidRDefault="00F15C8F">
      <w:pPr>
        <w:jc w:val="both"/>
        <w:rPr>
          <w:rFonts w:ascii="Calibri" w:eastAsia="Calibri" w:hAnsi="Calibri" w:cs="Calibri"/>
        </w:rPr>
      </w:pPr>
      <w:proofErr w:type="gramStart"/>
      <w:r>
        <w:rPr>
          <w:rFonts w:ascii="Calibri" w:eastAsia="Calibri" w:hAnsi="Calibri" w:cs="Calibri"/>
        </w:rPr>
        <w:t>where</w:t>
      </w:r>
      <w:proofErr w:type="gramEnd"/>
      <w:r>
        <w:rPr>
          <w:rFonts w:ascii="Calibri" w:eastAsia="Calibri" w:hAnsi="Calibri" w:cs="Calibri"/>
        </w:rPr>
        <w:t xml:space="preserve"> y is the dependent variable, θ is lunar day in radians, and b</w:t>
      </w:r>
      <w:r>
        <w:rPr>
          <w:rFonts w:ascii="Calibri" w:eastAsia="Calibri" w:hAnsi="Calibri" w:cs="Calibri"/>
          <w:vertAlign w:val="subscript"/>
        </w:rPr>
        <w:t>0</w:t>
      </w:r>
      <w:r>
        <w:rPr>
          <w:rFonts w:ascii="Calibri" w:eastAsia="Calibri" w:hAnsi="Calibri" w:cs="Calibri"/>
        </w:rPr>
        <w:t>- b</w:t>
      </w:r>
      <w:r>
        <w:rPr>
          <w:rFonts w:ascii="Calibri" w:eastAsia="Calibri" w:hAnsi="Calibri" w:cs="Calibri"/>
          <w:vertAlign w:val="subscript"/>
        </w:rPr>
        <w:t>4</w:t>
      </w:r>
      <w:r>
        <w:rPr>
          <w:rFonts w:ascii="Calibri" w:eastAsia="Calibri" w:hAnsi="Calibri" w:cs="Calibri"/>
        </w:rPr>
        <w:t xml:space="preserve"> are estimated from the regression. The parameter estimates for lunar day are coefficients which define phase shift and amplitude </w:t>
      </w:r>
      <w:hyperlink r:id="rId24">
        <w:r>
          <w:rPr>
            <w:rFonts w:ascii="Calibri" w:eastAsia="Calibri" w:hAnsi="Calibri" w:cs="Calibri"/>
          </w:rPr>
          <w:t>(</w:t>
        </w:r>
        <w:proofErr w:type="spellStart"/>
        <w:r>
          <w:rPr>
            <w:rFonts w:ascii="Calibri" w:eastAsia="Calibri" w:hAnsi="Calibri" w:cs="Calibri"/>
          </w:rPr>
          <w:t>Batschelet</w:t>
        </w:r>
        <w:proofErr w:type="spellEnd"/>
        <w:r>
          <w:rPr>
            <w:rFonts w:ascii="Calibri" w:eastAsia="Calibri" w:hAnsi="Calibri" w:cs="Calibri"/>
          </w:rPr>
          <w:t xml:space="preserve"> 1981)</w:t>
        </w:r>
      </w:hyperlink>
      <w:r>
        <w:rPr>
          <w:rFonts w:ascii="Calibri" w:eastAsia="Calibri" w:hAnsi="Calibri" w:cs="Calibri"/>
        </w:rPr>
        <w:t xml:space="preserve">. The terms, sin 2θ and cos 2θ, were used to detect semi-lunar cycles </w:t>
      </w:r>
      <w:hyperlink r:id="rId25">
        <w:r>
          <w:rPr>
            <w:rFonts w:ascii="Calibri" w:eastAsia="Calibri" w:hAnsi="Calibri" w:cs="Calibri"/>
          </w:rPr>
          <w:t>(</w:t>
        </w:r>
        <w:proofErr w:type="spellStart"/>
        <w:r>
          <w:rPr>
            <w:rFonts w:ascii="Calibri" w:eastAsia="Calibri" w:hAnsi="Calibri" w:cs="Calibri"/>
          </w:rPr>
          <w:t>deBruyn</w:t>
        </w:r>
        <w:proofErr w:type="spellEnd"/>
        <w:r>
          <w:rPr>
            <w:rFonts w:ascii="Calibri" w:eastAsia="Calibri" w:hAnsi="Calibri" w:cs="Calibri"/>
          </w:rPr>
          <w:t xml:space="preserve"> &amp; </w:t>
        </w:r>
        <w:proofErr w:type="spellStart"/>
        <w:r>
          <w:rPr>
            <w:rFonts w:ascii="Calibri" w:eastAsia="Calibri" w:hAnsi="Calibri" w:cs="Calibri"/>
          </w:rPr>
          <w:t>Meeuwig</w:t>
        </w:r>
        <w:proofErr w:type="spellEnd"/>
        <w:r>
          <w:rPr>
            <w:rFonts w:ascii="Calibri" w:eastAsia="Calibri" w:hAnsi="Calibri" w:cs="Calibri"/>
          </w:rPr>
          <w:t xml:space="preserve"> 2001)</w:t>
        </w:r>
      </w:hyperlink>
      <w:r>
        <w:rPr>
          <w:rFonts w:ascii="Calibri" w:eastAsia="Calibri" w:hAnsi="Calibri" w:cs="Calibri"/>
        </w:rPr>
        <w:t xml:space="preserve">. The downside of applying either categorical ANOVAs or periodic regression to the elucidation of biorhythmic cycles in reproduction </w:t>
      </w:r>
      <w:r>
        <w:rPr>
          <w:rFonts w:ascii="Calibri" w:eastAsia="Calibri" w:hAnsi="Calibri" w:cs="Calibri"/>
        </w:rPr>
        <w:lastRenderedPageBreak/>
        <w:t>is the number of parameters that implicitly must be estimated, i.e. one per level of factor, and five for the periodic regression, although a model-building approach could lead to the exclusion of semi-lunar cycles, if appropriate.</w:t>
      </w:r>
    </w:p>
    <w:p w:rsidR="00593842" w:rsidRDefault="00F15C8F">
      <w:pPr>
        <w:ind w:firstLine="720"/>
        <w:jc w:val="both"/>
        <w:rPr>
          <w:rFonts w:ascii="Calibri" w:eastAsia="Calibri" w:hAnsi="Calibri" w:cs="Calibri"/>
        </w:rPr>
      </w:pPr>
      <w:r>
        <w:rPr>
          <w:rFonts w:ascii="Calibri" w:eastAsia="Calibri" w:hAnsi="Calibri" w:cs="Calibri"/>
        </w:rPr>
        <w:t xml:space="preserve">In this case study, General Additive Models (GAMs) were used to elucidate reproductive patterns at multiple temporal scales in two species of broadcast spawning gastropods. GAMs were first proposed by Hastie and </w:t>
      </w:r>
      <w:proofErr w:type="spellStart"/>
      <w:r>
        <w:rPr>
          <w:rFonts w:ascii="Calibri" w:eastAsia="Calibri" w:hAnsi="Calibri" w:cs="Calibri"/>
        </w:rPr>
        <w:t>Tibshirani</w:t>
      </w:r>
      <w:proofErr w:type="spellEnd"/>
      <w:r>
        <w:rPr>
          <w:rFonts w:ascii="Calibri" w:eastAsia="Calibri" w:hAnsi="Calibri" w:cs="Calibri"/>
        </w:rPr>
        <w:t xml:space="preserve"> </w:t>
      </w:r>
      <w:hyperlink r:id="rId26">
        <w:r>
          <w:rPr>
            <w:rFonts w:ascii="Calibri" w:eastAsia="Calibri" w:hAnsi="Calibri" w:cs="Calibri"/>
          </w:rPr>
          <w:t>(1990)</w:t>
        </w:r>
      </w:hyperlink>
      <w:r>
        <w:rPr>
          <w:rFonts w:ascii="Calibri" w:eastAsia="Calibri" w:hAnsi="Calibri" w:cs="Calibri"/>
        </w:rPr>
        <w:t xml:space="preserve">, and are able to deal with non-linear relationships between an independent variable and multiple, potentially interactive predictors in the same model. GAMs have been widely used to model intra-annual trends in the abundances </w:t>
      </w:r>
      <w:hyperlink r:id="rId27">
        <w:r>
          <w:rPr>
            <w:rFonts w:ascii="Calibri" w:eastAsia="Calibri" w:hAnsi="Calibri" w:cs="Calibri"/>
          </w:rPr>
          <w:t xml:space="preserve">(e.g. </w:t>
        </w:r>
        <w:proofErr w:type="spellStart"/>
        <w:r>
          <w:rPr>
            <w:rFonts w:ascii="Calibri" w:eastAsia="Calibri" w:hAnsi="Calibri" w:cs="Calibri"/>
          </w:rPr>
          <w:t>Bellido</w:t>
        </w:r>
        <w:proofErr w:type="spellEnd"/>
        <w:r>
          <w:rPr>
            <w:rFonts w:ascii="Calibri" w:eastAsia="Calibri" w:hAnsi="Calibri" w:cs="Calibri"/>
          </w:rPr>
          <w:t xml:space="preserve"> </w:t>
        </w:r>
      </w:hyperlink>
      <w:hyperlink r:id="rId28">
        <w:r>
          <w:rPr>
            <w:rFonts w:ascii="Calibri" w:eastAsia="Calibri" w:hAnsi="Calibri" w:cs="Calibri"/>
            <w:i/>
          </w:rPr>
          <w:t>et al.</w:t>
        </w:r>
      </w:hyperlink>
      <w:hyperlink r:id="rId29">
        <w:r>
          <w:rPr>
            <w:rFonts w:ascii="Calibri" w:eastAsia="Calibri" w:hAnsi="Calibri" w:cs="Calibri"/>
          </w:rPr>
          <w:t xml:space="preserve"> 2001)</w:t>
        </w:r>
      </w:hyperlink>
      <w:r>
        <w:rPr>
          <w:rFonts w:ascii="Calibri" w:eastAsia="Calibri" w:hAnsi="Calibri" w:cs="Calibri"/>
        </w:rPr>
        <w:t xml:space="preserve">, condition and reproductive activity </w:t>
      </w:r>
      <w:hyperlink r:id="rId30">
        <w:r>
          <w:rPr>
            <w:rFonts w:ascii="Calibri" w:eastAsia="Calibri" w:hAnsi="Calibri" w:cs="Calibri"/>
          </w:rPr>
          <w:t>(Dunn &amp; Forman 2011)</w:t>
        </w:r>
      </w:hyperlink>
      <w:r>
        <w:rPr>
          <w:rFonts w:ascii="Calibri" w:eastAsia="Calibri" w:hAnsi="Calibri" w:cs="Calibri"/>
        </w:rPr>
        <w:t xml:space="preserve"> of commercially important species, but remain relatively rarely applied to non-fishery species </w:t>
      </w:r>
      <w:hyperlink r:id="rId31">
        <w:r>
          <w:rPr>
            <w:rFonts w:ascii="Calibri" w:eastAsia="Calibri" w:hAnsi="Calibri" w:cs="Calibri"/>
          </w:rPr>
          <w:t xml:space="preserve">(but see </w:t>
        </w:r>
        <w:proofErr w:type="spellStart"/>
        <w:r>
          <w:rPr>
            <w:rFonts w:ascii="Calibri" w:eastAsia="Calibri" w:hAnsi="Calibri" w:cs="Calibri"/>
          </w:rPr>
          <w:t>Guijarro</w:t>
        </w:r>
        <w:proofErr w:type="spellEnd"/>
        <w:r>
          <w:rPr>
            <w:rFonts w:ascii="Calibri" w:eastAsia="Calibri" w:hAnsi="Calibri" w:cs="Calibri"/>
          </w:rPr>
          <w:t xml:space="preserve"> </w:t>
        </w:r>
      </w:hyperlink>
      <w:hyperlink r:id="rId32">
        <w:r>
          <w:rPr>
            <w:rFonts w:ascii="Calibri" w:eastAsia="Calibri" w:hAnsi="Calibri" w:cs="Calibri"/>
            <w:i/>
          </w:rPr>
          <w:t>et al.</w:t>
        </w:r>
      </w:hyperlink>
      <w:hyperlink r:id="rId33">
        <w:r>
          <w:rPr>
            <w:rFonts w:ascii="Calibri" w:eastAsia="Calibri" w:hAnsi="Calibri" w:cs="Calibri"/>
          </w:rPr>
          <w:t xml:space="preserve"> 2012)</w:t>
        </w:r>
      </w:hyperlink>
      <w:r>
        <w:rPr>
          <w:rFonts w:ascii="Calibri" w:eastAsia="Calibri" w:hAnsi="Calibri" w:cs="Calibri"/>
        </w:rPr>
        <w:t>. The full subsets gam function also allows other factors (e.g. sex) to be examined as both interactions (e.g. a different relationship with lunar day within each level), and as main effects (</w:t>
      </w:r>
      <w:proofErr w:type="spellStart"/>
      <w:r>
        <w:rPr>
          <w:rFonts w:ascii="Calibri" w:eastAsia="Calibri" w:hAnsi="Calibri" w:cs="Calibri"/>
        </w:rPr>
        <w:t>ie</w:t>
      </w:r>
      <w:proofErr w:type="spellEnd"/>
      <w:r>
        <w:rPr>
          <w:rFonts w:ascii="Calibri" w:eastAsia="Calibri" w:hAnsi="Calibri" w:cs="Calibri"/>
        </w:rPr>
        <w:t xml:space="preserve"> a shift in the overall relationship up or down within each level). </w:t>
      </w:r>
      <w:proofErr w:type="spellStart"/>
      <w:r>
        <w:rPr>
          <w:rFonts w:ascii="Calibri" w:eastAsia="Calibri" w:hAnsi="Calibri" w:cs="Calibri"/>
          <w:i/>
        </w:rPr>
        <w:t>Patelloida</w:t>
      </w:r>
      <w:proofErr w:type="spellEnd"/>
      <w:r>
        <w:rPr>
          <w:rFonts w:ascii="Calibri" w:eastAsia="Calibri" w:hAnsi="Calibri" w:cs="Calibri"/>
          <w:i/>
        </w:rPr>
        <w:t xml:space="preserve"> </w:t>
      </w:r>
      <w:proofErr w:type="spellStart"/>
      <w:r>
        <w:rPr>
          <w:rFonts w:ascii="Calibri" w:eastAsia="Calibri" w:hAnsi="Calibri" w:cs="Calibri"/>
          <w:i/>
        </w:rPr>
        <w:t>saccharina</w:t>
      </w:r>
      <w:proofErr w:type="spellEnd"/>
      <w:r>
        <w:rPr>
          <w:rFonts w:ascii="Calibri" w:eastAsia="Calibri" w:hAnsi="Calibri" w:cs="Calibri"/>
        </w:rPr>
        <w:t xml:space="preserve"> and </w:t>
      </w:r>
      <w:proofErr w:type="spellStart"/>
      <w:r>
        <w:rPr>
          <w:rFonts w:ascii="Calibri" w:eastAsia="Calibri" w:hAnsi="Calibri" w:cs="Calibri"/>
          <w:i/>
        </w:rPr>
        <w:t>Monodonta</w:t>
      </w:r>
      <w:proofErr w:type="spellEnd"/>
      <w:r>
        <w:rPr>
          <w:rFonts w:ascii="Calibri" w:eastAsia="Calibri" w:hAnsi="Calibri" w:cs="Calibri"/>
          <w:i/>
        </w:rPr>
        <w:t xml:space="preserve"> </w:t>
      </w:r>
      <w:proofErr w:type="spellStart"/>
      <w:r>
        <w:rPr>
          <w:rFonts w:ascii="Calibri" w:eastAsia="Calibri" w:hAnsi="Calibri" w:cs="Calibri"/>
          <w:i/>
        </w:rPr>
        <w:t>labio</w:t>
      </w:r>
      <w:proofErr w:type="spellEnd"/>
      <w:r>
        <w:rPr>
          <w:rFonts w:ascii="Calibri" w:eastAsia="Calibri" w:hAnsi="Calibri" w:cs="Calibri"/>
        </w:rPr>
        <w:t xml:space="preserve"> are common in the rocky intertidal, and are among the most abundant gastropods inhabiting artificial seawalls and breakwaters in Singapore </w:t>
      </w:r>
      <w:hyperlink r:id="rId34">
        <w:r>
          <w:rPr>
            <w:rFonts w:ascii="Calibri" w:eastAsia="Calibri" w:hAnsi="Calibri" w:cs="Calibri"/>
          </w:rPr>
          <w:t xml:space="preserve">(Lee </w:t>
        </w:r>
      </w:hyperlink>
      <w:hyperlink r:id="rId35">
        <w:r>
          <w:rPr>
            <w:rFonts w:ascii="Calibri" w:eastAsia="Calibri" w:hAnsi="Calibri" w:cs="Calibri"/>
            <w:i/>
          </w:rPr>
          <w:t>et al.</w:t>
        </w:r>
      </w:hyperlink>
      <w:hyperlink r:id="rId36">
        <w:r>
          <w:rPr>
            <w:rFonts w:ascii="Calibri" w:eastAsia="Calibri" w:hAnsi="Calibri" w:cs="Calibri"/>
          </w:rPr>
          <w:t xml:space="preserve"> 2009)</w:t>
        </w:r>
      </w:hyperlink>
      <w:r>
        <w:rPr>
          <w:rFonts w:ascii="Calibri" w:eastAsia="Calibri" w:hAnsi="Calibri" w:cs="Calibri"/>
        </w:rPr>
        <w:t xml:space="preserve">. To examine this, the reproductive cycles of these two gastropods, determined by </w:t>
      </w:r>
      <w:proofErr w:type="spellStart"/>
      <w:r>
        <w:rPr>
          <w:rFonts w:ascii="Calibri" w:eastAsia="Calibri" w:hAnsi="Calibri" w:cs="Calibri"/>
        </w:rPr>
        <w:t>gonadosomatic</w:t>
      </w:r>
      <w:proofErr w:type="spellEnd"/>
      <w:r>
        <w:rPr>
          <w:rFonts w:ascii="Calibri" w:eastAsia="Calibri" w:hAnsi="Calibri" w:cs="Calibri"/>
        </w:rPr>
        <w:t xml:space="preserve"> index, were assessed across three temporal scales; among years, among months (i.e. yearly pattern), and within month (i.e. lunar and semi-lunar cycle).</w:t>
      </w:r>
    </w:p>
    <w:p w:rsidR="00593842" w:rsidRDefault="00F15C8F">
      <w:pPr>
        <w:pStyle w:val="Heading2"/>
        <w:jc w:val="both"/>
        <w:rPr>
          <w:rFonts w:ascii="Calibri" w:eastAsia="Calibri" w:hAnsi="Calibri" w:cs="Calibri"/>
        </w:rPr>
      </w:pPr>
      <w:bookmarkStart w:id="3" w:name="_p7n4ies46cj9" w:colFirst="0" w:colLast="0"/>
      <w:bookmarkEnd w:id="3"/>
      <w:r>
        <w:rPr>
          <w:rFonts w:ascii="Calibri" w:eastAsia="Calibri" w:hAnsi="Calibri" w:cs="Calibri"/>
        </w:rPr>
        <w:t>Methods</w:t>
      </w:r>
    </w:p>
    <w:p w:rsidR="00593842" w:rsidRDefault="00F15C8F">
      <w:pPr>
        <w:jc w:val="both"/>
        <w:rPr>
          <w:rFonts w:ascii="Calibri" w:eastAsia="Calibri" w:hAnsi="Calibri" w:cs="Calibri"/>
        </w:rPr>
      </w:pPr>
      <w:r>
        <w:rPr>
          <w:rFonts w:ascii="Calibri" w:eastAsia="Calibri" w:hAnsi="Calibri" w:cs="Calibri"/>
        </w:rPr>
        <w:t xml:space="preserve">Samples were collected from St. John’s Island (southern island complex), Singapore (1° 16.8’N, 103° 52.2’E). Reproductive cycles for </w:t>
      </w:r>
      <w:proofErr w:type="spellStart"/>
      <w:r>
        <w:rPr>
          <w:rFonts w:ascii="Calibri" w:eastAsia="Calibri" w:hAnsi="Calibri" w:cs="Calibri"/>
          <w:i/>
        </w:rPr>
        <w:t>Patelloida</w:t>
      </w:r>
      <w:proofErr w:type="spellEnd"/>
      <w:r>
        <w:rPr>
          <w:rFonts w:ascii="Calibri" w:eastAsia="Calibri" w:hAnsi="Calibri" w:cs="Calibri"/>
          <w:i/>
        </w:rPr>
        <w:t xml:space="preserve"> </w:t>
      </w:r>
      <w:proofErr w:type="spellStart"/>
      <w:r>
        <w:rPr>
          <w:rFonts w:ascii="Calibri" w:eastAsia="Calibri" w:hAnsi="Calibri" w:cs="Calibri"/>
          <w:i/>
        </w:rPr>
        <w:t>saccharina</w:t>
      </w:r>
      <w:proofErr w:type="spellEnd"/>
      <w:r>
        <w:rPr>
          <w:rFonts w:ascii="Calibri" w:eastAsia="Calibri" w:hAnsi="Calibri" w:cs="Calibri"/>
          <w:i/>
        </w:rPr>
        <w:t xml:space="preserve"> </w:t>
      </w:r>
      <w:r>
        <w:rPr>
          <w:rFonts w:ascii="Calibri" w:eastAsia="Calibri" w:hAnsi="Calibri" w:cs="Calibri"/>
        </w:rPr>
        <w:t xml:space="preserve">and </w:t>
      </w:r>
      <w:proofErr w:type="spellStart"/>
      <w:r>
        <w:rPr>
          <w:rFonts w:ascii="Calibri" w:eastAsia="Calibri" w:hAnsi="Calibri" w:cs="Calibri"/>
          <w:i/>
        </w:rPr>
        <w:t>Monodonta</w:t>
      </w:r>
      <w:proofErr w:type="spellEnd"/>
      <w:r>
        <w:rPr>
          <w:rFonts w:ascii="Calibri" w:eastAsia="Calibri" w:hAnsi="Calibri" w:cs="Calibri"/>
          <w:i/>
        </w:rPr>
        <w:t xml:space="preserve"> </w:t>
      </w:r>
      <w:proofErr w:type="spellStart"/>
      <w:r>
        <w:rPr>
          <w:rFonts w:ascii="Calibri" w:eastAsia="Calibri" w:hAnsi="Calibri" w:cs="Calibri"/>
          <w:i/>
        </w:rPr>
        <w:t>labio</w:t>
      </w:r>
      <w:proofErr w:type="spellEnd"/>
      <w:r>
        <w:rPr>
          <w:rFonts w:ascii="Calibri" w:eastAsia="Calibri" w:hAnsi="Calibri" w:cs="Calibri"/>
        </w:rPr>
        <w:t xml:space="preserve"> was determined from 10 – 15 individuals (shell length 7 – 25 mm for </w:t>
      </w:r>
      <w:r>
        <w:rPr>
          <w:rFonts w:ascii="Calibri" w:eastAsia="Calibri" w:hAnsi="Calibri" w:cs="Calibri"/>
          <w:i/>
        </w:rPr>
        <w:t xml:space="preserve">P. </w:t>
      </w:r>
      <w:proofErr w:type="spellStart"/>
      <w:r>
        <w:rPr>
          <w:rFonts w:ascii="Calibri" w:eastAsia="Calibri" w:hAnsi="Calibri" w:cs="Calibri"/>
          <w:i/>
        </w:rPr>
        <w:t>saccharina</w:t>
      </w:r>
      <w:proofErr w:type="spellEnd"/>
      <w:r>
        <w:rPr>
          <w:rFonts w:ascii="Calibri" w:eastAsia="Calibri" w:hAnsi="Calibri" w:cs="Calibri"/>
        </w:rPr>
        <w:t xml:space="preserve"> and 10 – 30 mm for </w:t>
      </w:r>
      <w:r>
        <w:rPr>
          <w:rFonts w:ascii="Calibri" w:eastAsia="Calibri" w:hAnsi="Calibri" w:cs="Calibri"/>
          <w:i/>
        </w:rPr>
        <w:t xml:space="preserve">M. </w:t>
      </w:r>
      <w:proofErr w:type="spellStart"/>
      <w:r>
        <w:rPr>
          <w:rFonts w:ascii="Calibri" w:eastAsia="Calibri" w:hAnsi="Calibri" w:cs="Calibri"/>
          <w:i/>
        </w:rPr>
        <w:t>labio</w:t>
      </w:r>
      <w:proofErr w:type="spellEnd"/>
      <w:r>
        <w:rPr>
          <w:rFonts w:ascii="Calibri" w:eastAsia="Calibri" w:hAnsi="Calibri" w:cs="Calibri"/>
        </w:rPr>
        <w:t xml:space="preserve">) that were collected from July 2003 to July 2004. To examine the possible effect of lunar periodicity on the reproductive cycles, were collected every three days (where possible) in the first five months (July 2003 till November 2003). Three day sampling was conducted to establish patterns of reproduction and to eliminate a foregone conclusion of semi-lunar or lunar effects. Initial 3-day sampling indicated a fairly consistent cyclical pattern in GSI for both </w:t>
      </w:r>
      <w:r>
        <w:rPr>
          <w:rFonts w:ascii="Calibri" w:eastAsia="Calibri" w:hAnsi="Calibri" w:cs="Calibri"/>
          <w:i/>
        </w:rPr>
        <w:t xml:space="preserve">M. </w:t>
      </w:r>
      <w:proofErr w:type="spellStart"/>
      <w:r>
        <w:rPr>
          <w:rFonts w:ascii="Calibri" w:eastAsia="Calibri" w:hAnsi="Calibri" w:cs="Calibri"/>
          <w:i/>
        </w:rPr>
        <w:t>labio</w:t>
      </w:r>
      <w:proofErr w:type="spellEnd"/>
      <w:r>
        <w:rPr>
          <w:rFonts w:ascii="Calibri" w:eastAsia="Calibri" w:hAnsi="Calibri" w:cs="Calibri"/>
        </w:rPr>
        <w:t xml:space="preserve"> and </w:t>
      </w:r>
      <w:r>
        <w:rPr>
          <w:rFonts w:ascii="Calibri" w:eastAsia="Calibri" w:hAnsi="Calibri" w:cs="Calibri"/>
          <w:i/>
        </w:rPr>
        <w:t xml:space="preserve">P. </w:t>
      </w:r>
      <w:proofErr w:type="spellStart"/>
      <w:r>
        <w:rPr>
          <w:rFonts w:ascii="Calibri" w:eastAsia="Calibri" w:hAnsi="Calibri" w:cs="Calibri"/>
          <w:i/>
        </w:rPr>
        <w:t>saccharina</w:t>
      </w:r>
      <w:proofErr w:type="spellEnd"/>
      <w:r>
        <w:rPr>
          <w:rFonts w:ascii="Calibri" w:eastAsia="Calibri" w:hAnsi="Calibri" w:cs="Calibri"/>
        </w:rPr>
        <w:t xml:space="preserve"> that appeared associated with the </w:t>
      </w:r>
      <w:proofErr w:type="spellStart"/>
      <w:r>
        <w:rPr>
          <w:rFonts w:ascii="Calibri" w:eastAsia="Calibri" w:hAnsi="Calibri" w:cs="Calibri"/>
        </w:rPr>
        <w:t>lunarity</w:t>
      </w:r>
      <w:proofErr w:type="spellEnd"/>
      <w:r>
        <w:rPr>
          <w:rFonts w:ascii="Calibri" w:eastAsia="Calibri" w:hAnsi="Calibri" w:cs="Calibri"/>
        </w:rPr>
        <w:t>. Based on this finding, sampling frequency was reduced to every 7 days for the following 8 months.</w:t>
      </w:r>
    </w:p>
    <w:p w:rsidR="00593842" w:rsidRDefault="00F15C8F">
      <w:pPr>
        <w:ind w:firstLine="720"/>
        <w:jc w:val="both"/>
        <w:rPr>
          <w:rFonts w:ascii="Calibri" w:eastAsia="Calibri" w:hAnsi="Calibri" w:cs="Calibri"/>
        </w:rPr>
      </w:pPr>
      <w:r>
        <w:rPr>
          <w:rFonts w:ascii="Calibri" w:eastAsia="Calibri" w:hAnsi="Calibri" w:cs="Calibri"/>
        </w:rPr>
        <w:t xml:space="preserve">Specimens were relaxed in 1:1 7.5% </w:t>
      </w:r>
      <w:proofErr w:type="spellStart"/>
      <w:r>
        <w:rPr>
          <w:rFonts w:ascii="Calibri" w:eastAsia="Calibri" w:hAnsi="Calibri" w:cs="Calibri"/>
        </w:rPr>
        <w:t>MgCl</w:t>
      </w:r>
      <w:proofErr w:type="spellEnd"/>
      <w:r>
        <w:rPr>
          <w:rFonts w:ascii="Calibri" w:eastAsia="Calibri" w:hAnsi="Calibri" w:cs="Calibri"/>
        </w:rPr>
        <w:t xml:space="preserve">: seawater solution and then preserved in 4% buffered seawater formalin. After preservation, individuals were removed from their shells and gonadal material removed and the wet weight of gonadal and somatic tissues were obtained. </w:t>
      </w:r>
      <w:proofErr w:type="spellStart"/>
      <w:r>
        <w:rPr>
          <w:rFonts w:ascii="Calibri" w:eastAsia="Calibri" w:hAnsi="Calibri" w:cs="Calibri"/>
        </w:rPr>
        <w:t>Gonadosomatic</w:t>
      </w:r>
      <w:proofErr w:type="spellEnd"/>
      <w:r>
        <w:rPr>
          <w:rFonts w:ascii="Calibri" w:eastAsia="Calibri" w:hAnsi="Calibri" w:cs="Calibri"/>
        </w:rPr>
        <w:t xml:space="preserve"> Index (GSI=wet weight gonad/wet weight somatic × 100). Histology sections were also prepared for female gonads to validate the use of GSI as a measure of reproductive output. Sections were stained with Mayer’s </w:t>
      </w:r>
      <w:proofErr w:type="spellStart"/>
      <w:r>
        <w:rPr>
          <w:rFonts w:ascii="Calibri" w:eastAsia="Calibri" w:hAnsi="Calibri" w:cs="Calibri"/>
        </w:rPr>
        <w:t>Haemotoxylin</w:t>
      </w:r>
      <w:proofErr w:type="spellEnd"/>
      <w:r>
        <w:rPr>
          <w:rFonts w:ascii="Calibri" w:eastAsia="Calibri" w:hAnsi="Calibri" w:cs="Calibri"/>
        </w:rPr>
        <w:t xml:space="preserve"> and Eosin and mounted in DPX </w:t>
      </w:r>
      <w:proofErr w:type="spellStart"/>
      <w:r>
        <w:rPr>
          <w:rFonts w:ascii="Calibri" w:eastAsia="Calibri" w:hAnsi="Calibri" w:cs="Calibri"/>
        </w:rPr>
        <w:t>mountant</w:t>
      </w:r>
      <w:proofErr w:type="spellEnd"/>
      <w:r>
        <w:rPr>
          <w:rFonts w:ascii="Calibri" w:eastAsia="Calibri" w:hAnsi="Calibri" w:cs="Calibri"/>
        </w:rPr>
        <w:t>.</w:t>
      </w:r>
    </w:p>
    <w:p w:rsidR="00593842" w:rsidRDefault="00F15C8F">
      <w:pPr>
        <w:ind w:firstLine="720"/>
        <w:jc w:val="both"/>
        <w:rPr>
          <w:rFonts w:ascii="Calibri" w:eastAsia="Calibri" w:hAnsi="Calibri" w:cs="Calibri"/>
        </w:rPr>
      </w:pPr>
      <w:r>
        <w:rPr>
          <w:rFonts w:ascii="Calibri" w:eastAsia="Calibri" w:hAnsi="Calibri" w:cs="Calibri"/>
        </w:rPr>
        <w:t xml:space="preserve">Quantification of oocytes was conducted in triplicate 500 </w:t>
      </w:r>
      <w:proofErr w:type="spellStart"/>
      <w:r>
        <w:rPr>
          <w:rFonts w:ascii="Calibri" w:eastAsia="Calibri" w:hAnsi="Calibri" w:cs="Calibri"/>
        </w:rPr>
        <w:t>μm</w:t>
      </w:r>
      <w:proofErr w:type="spellEnd"/>
      <w:r>
        <w:rPr>
          <w:rFonts w:ascii="Calibri" w:eastAsia="Calibri" w:hAnsi="Calibri" w:cs="Calibri"/>
        </w:rPr>
        <w:t xml:space="preserve"> quadrats. Staging of the oocytes were based in part on previous studies conducted by Orton </w:t>
      </w:r>
      <w:r>
        <w:rPr>
          <w:rFonts w:ascii="Calibri" w:eastAsia="Calibri" w:hAnsi="Calibri" w:cs="Calibri"/>
          <w:i/>
        </w:rPr>
        <w:t>et al.</w:t>
      </w:r>
      <w:r>
        <w:rPr>
          <w:rFonts w:ascii="Calibri" w:eastAsia="Calibri" w:hAnsi="Calibri" w:cs="Calibri"/>
        </w:rPr>
        <w:t xml:space="preserve"> </w:t>
      </w:r>
      <w:hyperlink r:id="rId37">
        <w:r>
          <w:rPr>
            <w:rFonts w:ascii="Calibri" w:eastAsia="Calibri" w:hAnsi="Calibri" w:cs="Calibri"/>
          </w:rPr>
          <w:t>(1956)</w:t>
        </w:r>
      </w:hyperlink>
      <w:r>
        <w:rPr>
          <w:rFonts w:ascii="Calibri" w:eastAsia="Calibri" w:hAnsi="Calibri" w:cs="Calibri"/>
        </w:rPr>
        <w:t xml:space="preserve">, Underwood </w:t>
      </w:r>
      <w:hyperlink r:id="rId38">
        <w:r>
          <w:rPr>
            <w:rFonts w:ascii="Calibri" w:eastAsia="Calibri" w:hAnsi="Calibri" w:cs="Calibri"/>
          </w:rPr>
          <w:t>(1974)</w:t>
        </w:r>
      </w:hyperlink>
      <w:r>
        <w:rPr>
          <w:rFonts w:ascii="Calibri" w:eastAsia="Calibri" w:hAnsi="Calibri" w:cs="Calibri"/>
        </w:rPr>
        <w:t xml:space="preserve"> and Liu </w:t>
      </w:r>
      <w:hyperlink r:id="rId39">
        <w:r>
          <w:rPr>
            <w:rFonts w:ascii="Calibri" w:eastAsia="Calibri" w:hAnsi="Calibri" w:cs="Calibri"/>
          </w:rPr>
          <w:t>(1994)</w:t>
        </w:r>
      </w:hyperlink>
      <w:r>
        <w:rPr>
          <w:rFonts w:ascii="Calibri" w:eastAsia="Calibri" w:hAnsi="Calibri" w:cs="Calibri"/>
        </w:rPr>
        <w:t xml:space="preserve">. Primordial and immature (Stage 1) are small (4-19 </w:t>
      </w:r>
      <w:proofErr w:type="spellStart"/>
      <w:r>
        <w:rPr>
          <w:rFonts w:ascii="Calibri" w:eastAsia="Calibri" w:hAnsi="Calibri" w:cs="Calibri"/>
        </w:rPr>
        <w:t>μm</w:t>
      </w:r>
      <w:proofErr w:type="spellEnd"/>
      <w:r>
        <w:rPr>
          <w:rFonts w:ascii="Calibri" w:eastAsia="Calibri" w:hAnsi="Calibri" w:cs="Calibri"/>
        </w:rPr>
        <w:t xml:space="preserve"> for </w:t>
      </w:r>
      <w:proofErr w:type="spellStart"/>
      <w:r>
        <w:rPr>
          <w:rFonts w:ascii="Calibri" w:eastAsia="Calibri" w:hAnsi="Calibri" w:cs="Calibri"/>
          <w:i/>
        </w:rPr>
        <w:t>Patelloida</w:t>
      </w:r>
      <w:proofErr w:type="spellEnd"/>
      <w:r>
        <w:rPr>
          <w:rFonts w:ascii="Calibri" w:eastAsia="Calibri" w:hAnsi="Calibri" w:cs="Calibri"/>
          <w:i/>
        </w:rPr>
        <w:t xml:space="preserve"> </w:t>
      </w:r>
      <w:proofErr w:type="spellStart"/>
      <w:r>
        <w:rPr>
          <w:rFonts w:ascii="Calibri" w:eastAsia="Calibri" w:hAnsi="Calibri" w:cs="Calibri"/>
          <w:i/>
        </w:rPr>
        <w:t>saccharina</w:t>
      </w:r>
      <w:proofErr w:type="spellEnd"/>
      <w:r>
        <w:rPr>
          <w:rFonts w:ascii="Calibri" w:eastAsia="Calibri" w:hAnsi="Calibri" w:cs="Calibri"/>
        </w:rPr>
        <w:t xml:space="preserve"> and 10-20 </w:t>
      </w:r>
      <w:proofErr w:type="spellStart"/>
      <w:r>
        <w:rPr>
          <w:rFonts w:ascii="Calibri" w:eastAsia="Calibri" w:hAnsi="Calibri" w:cs="Calibri"/>
        </w:rPr>
        <w:t>μm</w:t>
      </w:r>
      <w:proofErr w:type="spellEnd"/>
      <w:r>
        <w:rPr>
          <w:rFonts w:ascii="Calibri" w:eastAsia="Calibri" w:hAnsi="Calibri" w:cs="Calibri"/>
        </w:rPr>
        <w:t xml:space="preserve"> for </w:t>
      </w:r>
      <w:proofErr w:type="spellStart"/>
      <w:r>
        <w:rPr>
          <w:rFonts w:ascii="Calibri" w:eastAsia="Calibri" w:hAnsi="Calibri" w:cs="Calibri"/>
          <w:i/>
        </w:rPr>
        <w:t>Monodonta</w:t>
      </w:r>
      <w:proofErr w:type="spellEnd"/>
      <w:r>
        <w:rPr>
          <w:rFonts w:ascii="Calibri" w:eastAsia="Calibri" w:hAnsi="Calibri" w:cs="Calibri"/>
          <w:i/>
        </w:rPr>
        <w:t xml:space="preserve"> </w:t>
      </w:r>
      <w:proofErr w:type="spellStart"/>
      <w:r>
        <w:rPr>
          <w:rFonts w:ascii="Calibri" w:eastAsia="Calibri" w:hAnsi="Calibri" w:cs="Calibri"/>
          <w:i/>
        </w:rPr>
        <w:t>labio</w:t>
      </w:r>
      <w:proofErr w:type="spellEnd"/>
      <w:r>
        <w:rPr>
          <w:rFonts w:ascii="Calibri" w:eastAsia="Calibri" w:hAnsi="Calibri" w:cs="Calibri"/>
        </w:rPr>
        <w:t xml:space="preserve">) and attached to the follicle wall. A dark staining nucleus is visible at this stage (Fig </w:t>
      </w:r>
      <w:r w:rsidR="00907145">
        <w:rPr>
          <w:rFonts w:ascii="Calibri" w:eastAsia="Calibri" w:hAnsi="Calibri" w:cs="Calibri"/>
        </w:rPr>
        <w:t>A5</w:t>
      </w:r>
      <w:r>
        <w:rPr>
          <w:rFonts w:ascii="Calibri" w:eastAsia="Calibri" w:hAnsi="Calibri" w:cs="Calibri"/>
        </w:rPr>
        <w:t xml:space="preserve">.1a, c). Maturing oocytes (stage 2) are larger than Stage 1 oocytes (14-46 </w:t>
      </w:r>
      <w:proofErr w:type="spellStart"/>
      <w:r>
        <w:rPr>
          <w:rFonts w:ascii="Calibri" w:eastAsia="Calibri" w:hAnsi="Calibri" w:cs="Calibri"/>
        </w:rPr>
        <w:t>μm</w:t>
      </w:r>
      <w:proofErr w:type="spellEnd"/>
      <w:r>
        <w:rPr>
          <w:rFonts w:ascii="Calibri" w:eastAsia="Calibri" w:hAnsi="Calibri" w:cs="Calibri"/>
        </w:rPr>
        <w:t xml:space="preserve"> for </w:t>
      </w:r>
      <w:r>
        <w:rPr>
          <w:rFonts w:ascii="Calibri" w:eastAsia="Calibri" w:hAnsi="Calibri" w:cs="Calibri"/>
          <w:i/>
        </w:rPr>
        <w:t xml:space="preserve">P. </w:t>
      </w:r>
      <w:proofErr w:type="spellStart"/>
      <w:r>
        <w:rPr>
          <w:rFonts w:ascii="Calibri" w:eastAsia="Calibri" w:hAnsi="Calibri" w:cs="Calibri"/>
          <w:i/>
        </w:rPr>
        <w:t>saccharina</w:t>
      </w:r>
      <w:proofErr w:type="spellEnd"/>
      <w:r>
        <w:rPr>
          <w:rFonts w:ascii="Calibri" w:eastAsia="Calibri" w:hAnsi="Calibri" w:cs="Calibri"/>
        </w:rPr>
        <w:t xml:space="preserve"> and 45-92 </w:t>
      </w:r>
      <w:proofErr w:type="spellStart"/>
      <w:r>
        <w:rPr>
          <w:rFonts w:ascii="Calibri" w:eastAsia="Calibri" w:hAnsi="Calibri" w:cs="Calibri"/>
        </w:rPr>
        <w:t>μm</w:t>
      </w:r>
      <w:proofErr w:type="spellEnd"/>
      <w:r>
        <w:rPr>
          <w:rFonts w:ascii="Calibri" w:eastAsia="Calibri" w:hAnsi="Calibri" w:cs="Calibri"/>
        </w:rPr>
        <w:t xml:space="preserve"> for </w:t>
      </w:r>
      <w:r>
        <w:rPr>
          <w:rFonts w:ascii="Calibri" w:eastAsia="Calibri" w:hAnsi="Calibri" w:cs="Calibri"/>
          <w:i/>
        </w:rPr>
        <w:t xml:space="preserve">M. </w:t>
      </w:r>
      <w:proofErr w:type="spellStart"/>
      <w:r>
        <w:rPr>
          <w:rFonts w:ascii="Calibri" w:eastAsia="Calibri" w:hAnsi="Calibri" w:cs="Calibri"/>
          <w:i/>
        </w:rPr>
        <w:t>labio</w:t>
      </w:r>
      <w:proofErr w:type="spellEnd"/>
      <w:r>
        <w:rPr>
          <w:rFonts w:ascii="Calibri" w:eastAsia="Calibri" w:hAnsi="Calibri" w:cs="Calibri"/>
        </w:rPr>
        <w:t xml:space="preserve">), still attached to the follicle wall and with distinct nucleus and nucleolus (Fig </w:t>
      </w:r>
      <w:r w:rsidR="00907145">
        <w:rPr>
          <w:rFonts w:ascii="Calibri" w:eastAsia="Calibri" w:hAnsi="Calibri" w:cs="Calibri"/>
        </w:rPr>
        <w:t>A5</w:t>
      </w:r>
      <w:r>
        <w:rPr>
          <w:rFonts w:ascii="Calibri" w:eastAsia="Calibri" w:hAnsi="Calibri" w:cs="Calibri"/>
        </w:rPr>
        <w:t xml:space="preserve">.1a, c). Stage 3 or mature oocytes are large, 55-125 </w:t>
      </w:r>
      <w:proofErr w:type="spellStart"/>
      <w:r>
        <w:rPr>
          <w:rFonts w:ascii="Calibri" w:eastAsia="Calibri" w:hAnsi="Calibri" w:cs="Calibri"/>
        </w:rPr>
        <w:t>μm</w:t>
      </w:r>
      <w:proofErr w:type="spellEnd"/>
      <w:r>
        <w:rPr>
          <w:rFonts w:ascii="Calibri" w:eastAsia="Calibri" w:hAnsi="Calibri" w:cs="Calibri"/>
        </w:rPr>
        <w:t xml:space="preserve"> and 97-125 </w:t>
      </w:r>
      <w:proofErr w:type="spellStart"/>
      <w:r>
        <w:rPr>
          <w:rFonts w:ascii="Calibri" w:eastAsia="Calibri" w:hAnsi="Calibri" w:cs="Calibri"/>
        </w:rPr>
        <w:t>μm</w:t>
      </w:r>
      <w:proofErr w:type="spellEnd"/>
      <w:r>
        <w:rPr>
          <w:rFonts w:ascii="Calibri" w:eastAsia="Calibri" w:hAnsi="Calibri" w:cs="Calibri"/>
        </w:rPr>
        <w:t xml:space="preserve"> for </w:t>
      </w:r>
      <w:r>
        <w:rPr>
          <w:rFonts w:ascii="Calibri" w:eastAsia="Calibri" w:hAnsi="Calibri" w:cs="Calibri"/>
          <w:i/>
        </w:rPr>
        <w:t xml:space="preserve">P. </w:t>
      </w:r>
      <w:proofErr w:type="spellStart"/>
      <w:r>
        <w:rPr>
          <w:rFonts w:ascii="Calibri" w:eastAsia="Calibri" w:hAnsi="Calibri" w:cs="Calibri"/>
          <w:i/>
        </w:rPr>
        <w:t>saccharina</w:t>
      </w:r>
      <w:proofErr w:type="spellEnd"/>
      <w:r>
        <w:rPr>
          <w:rFonts w:ascii="Calibri" w:eastAsia="Calibri" w:hAnsi="Calibri" w:cs="Calibri"/>
        </w:rPr>
        <w:t xml:space="preserve"> and </w:t>
      </w:r>
      <w:r>
        <w:rPr>
          <w:rFonts w:ascii="Calibri" w:eastAsia="Calibri" w:hAnsi="Calibri" w:cs="Calibri"/>
          <w:i/>
        </w:rPr>
        <w:t xml:space="preserve">M. </w:t>
      </w:r>
      <w:proofErr w:type="spellStart"/>
      <w:r>
        <w:rPr>
          <w:rFonts w:ascii="Calibri" w:eastAsia="Calibri" w:hAnsi="Calibri" w:cs="Calibri"/>
          <w:i/>
        </w:rPr>
        <w:t>labio</w:t>
      </w:r>
      <w:proofErr w:type="spellEnd"/>
      <w:r>
        <w:rPr>
          <w:rFonts w:ascii="Calibri" w:eastAsia="Calibri" w:hAnsi="Calibri" w:cs="Calibri"/>
        </w:rPr>
        <w:t xml:space="preserve"> respectively, irregularly shaped and densely packed with yolk granules. The nucleus becomes less apparent but the nucleolus is large and is still present (Fig </w:t>
      </w:r>
      <w:r w:rsidR="00907145">
        <w:rPr>
          <w:rFonts w:ascii="Calibri" w:eastAsia="Calibri" w:hAnsi="Calibri" w:cs="Calibri"/>
        </w:rPr>
        <w:t>A5</w:t>
      </w:r>
      <w:r>
        <w:rPr>
          <w:rFonts w:ascii="Calibri" w:eastAsia="Calibri" w:hAnsi="Calibri" w:cs="Calibri"/>
        </w:rPr>
        <w:t>.1b, d).</w:t>
      </w:r>
    </w:p>
    <w:p w:rsidR="00593842" w:rsidRDefault="00F15C8F">
      <w:pPr>
        <w:ind w:firstLine="720"/>
        <w:jc w:val="both"/>
        <w:rPr>
          <w:rFonts w:ascii="Calibri" w:eastAsia="Calibri" w:hAnsi="Calibri" w:cs="Calibri"/>
        </w:rPr>
      </w:pPr>
      <w:r>
        <w:rPr>
          <w:rFonts w:ascii="Calibri" w:eastAsia="Calibri" w:hAnsi="Calibri" w:cs="Calibri"/>
        </w:rPr>
        <w:t xml:space="preserve">A total of 744 individuals of </w:t>
      </w:r>
      <w:proofErr w:type="spellStart"/>
      <w:r>
        <w:rPr>
          <w:rFonts w:ascii="Calibri" w:eastAsia="Calibri" w:hAnsi="Calibri" w:cs="Calibri"/>
          <w:i/>
        </w:rPr>
        <w:t>Patelloida</w:t>
      </w:r>
      <w:proofErr w:type="spellEnd"/>
      <w:r>
        <w:rPr>
          <w:rFonts w:ascii="Calibri" w:eastAsia="Calibri" w:hAnsi="Calibri" w:cs="Calibri"/>
          <w:i/>
        </w:rPr>
        <w:t xml:space="preserve"> </w:t>
      </w:r>
      <w:proofErr w:type="spellStart"/>
      <w:r>
        <w:rPr>
          <w:rFonts w:ascii="Calibri" w:eastAsia="Calibri" w:hAnsi="Calibri" w:cs="Calibri"/>
          <w:i/>
        </w:rPr>
        <w:t>saccharina</w:t>
      </w:r>
      <w:proofErr w:type="spellEnd"/>
      <w:r>
        <w:rPr>
          <w:rFonts w:ascii="Calibri" w:eastAsia="Calibri" w:hAnsi="Calibri" w:cs="Calibri"/>
        </w:rPr>
        <w:t xml:space="preserve"> and 549 individuals of </w:t>
      </w:r>
      <w:proofErr w:type="spellStart"/>
      <w:r>
        <w:rPr>
          <w:rFonts w:ascii="Calibri" w:eastAsia="Calibri" w:hAnsi="Calibri" w:cs="Calibri"/>
          <w:i/>
        </w:rPr>
        <w:t>Monodonta</w:t>
      </w:r>
      <w:proofErr w:type="spellEnd"/>
      <w:r>
        <w:rPr>
          <w:rFonts w:ascii="Calibri" w:eastAsia="Calibri" w:hAnsi="Calibri" w:cs="Calibri"/>
          <w:i/>
        </w:rPr>
        <w:t xml:space="preserve"> </w:t>
      </w:r>
      <w:proofErr w:type="spellStart"/>
      <w:r>
        <w:rPr>
          <w:rFonts w:ascii="Calibri" w:eastAsia="Calibri" w:hAnsi="Calibri" w:cs="Calibri"/>
          <w:i/>
        </w:rPr>
        <w:t>labio</w:t>
      </w:r>
      <w:proofErr w:type="spellEnd"/>
      <w:r>
        <w:rPr>
          <w:rFonts w:ascii="Calibri" w:eastAsia="Calibri" w:hAnsi="Calibri" w:cs="Calibri"/>
        </w:rPr>
        <w:t xml:space="preserve"> were collected. Histological examination showed a strong relationship between GSI and maturity of gonad in </w:t>
      </w:r>
      <w:proofErr w:type="spellStart"/>
      <w:r>
        <w:rPr>
          <w:rFonts w:ascii="Calibri" w:eastAsia="Calibri" w:hAnsi="Calibri" w:cs="Calibri"/>
          <w:i/>
        </w:rPr>
        <w:t>Patelloida</w:t>
      </w:r>
      <w:proofErr w:type="spellEnd"/>
      <w:r>
        <w:rPr>
          <w:rFonts w:ascii="Calibri" w:eastAsia="Calibri" w:hAnsi="Calibri" w:cs="Calibri"/>
          <w:i/>
        </w:rPr>
        <w:t xml:space="preserve"> </w:t>
      </w:r>
      <w:proofErr w:type="spellStart"/>
      <w:r>
        <w:rPr>
          <w:rFonts w:ascii="Calibri" w:eastAsia="Calibri" w:hAnsi="Calibri" w:cs="Calibri"/>
          <w:i/>
        </w:rPr>
        <w:t>saccharina</w:t>
      </w:r>
      <w:proofErr w:type="spellEnd"/>
      <w:r>
        <w:rPr>
          <w:rFonts w:ascii="Calibri" w:eastAsia="Calibri" w:hAnsi="Calibri" w:cs="Calibri"/>
        </w:rPr>
        <w:t xml:space="preserve">, making it a good proxy for measures of reproductive levels. The gonad primarily consisted of high proportions of Stage 1 oocytes (&gt; 40% of total number of oocytes) and low numbers of Stage 3 oocytes (0-40%) at </w:t>
      </w:r>
      <w:r>
        <w:rPr>
          <w:rFonts w:ascii="Calibri" w:eastAsia="Calibri" w:hAnsi="Calibri" w:cs="Calibri"/>
        </w:rPr>
        <w:lastRenderedPageBreak/>
        <w:t>low GSI. High GSI values are represented by higher numbers of Stage 3 oocytes, which make up at least 60% of total number of oocytes. There were also more numbers of Stage 2 oocytes than Stage 1 at high GSI values.</w:t>
      </w:r>
    </w:p>
    <w:p w:rsidR="00593842" w:rsidRDefault="00F15C8F">
      <w:pPr>
        <w:ind w:firstLine="720"/>
        <w:jc w:val="both"/>
        <w:rPr>
          <w:rFonts w:ascii="Calibri" w:eastAsia="Calibri" w:hAnsi="Calibri" w:cs="Calibri"/>
        </w:rPr>
      </w:pPr>
      <w:r>
        <w:rPr>
          <w:rFonts w:ascii="Calibri" w:eastAsia="Calibri" w:hAnsi="Calibri" w:cs="Calibri"/>
        </w:rPr>
        <w:t xml:space="preserve">The relationship between gonad maturity and GSI was less apparent in </w:t>
      </w:r>
      <w:proofErr w:type="spellStart"/>
      <w:r>
        <w:rPr>
          <w:rFonts w:ascii="Calibri" w:eastAsia="Calibri" w:hAnsi="Calibri" w:cs="Calibri"/>
          <w:i/>
        </w:rPr>
        <w:t>Monodonta</w:t>
      </w:r>
      <w:proofErr w:type="spellEnd"/>
      <w:r>
        <w:rPr>
          <w:rFonts w:ascii="Calibri" w:eastAsia="Calibri" w:hAnsi="Calibri" w:cs="Calibri"/>
          <w:i/>
        </w:rPr>
        <w:t xml:space="preserve"> </w:t>
      </w:r>
      <w:proofErr w:type="spellStart"/>
      <w:r>
        <w:rPr>
          <w:rFonts w:ascii="Calibri" w:eastAsia="Calibri" w:hAnsi="Calibri" w:cs="Calibri"/>
          <w:i/>
        </w:rPr>
        <w:t>labio</w:t>
      </w:r>
      <w:proofErr w:type="spellEnd"/>
      <w:r>
        <w:rPr>
          <w:rFonts w:ascii="Calibri" w:eastAsia="Calibri" w:hAnsi="Calibri" w:cs="Calibri"/>
        </w:rPr>
        <w:t xml:space="preserve"> than it was in </w:t>
      </w:r>
      <w:r>
        <w:rPr>
          <w:rFonts w:ascii="Calibri" w:eastAsia="Calibri" w:hAnsi="Calibri" w:cs="Calibri"/>
          <w:i/>
        </w:rPr>
        <w:t xml:space="preserve">P. </w:t>
      </w:r>
      <w:proofErr w:type="spellStart"/>
      <w:r>
        <w:rPr>
          <w:rFonts w:ascii="Calibri" w:eastAsia="Calibri" w:hAnsi="Calibri" w:cs="Calibri"/>
          <w:i/>
        </w:rPr>
        <w:t>saccharina</w:t>
      </w:r>
      <w:proofErr w:type="spellEnd"/>
      <w:r>
        <w:rPr>
          <w:rFonts w:ascii="Calibri" w:eastAsia="Calibri" w:hAnsi="Calibri" w:cs="Calibri"/>
        </w:rPr>
        <w:t xml:space="preserve">. Ripe oocytes were evident in </w:t>
      </w:r>
      <w:r>
        <w:rPr>
          <w:rFonts w:ascii="Calibri" w:eastAsia="Calibri" w:hAnsi="Calibri" w:cs="Calibri"/>
          <w:i/>
        </w:rPr>
        <w:t xml:space="preserve">M. </w:t>
      </w:r>
      <w:proofErr w:type="spellStart"/>
      <w:r>
        <w:rPr>
          <w:rFonts w:ascii="Calibri" w:eastAsia="Calibri" w:hAnsi="Calibri" w:cs="Calibri"/>
          <w:i/>
        </w:rPr>
        <w:t>labio</w:t>
      </w:r>
      <w:proofErr w:type="spellEnd"/>
      <w:r>
        <w:rPr>
          <w:rFonts w:ascii="Calibri" w:eastAsia="Calibri" w:hAnsi="Calibri" w:cs="Calibri"/>
        </w:rPr>
        <w:t xml:space="preserve"> throughout the study period with some indication of increased intensity at certain times of the year, usually corresponding with increased GSI. There was relatively high proportion of Stage 3 oocytes (between 20-60%) even at low GSI. However, at these GSI levels, higher proportions Stage 1 oocytes than Stage 2 were observed. High GSI values in </w:t>
      </w:r>
      <w:r>
        <w:rPr>
          <w:rFonts w:ascii="Calibri" w:eastAsia="Calibri" w:hAnsi="Calibri" w:cs="Calibri"/>
          <w:i/>
        </w:rPr>
        <w:t xml:space="preserve">M. </w:t>
      </w:r>
      <w:proofErr w:type="spellStart"/>
      <w:r>
        <w:rPr>
          <w:rFonts w:ascii="Calibri" w:eastAsia="Calibri" w:hAnsi="Calibri" w:cs="Calibri"/>
          <w:i/>
        </w:rPr>
        <w:t>labio</w:t>
      </w:r>
      <w:proofErr w:type="spellEnd"/>
      <w:r>
        <w:rPr>
          <w:rFonts w:ascii="Calibri" w:eastAsia="Calibri" w:hAnsi="Calibri" w:cs="Calibri"/>
        </w:rPr>
        <w:t xml:space="preserve"> are represented by higher number of Stage 3 oocytes, moderate numbers of Stage 2 oocytes (between 30-40%) and relatively lower proportion of Stage 1 oocytes, which only make up 10-20% of total number of oocytes. Although the pattern is less apparent, the levels of GSI are nonetheless an appropriate proxy for measures of reproductive levels in </w:t>
      </w:r>
      <w:r>
        <w:rPr>
          <w:rFonts w:ascii="Calibri" w:eastAsia="Calibri" w:hAnsi="Calibri" w:cs="Calibri"/>
          <w:i/>
        </w:rPr>
        <w:t xml:space="preserve">M. </w:t>
      </w:r>
      <w:proofErr w:type="spellStart"/>
      <w:r>
        <w:rPr>
          <w:rFonts w:ascii="Calibri" w:eastAsia="Calibri" w:hAnsi="Calibri" w:cs="Calibri"/>
          <w:i/>
        </w:rPr>
        <w:t>labio</w:t>
      </w:r>
      <w:proofErr w:type="spellEnd"/>
      <w:r>
        <w:rPr>
          <w:rFonts w:ascii="Calibri" w:eastAsia="Calibri" w:hAnsi="Calibri" w:cs="Calibri"/>
        </w:rPr>
        <w:t>.</w:t>
      </w:r>
    </w:p>
    <w:p w:rsidR="00593842" w:rsidRDefault="00F15C8F">
      <w:pPr>
        <w:jc w:val="both"/>
        <w:rPr>
          <w:rFonts w:ascii="Calibri" w:eastAsia="Calibri" w:hAnsi="Calibri" w:cs="Calibri"/>
        </w:rPr>
      </w:pPr>
      <w:r>
        <w:rPr>
          <w:rFonts w:ascii="Calibri" w:eastAsia="Calibri" w:hAnsi="Calibri" w:cs="Calibri"/>
          <w:noProof/>
          <w:lang w:val="en-AU"/>
        </w:rPr>
        <w:drawing>
          <wp:inline distT="114300" distB="114300" distL="114300" distR="114300">
            <wp:extent cx="6372225" cy="5000625"/>
            <wp:effectExtent l="0" t="0" r="9525" b="9525"/>
            <wp:docPr id="1" name="image2.jpg" descr="Bec_figs_Fig S3.1.tif"/>
            <wp:cNvGraphicFramePr/>
            <a:graphic xmlns:a="http://schemas.openxmlformats.org/drawingml/2006/main">
              <a:graphicData uri="http://schemas.openxmlformats.org/drawingml/2006/picture">
                <pic:pic xmlns:pic="http://schemas.openxmlformats.org/drawingml/2006/picture">
                  <pic:nvPicPr>
                    <pic:cNvPr id="0" name="image2.jpg" descr="Bec_figs_Fig S3.1.tif"/>
                    <pic:cNvPicPr preferRelativeResize="0"/>
                  </pic:nvPicPr>
                  <pic:blipFill>
                    <a:blip r:embed="rId40"/>
                    <a:srcRect/>
                    <a:stretch>
                      <a:fillRect/>
                    </a:stretch>
                  </pic:blipFill>
                  <pic:spPr>
                    <a:xfrm>
                      <a:off x="0" y="0"/>
                      <a:ext cx="6372225" cy="5000625"/>
                    </a:xfrm>
                    <a:prstGeom prst="rect">
                      <a:avLst/>
                    </a:prstGeom>
                    <a:ln/>
                  </pic:spPr>
                </pic:pic>
              </a:graphicData>
            </a:graphic>
          </wp:inline>
        </w:drawing>
      </w:r>
    </w:p>
    <w:p w:rsidR="00593842" w:rsidRDefault="00F15C8F">
      <w:pPr>
        <w:jc w:val="both"/>
        <w:rPr>
          <w:sz w:val="18"/>
          <w:szCs w:val="18"/>
        </w:rPr>
      </w:pPr>
      <w:r>
        <w:rPr>
          <w:b/>
          <w:sz w:val="18"/>
          <w:szCs w:val="18"/>
        </w:rPr>
        <w:t xml:space="preserve">Fig. </w:t>
      </w:r>
      <w:r w:rsidR="00907145">
        <w:rPr>
          <w:b/>
          <w:sz w:val="18"/>
          <w:szCs w:val="18"/>
        </w:rPr>
        <w:t>A5</w:t>
      </w:r>
      <w:r>
        <w:rPr>
          <w:b/>
          <w:sz w:val="18"/>
          <w:szCs w:val="18"/>
        </w:rPr>
        <w:t>.1.</w:t>
      </w:r>
      <w:r>
        <w:rPr>
          <w:sz w:val="18"/>
          <w:szCs w:val="18"/>
        </w:rPr>
        <w:t xml:space="preserve"> Proportion of oocyte stages in a) </w:t>
      </w:r>
      <w:proofErr w:type="spellStart"/>
      <w:r>
        <w:rPr>
          <w:i/>
          <w:sz w:val="18"/>
          <w:szCs w:val="18"/>
        </w:rPr>
        <w:t>Patelloida</w:t>
      </w:r>
      <w:proofErr w:type="spellEnd"/>
      <w:r>
        <w:rPr>
          <w:i/>
          <w:sz w:val="18"/>
          <w:szCs w:val="18"/>
        </w:rPr>
        <w:t xml:space="preserve"> </w:t>
      </w:r>
      <w:proofErr w:type="spellStart"/>
      <w:r>
        <w:rPr>
          <w:i/>
          <w:sz w:val="18"/>
          <w:szCs w:val="18"/>
        </w:rPr>
        <w:t>saccharina</w:t>
      </w:r>
      <w:proofErr w:type="spellEnd"/>
      <w:r>
        <w:rPr>
          <w:sz w:val="18"/>
          <w:szCs w:val="18"/>
        </w:rPr>
        <w:t xml:space="preserve"> and b) </w:t>
      </w:r>
      <w:proofErr w:type="spellStart"/>
      <w:r>
        <w:rPr>
          <w:i/>
          <w:sz w:val="18"/>
          <w:szCs w:val="18"/>
        </w:rPr>
        <w:t>Monodonta</w:t>
      </w:r>
      <w:proofErr w:type="spellEnd"/>
      <w:r>
        <w:rPr>
          <w:i/>
          <w:sz w:val="18"/>
          <w:szCs w:val="18"/>
        </w:rPr>
        <w:t xml:space="preserve"> </w:t>
      </w:r>
      <w:proofErr w:type="spellStart"/>
      <w:r>
        <w:rPr>
          <w:i/>
          <w:sz w:val="18"/>
          <w:szCs w:val="18"/>
        </w:rPr>
        <w:t>labio</w:t>
      </w:r>
      <w:proofErr w:type="spellEnd"/>
      <w:r>
        <w:rPr>
          <w:sz w:val="18"/>
          <w:szCs w:val="18"/>
        </w:rPr>
        <w:t xml:space="preserve">. Stages enumerated in a 500 </w:t>
      </w:r>
      <w:proofErr w:type="spellStart"/>
      <w:r>
        <w:rPr>
          <w:sz w:val="18"/>
          <w:szCs w:val="18"/>
        </w:rPr>
        <w:t>μm</w:t>
      </w:r>
      <w:proofErr w:type="spellEnd"/>
      <w:r>
        <w:rPr>
          <w:sz w:val="18"/>
          <w:szCs w:val="18"/>
        </w:rPr>
        <w:t xml:space="preserve"> X 500 </w:t>
      </w:r>
      <w:proofErr w:type="spellStart"/>
      <w:r>
        <w:rPr>
          <w:sz w:val="18"/>
          <w:szCs w:val="18"/>
        </w:rPr>
        <w:t>μm</w:t>
      </w:r>
      <w:proofErr w:type="spellEnd"/>
      <w:r>
        <w:rPr>
          <w:sz w:val="18"/>
          <w:szCs w:val="18"/>
        </w:rPr>
        <w:t xml:space="preserve"> quadrat</w:t>
      </w:r>
    </w:p>
    <w:p w:rsidR="00593842" w:rsidRDefault="00F15C8F">
      <w:pPr>
        <w:pStyle w:val="Heading3"/>
        <w:jc w:val="both"/>
        <w:rPr>
          <w:rFonts w:ascii="Calibri" w:eastAsia="Calibri" w:hAnsi="Calibri" w:cs="Calibri"/>
        </w:rPr>
      </w:pPr>
      <w:bookmarkStart w:id="4" w:name="_ptlc0sn60e28" w:colFirst="0" w:colLast="0"/>
      <w:bookmarkEnd w:id="4"/>
      <w:r>
        <w:rPr>
          <w:rFonts w:ascii="Calibri" w:eastAsia="Calibri" w:hAnsi="Calibri" w:cs="Calibri"/>
        </w:rPr>
        <w:t>Data analyses</w:t>
      </w:r>
    </w:p>
    <w:p w:rsidR="00593842" w:rsidRDefault="00F15C8F">
      <w:pPr>
        <w:spacing w:before="240"/>
        <w:jc w:val="both"/>
        <w:rPr>
          <w:rFonts w:ascii="Calibri" w:eastAsia="Calibri" w:hAnsi="Calibri" w:cs="Calibri"/>
        </w:rPr>
      </w:pPr>
      <w:r>
        <w:rPr>
          <w:rFonts w:ascii="Calibri" w:eastAsia="Calibri" w:hAnsi="Calibri" w:cs="Calibri"/>
        </w:rPr>
        <w:t xml:space="preserve">We used a generalized additive modelling approach to examine factors influencing GSI in limpets at St John’s Island in Singapore. Models were fit using gam, with GSI (the response variable in this case study) modelled using a gamma distribution, as high variable is a continuous response that was slightly skewed and does not contain zero. Two continuous predictors were included: month (1:12, capturing within year periodicity); and lunar date (1:30, capturing within month lunar, and semi-lunar periodicity). Both were modelled with cyclic cubic regression splines </w:t>
      </w:r>
      <w:hyperlink r:id="rId41">
        <w:r>
          <w:rPr>
            <w:rFonts w:ascii="Calibri" w:eastAsia="Calibri" w:hAnsi="Calibri" w:cs="Calibri"/>
          </w:rPr>
          <w:t>(a penalized cubic regression splines whose ends match, up to second derivative, Wood 2006)</w:t>
        </w:r>
      </w:hyperlink>
      <w:r>
        <w:rPr>
          <w:rFonts w:ascii="Calibri" w:eastAsia="Calibri" w:hAnsi="Calibri" w:cs="Calibri"/>
        </w:rPr>
        <w:t xml:space="preserve"> by supplying </w:t>
      </w:r>
      <w:r>
        <w:rPr>
          <w:rFonts w:ascii="Calibri" w:eastAsia="Calibri" w:hAnsi="Calibri" w:cs="Calibri"/>
        </w:rPr>
        <w:lastRenderedPageBreak/>
        <w:t xml:space="preserve">the argument </w:t>
      </w:r>
      <w:proofErr w:type="spellStart"/>
      <w:r>
        <w:rPr>
          <w:rFonts w:ascii="Calibri" w:eastAsia="Calibri" w:hAnsi="Calibri" w:cs="Calibri"/>
        </w:rPr>
        <w:t>cyclic.vars</w:t>
      </w:r>
      <w:proofErr w:type="spellEnd"/>
      <w:r>
        <w:rPr>
          <w:rFonts w:ascii="Calibri" w:eastAsia="Calibri" w:hAnsi="Calibri" w:cs="Calibri"/>
        </w:rPr>
        <w:t>. Species (</w:t>
      </w:r>
      <w:proofErr w:type="spellStart"/>
      <w:r>
        <w:rPr>
          <w:rFonts w:ascii="Calibri" w:eastAsia="Calibri" w:hAnsi="Calibri" w:cs="Calibri"/>
          <w:i/>
        </w:rPr>
        <w:t>Monodonta</w:t>
      </w:r>
      <w:proofErr w:type="spellEnd"/>
      <w:r>
        <w:rPr>
          <w:rFonts w:ascii="Calibri" w:eastAsia="Calibri" w:hAnsi="Calibri" w:cs="Calibri"/>
          <w:i/>
        </w:rPr>
        <w:t xml:space="preserve"> </w:t>
      </w:r>
      <w:proofErr w:type="spellStart"/>
      <w:r>
        <w:rPr>
          <w:rFonts w:ascii="Calibri" w:eastAsia="Calibri" w:hAnsi="Calibri" w:cs="Calibri"/>
          <w:i/>
        </w:rPr>
        <w:t>labio</w:t>
      </w:r>
      <w:proofErr w:type="spellEnd"/>
      <w:r>
        <w:rPr>
          <w:rFonts w:ascii="Calibri" w:eastAsia="Calibri" w:hAnsi="Calibri" w:cs="Calibri"/>
        </w:rPr>
        <w:t xml:space="preserve"> and </w:t>
      </w:r>
      <w:proofErr w:type="spellStart"/>
      <w:r>
        <w:rPr>
          <w:rFonts w:ascii="Calibri" w:eastAsia="Calibri" w:hAnsi="Calibri" w:cs="Calibri"/>
          <w:i/>
        </w:rPr>
        <w:t>Patelloida</w:t>
      </w:r>
      <w:proofErr w:type="spellEnd"/>
      <w:r>
        <w:rPr>
          <w:rFonts w:ascii="Calibri" w:eastAsia="Calibri" w:hAnsi="Calibri" w:cs="Calibri"/>
          <w:i/>
        </w:rPr>
        <w:t xml:space="preserve"> </w:t>
      </w:r>
      <w:proofErr w:type="spellStart"/>
      <w:r>
        <w:rPr>
          <w:rFonts w:ascii="Calibri" w:eastAsia="Calibri" w:hAnsi="Calibri" w:cs="Calibri"/>
          <w:i/>
        </w:rPr>
        <w:t>saccharina</w:t>
      </w:r>
      <w:proofErr w:type="spellEnd"/>
      <w:r>
        <w:rPr>
          <w:rFonts w:ascii="Calibri" w:eastAsia="Calibri" w:hAnsi="Calibri" w:cs="Calibri"/>
          <w:i/>
        </w:rPr>
        <w:t>)</w:t>
      </w:r>
      <w:r>
        <w:rPr>
          <w:rFonts w:ascii="Calibri" w:eastAsia="Calibri" w:hAnsi="Calibri" w:cs="Calibri"/>
        </w:rPr>
        <w:t xml:space="preserve"> and sex (female and male) were included as factors. All continuous predictors and factors were considered using the full subsets gam function. This was achieved via the </w:t>
      </w:r>
      <w:proofErr w:type="spellStart"/>
      <w:r>
        <w:rPr>
          <w:rFonts w:ascii="Calibri" w:eastAsia="Calibri" w:hAnsi="Calibri" w:cs="Calibri"/>
        </w:rPr>
        <w:t>full.susbets.gam</w:t>
      </w:r>
      <w:proofErr w:type="spellEnd"/>
      <w:r>
        <w:rPr>
          <w:rFonts w:ascii="Calibri" w:eastAsia="Calibri" w:hAnsi="Calibri" w:cs="Calibri"/>
        </w:rPr>
        <w:t xml:space="preserve"> function by leaving the </w:t>
      </w:r>
      <w:proofErr w:type="spellStart"/>
      <w:r w:rsidR="00D46307">
        <w:rPr>
          <w:rFonts w:ascii="Calibri" w:eastAsia="Calibri" w:hAnsi="Calibri" w:cs="Calibri"/>
        </w:rPr>
        <w:t>factor.</w:t>
      </w:r>
      <w:r>
        <w:rPr>
          <w:rFonts w:ascii="Calibri" w:eastAsia="Calibri" w:hAnsi="Calibri" w:cs="Calibri"/>
        </w:rPr>
        <w:t>smooth.interactions</w:t>
      </w:r>
      <w:proofErr w:type="spellEnd"/>
      <w:r>
        <w:rPr>
          <w:rFonts w:ascii="Calibri" w:eastAsia="Calibri" w:hAnsi="Calibri" w:cs="Calibri"/>
        </w:rPr>
        <w:t xml:space="preserve"> argument on the default setting (which includes all factors as interaction terms with the continuous terms by default), and setting the </w:t>
      </w:r>
      <w:proofErr w:type="spellStart"/>
      <w:r w:rsidR="00B10A4D">
        <w:rPr>
          <w:rFonts w:ascii="Calibri" w:eastAsia="Calibri" w:hAnsi="Calibri" w:cs="Calibri"/>
        </w:rPr>
        <w:t>factor.factor.interactions</w:t>
      </w:r>
      <w:proofErr w:type="spellEnd"/>
      <w:r>
        <w:rPr>
          <w:rFonts w:ascii="Calibri" w:eastAsia="Calibri" w:hAnsi="Calibri" w:cs="Calibri"/>
        </w:rPr>
        <w:t xml:space="preserve"> argument to “T”.  </w:t>
      </w:r>
      <w:r w:rsidR="00D46307">
        <w:rPr>
          <w:rFonts w:ascii="Calibri" w:eastAsia="Calibri" w:hAnsi="Calibri" w:cs="Calibri"/>
        </w:rPr>
        <w:t>This would allow all interactions between the factors to be considered, with potentially different lunar or monthly patterns for each sex and species.</w:t>
      </w:r>
      <w:r w:rsidR="003E393A">
        <w:rPr>
          <w:rFonts w:ascii="Calibri" w:eastAsia="Calibri" w:hAnsi="Calibri" w:cs="Calibri"/>
        </w:rPr>
        <w:t xml:space="preserve"> Interpretation of an interaction between Species and lunar date and month is straightforward (different species may have different peak spawning periods). While it would have been possible to exclude interactions between sex and lunar date and month on the assumption that peak spawning periods should be the same for both sexes (this is achieved by passing “Species” to the </w:t>
      </w:r>
      <w:proofErr w:type="spellStart"/>
      <w:r w:rsidR="003E393A">
        <w:rPr>
          <w:rFonts w:ascii="Calibri" w:eastAsia="Calibri" w:hAnsi="Calibri" w:cs="Calibri"/>
        </w:rPr>
        <w:t>factor.smooth.interactions</w:t>
      </w:r>
      <w:proofErr w:type="spellEnd"/>
      <w:r w:rsidR="003E393A">
        <w:rPr>
          <w:rFonts w:ascii="Calibri" w:eastAsia="Calibri" w:hAnsi="Calibri" w:cs="Calibri"/>
        </w:rPr>
        <w:t xml:space="preserve"> argument, which would limit the “by” argument interactions only to Species) we decided in this case to allow interactions with sex to be included, to explore the possibility that</w:t>
      </w:r>
      <w:r w:rsidR="003E393A" w:rsidRPr="003E393A">
        <w:rPr>
          <w:rFonts w:ascii="Calibri" w:eastAsia="Calibri" w:hAnsi="Calibri" w:cs="Calibri"/>
        </w:rPr>
        <w:t xml:space="preserve"> the magnitude of difference between the sexes </w:t>
      </w:r>
      <w:r w:rsidR="003E393A">
        <w:rPr>
          <w:rFonts w:ascii="Calibri" w:eastAsia="Calibri" w:hAnsi="Calibri" w:cs="Calibri"/>
        </w:rPr>
        <w:t xml:space="preserve">changes with temporally. </w:t>
      </w:r>
      <w:r w:rsidR="00D46307">
        <w:rPr>
          <w:rFonts w:ascii="Calibri" w:eastAsia="Calibri" w:hAnsi="Calibri" w:cs="Calibri"/>
        </w:rPr>
        <w:t xml:space="preserve">We also explored possible interactions between lunar date and month by setting the argument </w:t>
      </w:r>
      <w:proofErr w:type="spellStart"/>
      <w:r w:rsidR="00D46307">
        <w:rPr>
          <w:rFonts w:ascii="Calibri" w:eastAsia="Calibri" w:hAnsi="Calibri" w:cs="Calibri"/>
        </w:rPr>
        <w:t>smooth.smooth.interactions</w:t>
      </w:r>
      <w:proofErr w:type="spellEnd"/>
      <w:r w:rsidR="00D46307">
        <w:rPr>
          <w:rFonts w:ascii="Calibri" w:eastAsia="Calibri" w:hAnsi="Calibri" w:cs="Calibri"/>
        </w:rPr>
        <w:t xml:space="preserve"> to T. </w:t>
      </w:r>
      <w:r>
        <w:rPr>
          <w:rFonts w:ascii="Calibri" w:eastAsia="Calibri" w:hAnsi="Calibri" w:cs="Calibri"/>
        </w:rPr>
        <w:t xml:space="preserve">As this case study had only two continuous predictors, all factors had few levels, and the sample size was relatively high (n=1110) we decided to include models up to </w:t>
      </w:r>
      <w:r w:rsidR="002875CD">
        <w:rPr>
          <w:rFonts w:ascii="Calibri" w:eastAsia="Calibri" w:hAnsi="Calibri" w:cs="Calibri"/>
        </w:rPr>
        <w:t>a maximum of</w:t>
      </w:r>
      <w:r>
        <w:rPr>
          <w:rFonts w:ascii="Calibri" w:eastAsia="Calibri" w:hAnsi="Calibri" w:cs="Calibri"/>
        </w:rPr>
        <w:t xml:space="preserve"> 4</w:t>
      </w:r>
      <w:r w:rsidR="002875CD">
        <w:rPr>
          <w:rFonts w:ascii="Calibri" w:eastAsia="Calibri" w:hAnsi="Calibri" w:cs="Calibri"/>
        </w:rPr>
        <w:t xml:space="preserve"> predictors (</w:t>
      </w:r>
      <w:proofErr w:type="spellStart"/>
      <w:r w:rsidR="002875CD">
        <w:rPr>
          <w:rFonts w:ascii="Calibri" w:eastAsia="Calibri" w:hAnsi="Calibri" w:cs="Calibri"/>
        </w:rPr>
        <w:t>max.predictors</w:t>
      </w:r>
      <w:proofErr w:type="spellEnd"/>
      <w:r w:rsidR="002875CD">
        <w:rPr>
          <w:rFonts w:ascii="Calibri" w:eastAsia="Calibri" w:hAnsi="Calibri" w:cs="Calibri"/>
        </w:rPr>
        <w:t>=4)</w:t>
      </w:r>
      <w:r>
        <w:rPr>
          <w:rFonts w:ascii="Calibri" w:eastAsia="Calibri" w:hAnsi="Calibri" w:cs="Calibri"/>
        </w:rPr>
        <w:t>. Correlations among predictors were very low for this case study (highest estimated correlation ~0.05), thus all models were retained in the candidate model set.  All R code and the dataset used in analysis can be found at:</w:t>
      </w:r>
    </w:p>
    <w:p w:rsidR="00593842" w:rsidRDefault="00907145" w:rsidP="00750387">
      <w:pPr>
        <w:jc w:val="both"/>
        <w:rPr>
          <w:rFonts w:ascii="Calibri" w:eastAsia="Calibri" w:hAnsi="Calibri" w:cs="Calibri"/>
        </w:rPr>
      </w:pPr>
      <w:hyperlink r:id="rId42">
        <w:r w:rsidR="00F15C8F">
          <w:rPr>
            <w:rFonts w:ascii="Calibri" w:eastAsia="Calibri" w:hAnsi="Calibri" w:cs="Calibri"/>
            <w:color w:val="1155CC"/>
            <w:u w:val="single"/>
          </w:rPr>
          <w:t>https://github.com/beckyfisher/FSSgam/blob/master/case_study3_reproductive_cycles.R</w:t>
        </w:r>
      </w:hyperlink>
    </w:p>
    <w:p w:rsidR="00593842" w:rsidRDefault="00F15C8F">
      <w:pPr>
        <w:pStyle w:val="Heading2"/>
        <w:jc w:val="both"/>
        <w:rPr>
          <w:rFonts w:ascii="Calibri" w:eastAsia="Calibri" w:hAnsi="Calibri" w:cs="Calibri"/>
        </w:rPr>
      </w:pPr>
      <w:bookmarkStart w:id="5" w:name="_q2c3khp0ygj9" w:colFirst="0" w:colLast="0"/>
      <w:bookmarkEnd w:id="5"/>
      <w:r>
        <w:rPr>
          <w:rFonts w:ascii="Calibri" w:eastAsia="Calibri" w:hAnsi="Calibri" w:cs="Calibri"/>
        </w:rPr>
        <w:t>Results &amp; Discussion</w:t>
      </w:r>
    </w:p>
    <w:p w:rsidR="00593842" w:rsidRDefault="00F15C8F">
      <w:pPr>
        <w:jc w:val="both"/>
        <w:rPr>
          <w:rFonts w:ascii="Calibri" w:eastAsia="Calibri" w:hAnsi="Calibri" w:cs="Calibri"/>
        </w:rPr>
      </w:pPr>
      <w:r>
        <w:rPr>
          <w:rFonts w:ascii="Calibri" w:eastAsia="Calibri" w:hAnsi="Calibri" w:cs="Calibri"/>
        </w:rPr>
        <w:t xml:space="preserve">A model with both lunar date and month as interactions with species, along with an intercept effect of sex, showed the highest ranking according to both </w:t>
      </w:r>
      <w:proofErr w:type="spellStart"/>
      <w:r>
        <w:rPr>
          <w:rFonts w:ascii="Calibri" w:eastAsia="Calibri" w:hAnsi="Calibri" w:cs="Calibri"/>
        </w:rPr>
        <w:t>AICc</w:t>
      </w:r>
      <w:proofErr w:type="spellEnd"/>
      <w:r>
        <w:rPr>
          <w:rFonts w:ascii="Calibri" w:eastAsia="Calibri" w:hAnsi="Calibri" w:cs="Calibri"/>
        </w:rPr>
        <w:t xml:space="preserve"> and BIC, explaining 28% of the variance in GSI for these species (Table </w:t>
      </w:r>
      <w:r w:rsidR="00907145">
        <w:rPr>
          <w:rFonts w:ascii="Calibri" w:eastAsia="Calibri" w:hAnsi="Calibri" w:cs="Calibri"/>
        </w:rPr>
        <w:t>A5</w:t>
      </w:r>
      <w:r>
        <w:rPr>
          <w:rFonts w:ascii="Calibri" w:eastAsia="Calibri" w:hAnsi="Calibri" w:cs="Calibri"/>
        </w:rPr>
        <w:t xml:space="preserve">.1). Plots of this top model indicated that the strong interactions observed for lunar day and month were due to markedly different trends for each of these predictors across the two species. A strong semi-lunar pattern was detected in </w:t>
      </w:r>
      <w:r>
        <w:rPr>
          <w:rFonts w:ascii="Calibri" w:eastAsia="Calibri" w:hAnsi="Calibri" w:cs="Calibri"/>
          <w:i/>
        </w:rPr>
        <w:t xml:space="preserve">P. </w:t>
      </w:r>
      <w:proofErr w:type="spellStart"/>
      <w:r>
        <w:rPr>
          <w:rFonts w:ascii="Calibri" w:eastAsia="Calibri" w:hAnsi="Calibri" w:cs="Calibri"/>
          <w:i/>
        </w:rPr>
        <w:t>saccharina</w:t>
      </w:r>
      <w:proofErr w:type="spellEnd"/>
      <w:r>
        <w:rPr>
          <w:rFonts w:ascii="Calibri" w:eastAsia="Calibri" w:hAnsi="Calibri" w:cs="Calibri"/>
        </w:rPr>
        <w:t xml:space="preserve">, with fairly equal peaks in GSI occurring around lunar days 7 and 23 (Fig </w:t>
      </w:r>
      <w:r w:rsidR="00907145">
        <w:rPr>
          <w:rFonts w:ascii="Calibri" w:eastAsia="Calibri" w:hAnsi="Calibri" w:cs="Calibri"/>
        </w:rPr>
        <w:t>A5</w:t>
      </w:r>
      <w:r>
        <w:rPr>
          <w:rFonts w:ascii="Calibri" w:eastAsia="Calibri" w:hAnsi="Calibri" w:cs="Calibri"/>
        </w:rPr>
        <w:t xml:space="preserve">.2). Minima in GSI occurred around days 0 and 15 (Fig </w:t>
      </w:r>
      <w:r w:rsidR="00907145">
        <w:rPr>
          <w:rFonts w:ascii="Calibri" w:eastAsia="Calibri" w:hAnsi="Calibri" w:cs="Calibri"/>
        </w:rPr>
        <w:t>A5</w:t>
      </w:r>
      <w:r>
        <w:rPr>
          <w:rFonts w:ascii="Calibri" w:eastAsia="Calibri" w:hAnsi="Calibri" w:cs="Calibri"/>
        </w:rPr>
        <w:t xml:space="preserve">.2).  This pattern correlates with minimal tidal range over the sampling period. Lunar patterns were generally much weaker for </w:t>
      </w:r>
      <w:r>
        <w:rPr>
          <w:rFonts w:ascii="Calibri" w:eastAsia="Calibri" w:hAnsi="Calibri" w:cs="Calibri"/>
          <w:i/>
        </w:rPr>
        <w:t xml:space="preserve">M. </w:t>
      </w:r>
      <w:proofErr w:type="spellStart"/>
      <w:r>
        <w:rPr>
          <w:rFonts w:ascii="Calibri" w:eastAsia="Calibri" w:hAnsi="Calibri" w:cs="Calibri"/>
          <w:i/>
        </w:rPr>
        <w:t>labio</w:t>
      </w:r>
      <w:proofErr w:type="spellEnd"/>
      <w:r>
        <w:rPr>
          <w:rFonts w:ascii="Calibri" w:eastAsia="Calibri" w:hAnsi="Calibri" w:cs="Calibri"/>
        </w:rPr>
        <w:t xml:space="preserve"> GSI, and were also reversed to that observed in </w:t>
      </w:r>
      <w:r>
        <w:rPr>
          <w:rFonts w:ascii="Calibri" w:eastAsia="Calibri" w:hAnsi="Calibri" w:cs="Calibri"/>
          <w:i/>
        </w:rPr>
        <w:t xml:space="preserve">P. </w:t>
      </w:r>
      <w:proofErr w:type="spellStart"/>
      <w:r>
        <w:rPr>
          <w:rFonts w:ascii="Calibri" w:eastAsia="Calibri" w:hAnsi="Calibri" w:cs="Calibri"/>
          <w:i/>
        </w:rPr>
        <w:t>saccharina</w:t>
      </w:r>
      <w:proofErr w:type="spellEnd"/>
      <w:r>
        <w:rPr>
          <w:rFonts w:ascii="Calibri" w:eastAsia="Calibri" w:hAnsi="Calibri" w:cs="Calibri"/>
          <w:i/>
        </w:rPr>
        <w:t xml:space="preserve"> </w:t>
      </w:r>
      <w:r>
        <w:rPr>
          <w:rFonts w:ascii="Calibri" w:eastAsia="Calibri" w:hAnsi="Calibri" w:cs="Calibri"/>
        </w:rPr>
        <w:t xml:space="preserve">(Fig </w:t>
      </w:r>
      <w:r w:rsidR="00907145">
        <w:rPr>
          <w:rFonts w:ascii="Calibri" w:eastAsia="Calibri" w:hAnsi="Calibri" w:cs="Calibri"/>
        </w:rPr>
        <w:t>A5</w:t>
      </w:r>
      <w:r>
        <w:rPr>
          <w:rFonts w:ascii="Calibri" w:eastAsia="Calibri" w:hAnsi="Calibri" w:cs="Calibri"/>
        </w:rPr>
        <w:t>.2)</w:t>
      </w:r>
      <w:r>
        <w:rPr>
          <w:rFonts w:ascii="Calibri" w:eastAsia="Calibri" w:hAnsi="Calibri" w:cs="Calibri"/>
          <w:i/>
        </w:rPr>
        <w:t>.</w:t>
      </w:r>
      <w:r>
        <w:rPr>
          <w:rFonts w:ascii="Calibri" w:eastAsia="Calibri" w:hAnsi="Calibri" w:cs="Calibri"/>
        </w:rPr>
        <w:t xml:space="preserve"> Peaks were centered on lunar days 0 and 15, with bimodal minima in GSI occurring around days 5 and 23 (Fig </w:t>
      </w:r>
      <w:r w:rsidR="00907145">
        <w:rPr>
          <w:rFonts w:ascii="Calibri" w:eastAsia="Calibri" w:hAnsi="Calibri" w:cs="Calibri"/>
        </w:rPr>
        <w:t>A5</w:t>
      </w:r>
      <w:r>
        <w:rPr>
          <w:rFonts w:ascii="Calibri" w:eastAsia="Calibri" w:hAnsi="Calibri" w:cs="Calibri"/>
        </w:rPr>
        <w:t xml:space="preserve">.2). The magnitude of lunar periodicity on GSI was also markedly less pronounced in </w:t>
      </w:r>
      <w:r>
        <w:rPr>
          <w:rFonts w:ascii="Calibri" w:eastAsia="Calibri" w:hAnsi="Calibri" w:cs="Calibri"/>
          <w:i/>
        </w:rPr>
        <w:t xml:space="preserve">M. </w:t>
      </w:r>
      <w:proofErr w:type="spellStart"/>
      <w:r>
        <w:rPr>
          <w:rFonts w:ascii="Calibri" w:eastAsia="Calibri" w:hAnsi="Calibri" w:cs="Calibri"/>
          <w:i/>
        </w:rPr>
        <w:t>labio</w:t>
      </w:r>
      <w:proofErr w:type="spellEnd"/>
      <w:r>
        <w:rPr>
          <w:rFonts w:ascii="Calibri" w:eastAsia="Calibri" w:hAnsi="Calibri" w:cs="Calibri"/>
        </w:rPr>
        <w:t xml:space="preserve"> than in </w:t>
      </w:r>
      <w:r>
        <w:rPr>
          <w:rFonts w:ascii="Calibri" w:eastAsia="Calibri" w:hAnsi="Calibri" w:cs="Calibri"/>
          <w:i/>
        </w:rPr>
        <w:t xml:space="preserve">P. </w:t>
      </w:r>
      <w:proofErr w:type="spellStart"/>
      <w:r>
        <w:rPr>
          <w:rFonts w:ascii="Calibri" w:eastAsia="Calibri" w:hAnsi="Calibri" w:cs="Calibri"/>
          <w:i/>
        </w:rPr>
        <w:t>saccharina</w:t>
      </w:r>
      <w:proofErr w:type="spellEnd"/>
      <w:r>
        <w:rPr>
          <w:rFonts w:ascii="Calibri" w:eastAsia="Calibri" w:hAnsi="Calibri" w:cs="Calibri"/>
        </w:rPr>
        <w:t>, in which lunar effects were several times that of seasonal effects.</w:t>
      </w:r>
    </w:p>
    <w:p w:rsidR="00593842" w:rsidRDefault="00F15C8F">
      <w:pPr>
        <w:jc w:val="both"/>
        <w:rPr>
          <w:rFonts w:ascii="Calibri" w:eastAsia="Calibri" w:hAnsi="Calibri" w:cs="Calibri"/>
        </w:rPr>
      </w:pPr>
      <w:r>
        <w:rPr>
          <w:rFonts w:ascii="Calibri" w:eastAsia="Calibri" w:hAnsi="Calibri" w:cs="Calibri"/>
        </w:rPr>
        <w:t xml:space="preserve"> </w:t>
      </w:r>
    </w:p>
    <w:p w:rsidR="00593842" w:rsidRDefault="00F15C8F">
      <w:pPr>
        <w:jc w:val="both"/>
        <w:rPr>
          <w:sz w:val="18"/>
          <w:szCs w:val="18"/>
        </w:rPr>
      </w:pPr>
      <w:r>
        <w:rPr>
          <w:b/>
          <w:sz w:val="18"/>
          <w:szCs w:val="18"/>
        </w:rPr>
        <w:t xml:space="preserve">Table </w:t>
      </w:r>
      <w:r w:rsidR="00907145">
        <w:rPr>
          <w:b/>
          <w:sz w:val="18"/>
          <w:szCs w:val="18"/>
        </w:rPr>
        <w:t>A5</w:t>
      </w:r>
      <w:r>
        <w:rPr>
          <w:b/>
          <w:sz w:val="18"/>
          <w:szCs w:val="18"/>
        </w:rPr>
        <w:t xml:space="preserve">.1. </w:t>
      </w:r>
      <w:r>
        <w:rPr>
          <w:sz w:val="18"/>
          <w:szCs w:val="18"/>
        </w:rPr>
        <w:t xml:space="preserve">Top six model fits for full subsets analysis of </w:t>
      </w:r>
      <w:proofErr w:type="spellStart"/>
      <w:r w:rsidR="00611EC7">
        <w:rPr>
          <w:sz w:val="18"/>
          <w:szCs w:val="18"/>
        </w:rPr>
        <w:t>gonadosomatic</w:t>
      </w:r>
      <w:proofErr w:type="spellEnd"/>
      <w:r w:rsidR="00611EC7">
        <w:rPr>
          <w:sz w:val="18"/>
          <w:szCs w:val="18"/>
        </w:rPr>
        <w:t xml:space="preserve"> index (</w:t>
      </w:r>
      <w:r>
        <w:rPr>
          <w:sz w:val="18"/>
          <w:szCs w:val="18"/>
        </w:rPr>
        <w:t>GSI</w:t>
      </w:r>
      <w:r w:rsidR="00611EC7">
        <w:rPr>
          <w:sz w:val="18"/>
          <w:szCs w:val="18"/>
        </w:rPr>
        <w:t>)</w:t>
      </w:r>
      <w:r>
        <w:rPr>
          <w:sz w:val="18"/>
          <w:szCs w:val="18"/>
        </w:rPr>
        <w:t xml:space="preserve"> data. Shown are delta </w:t>
      </w:r>
      <w:proofErr w:type="spellStart"/>
      <w:r>
        <w:rPr>
          <w:sz w:val="18"/>
          <w:szCs w:val="18"/>
        </w:rPr>
        <w:t>AICc</w:t>
      </w:r>
      <w:proofErr w:type="spellEnd"/>
      <w:r>
        <w:rPr>
          <w:sz w:val="18"/>
          <w:szCs w:val="18"/>
        </w:rPr>
        <w:t xml:space="preserve"> and BIC, </w:t>
      </w:r>
      <w:proofErr w:type="spellStart"/>
      <w:r>
        <w:rPr>
          <w:sz w:val="18"/>
          <w:szCs w:val="18"/>
        </w:rPr>
        <w:t>AICc</w:t>
      </w:r>
      <w:proofErr w:type="spellEnd"/>
      <w:r>
        <w:rPr>
          <w:sz w:val="18"/>
          <w:szCs w:val="18"/>
        </w:rPr>
        <w:t xml:space="preserve"> and BIC weights, estimated R2 value and the total model estimated degrees of freedom.</w:t>
      </w:r>
    </w:p>
    <w:tbl>
      <w:tblPr>
        <w:tblStyle w:val="1"/>
        <w:tblW w:w="10106"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145"/>
        <w:gridCol w:w="851"/>
        <w:gridCol w:w="708"/>
        <w:gridCol w:w="993"/>
        <w:gridCol w:w="708"/>
        <w:gridCol w:w="709"/>
        <w:gridCol w:w="992"/>
      </w:tblGrid>
      <w:tr w:rsidR="00593842" w:rsidTr="00750387">
        <w:trPr>
          <w:trHeight w:val="20"/>
        </w:trPr>
        <w:tc>
          <w:tcPr>
            <w:tcW w:w="5145" w:type="dxa"/>
            <w:tcBorders>
              <w:top w:val="single" w:sz="8" w:space="0" w:color="000000"/>
              <w:left w:val="nil"/>
              <w:bottom w:val="single" w:sz="8" w:space="0" w:color="000000"/>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Model</w:t>
            </w:r>
          </w:p>
        </w:tc>
        <w:tc>
          <w:tcPr>
            <w:tcW w:w="851" w:type="dxa"/>
            <w:tcBorders>
              <w:top w:val="single" w:sz="8" w:space="0" w:color="000000"/>
              <w:left w:val="nil"/>
              <w:bottom w:val="single" w:sz="8" w:space="0" w:color="000000"/>
              <w:right w:val="nil"/>
            </w:tcBorders>
            <w:tcMar>
              <w:top w:w="100" w:type="dxa"/>
              <w:left w:w="100" w:type="dxa"/>
              <w:bottom w:w="100" w:type="dxa"/>
              <w:right w:w="100" w:type="dxa"/>
            </w:tcMar>
          </w:tcPr>
          <w:p w:rsidR="00593842" w:rsidRDefault="00F15C8F" w:rsidP="00750387">
            <w:pPr>
              <w:spacing w:line="240" w:lineRule="auto"/>
              <w:jc w:val="both"/>
              <w:rPr>
                <w:sz w:val="18"/>
                <w:szCs w:val="18"/>
              </w:rPr>
            </w:pPr>
            <w:proofErr w:type="spellStart"/>
            <w:r>
              <w:rPr>
                <w:sz w:val="18"/>
                <w:szCs w:val="18"/>
              </w:rPr>
              <w:t>ΔAICc</w:t>
            </w:r>
            <w:proofErr w:type="spellEnd"/>
          </w:p>
        </w:tc>
        <w:tc>
          <w:tcPr>
            <w:tcW w:w="708" w:type="dxa"/>
            <w:tcBorders>
              <w:top w:val="single" w:sz="8" w:space="0" w:color="000000"/>
              <w:left w:val="nil"/>
              <w:bottom w:val="single" w:sz="8" w:space="0" w:color="000000"/>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ΔBIC</w:t>
            </w:r>
          </w:p>
        </w:tc>
        <w:tc>
          <w:tcPr>
            <w:tcW w:w="993" w:type="dxa"/>
            <w:tcBorders>
              <w:top w:val="single" w:sz="8" w:space="0" w:color="000000"/>
              <w:left w:val="nil"/>
              <w:bottom w:val="single" w:sz="8" w:space="0" w:color="000000"/>
              <w:right w:val="nil"/>
            </w:tcBorders>
            <w:tcMar>
              <w:top w:w="100" w:type="dxa"/>
              <w:left w:w="100" w:type="dxa"/>
              <w:bottom w:w="100" w:type="dxa"/>
              <w:right w:w="100" w:type="dxa"/>
            </w:tcMar>
          </w:tcPr>
          <w:p w:rsidR="00593842" w:rsidRDefault="00F15C8F" w:rsidP="00750387">
            <w:pPr>
              <w:spacing w:line="240" w:lineRule="auto"/>
              <w:jc w:val="both"/>
              <w:rPr>
                <w:sz w:val="18"/>
                <w:szCs w:val="18"/>
              </w:rPr>
            </w:pPr>
            <w:proofErr w:type="spellStart"/>
            <w:r>
              <w:rPr>
                <w:sz w:val="18"/>
                <w:szCs w:val="18"/>
              </w:rPr>
              <w:t>ωAICc</w:t>
            </w:r>
            <w:proofErr w:type="spellEnd"/>
          </w:p>
        </w:tc>
        <w:tc>
          <w:tcPr>
            <w:tcW w:w="708" w:type="dxa"/>
            <w:tcBorders>
              <w:top w:val="single" w:sz="8" w:space="0" w:color="000000"/>
              <w:left w:val="nil"/>
              <w:bottom w:val="single" w:sz="8" w:space="0" w:color="000000"/>
              <w:right w:val="nil"/>
            </w:tcBorders>
            <w:tcMar>
              <w:top w:w="100" w:type="dxa"/>
              <w:left w:w="100" w:type="dxa"/>
              <w:bottom w:w="100" w:type="dxa"/>
              <w:right w:w="100" w:type="dxa"/>
            </w:tcMar>
          </w:tcPr>
          <w:p w:rsidR="00593842" w:rsidRDefault="00F15C8F" w:rsidP="00750387">
            <w:pPr>
              <w:spacing w:line="240" w:lineRule="auto"/>
              <w:jc w:val="both"/>
              <w:rPr>
                <w:sz w:val="18"/>
                <w:szCs w:val="18"/>
              </w:rPr>
            </w:pPr>
            <w:proofErr w:type="spellStart"/>
            <w:r>
              <w:rPr>
                <w:sz w:val="18"/>
                <w:szCs w:val="18"/>
              </w:rPr>
              <w:t>ωBIC</w:t>
            </w:r>
            <w:proofErr w:type="spellEnd"/>
          </w:p>
        </w:tc>
        <w:tc>
          <w:tcPr>
            <w:tcW w:w="709" w:type="dxa"/>
            <w:tcBorders>
              <w:top w:val="single" w:sz="8" w:space="0" w:color="000000"/>
              <w:left w:val="nil"/>
              <w:bottom w:val="single" w:sz="8" w:space="0" w:color="000000"/>
              <w:right w:val="nil"/>
            </w:tcBorders>
            <w:tcMar>
              <w:top w:w="100" w:type="dxa"/>
              <w:left w:w="100" w:type="dxa"/>
              <w:bottom w:w="100" w:type="dxa"/>
              <w:right w:w="100" w:type="dxa"/>
            </w:tcMar>
          </w:tcPr>
          <w:p w:rsidR="00593842" w:rsidRDefault="00F15C8F" w:rsidP="00750387">
            <w:pPr>
              <w:spacing w:line="240" w:lineRule="auto"/>
              <w:jc w:val="both"/>
              <w:rPr>
                <w:sz w:val="18"/>
                <w:szCs w:val="18"/>
                <w:vertAlign w:val="superscript"/>
              </w:rPr>
            </w:pPr>
            <w:r>
              <w:rPr>
                <w:sz w:val="18"/>
                <w:szCs w:val="18"/>
              </w:rPr>
              <w:t>R</w:t>
            </w:r>
            <w:r>
              <w:rPr>
                <w:sz w:val="18"/>
                <w:szCs w:val="18"/>
                <w:vertAlign w:val="superscript"/>
              </w:rPr>
              <w:t>2</w:t>
            </w:r>
          </w:p>
        </w:tc>
        <w:tc>
          <w:tcPr>
            <w:tcW w:w="992" w:type="dxa"/>
            <w:tcBorders>
              <w:top w:val="single" w:sz="8" w:space="0" w:color="000000"/>
              <w:left w:val="nil"/>
              <w:bottom w:val="single" w:sz="8" w:space="0" w:color="000000"/>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 xml:space="preserve">Total </w:t>
            </w:r>
            <w:proofErr w:type="spellStart"/>
            <w:r>
              <w:rPr>
                <w:sz w:val="18"/>
                <w:szCs w:val="18"/>
              </w:rPr>
              <w:t>edf</w:t>
            </w:r>
            <w:proofErr w:type="spellEnd"/>
          </w:p>
        </w:tc>
      </w:tr>
      <w:tr w:rsidR="00593842" w:rsidTr="00750387">
        <w:trPr>
          <w:trHeight w:val="154"/>
        </w:trPr>
        <w:tc>
          <w:tcPr>
            <w:tcW w:w="5145" w:type="dxa"/>
            <w:tcBorders>
              <w:top w:val="single" w:sz="8" w:space="0" w:color="000000"/>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Se</w:t>
            </w:r>
            <w:r w:rsidR="00750387">
              <w:rPr>
                <w:sz w:val="18"/>
                <w:szCs w:val="18"/>
              </w:rPr>
              <w:t>x</w:t>
            </w:r>
            <w:r>
              <w:rPr>
                <w:sz w:val="18"/>
                <w:szCs w:val="18"/>
              </w:rPr>
              <w:t xml:space="preserve"> + Species + lunar date </w:t>
            </w:r>
            <w:r w:rsidR="00750387">
              <w:rPr>
                <w:sz w:val="18"/>
                <w:szCs w:val="18"/>
              </w:rPr>
              <w:t>×</w:t>
            </w:r>
            <w:r>
              <w:rPr>
                <w:sz w:val="18"/>
                <w:szCs w:val="18"/>
              </w:rPr>
              <w:t xml:space="preserve"> Species + month </w:t>
            </w:r>
            <w:r w:rsidR="00750387">
              <w:rPr>
                <w:sz w:val="18"/>
                <w:szCs w:val="18"/>
              </w:rPr>
              <w:t>×</w:t>
            </w:r>
            <w:r>
              <w:rPr>
                <w:sz w:val="18"/>
                <w:szCs w:val="18"/>
              </w:rPr>
              <w:t xml:space="preserve"> Species</w:t>
            </w:r>
          </w:p>
        </w:tc>
        <w:tc>
          <w:tcPr>
            <w:tcW w:w="851" w:type="dxa"/>
            <w:tcBorders>
              <w:top w:val="single" w:sz="8" w:space="0" w:color="000000"/>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0.0</w:t>
            </w:r>
          </w:p>
        </w:tc>
        <w:tc>
          <w:tcPr>
            <w:tcW w:w="708" w:type="dxa"/>
            <w:tcBorders>
              <w:top w:val="single" w:sz="8" w:space="0" w:color="000000"/>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0.0</w:t>
            </w:r>
          </w:p>
        </w:tc>
        <w:tc>
          <w:tcPr>
            <w:tcW w:w="993" w:type="dxa"/>
            <w:tcBorders>
              <w:top w:val="single" w:sz="8" w:space="0" w:color="000000"/>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0.998</w:t>
            </w:r>
          </w:p>
        </w:tc>
        <w:tc>
          <w:tcPr>
            <w:tcW w:w="708" w:type="dxa"/>
            <w:tcBorders>
              <w:top w:val="single" w:sz="8" w:space="0" w:color="000000"/>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1</w:t>
            </w:r>
          </w:p>
        </w:tc>
        <w:tc>
          <w:tcPr>
            <w:tcW w:w="709" w:type="dxa"/>
            <w:tcBorders>
              <w:top w:val="single" w:sz="8" w:space="0" w:color="000000"/>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0.28</w:t>
            </w:r>
          </w:p>
        </w:tc>
        <w:tc>
          <w:tcPr>
            <w:tcW w:w="992" w:type="dxa"/>
            <w:tcBorders>
              <w:top w:val="single" w:sz="8" w:space="0" w:color="000000"/>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14.0</w:t>
            </w:r>
          </w:p>
        </w:tc>
      </w:tr>
      <w:tr w:rsidR="00593842" w:rsidTr="00750387">
        <w:trPr>
          <w:trHeight w:val="308"/>
        </w:trPr>
        <w:tc>
          <w:tcPr>
            <w:tcW w:w="5145"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Se</w:t>
            </w:r>
            <w:r w:rsidR="00750387">
              <w:rPr>
                <w:sz w:val="18"/>
                <w:szCs w:val="18"/>
              </w:rPr>
              <w:t>x</w:t>
            </w:r>
            <w:r>
              <w:rPr>
                <w:sz w:val="18"/>
                <w:szCs w:val="18"/>
              </w:rPr>
              <w:t xml:space="preserve"> </w:t>
            </w:r>
            <w:r w:rsidR="00750387">
              <w:rPr>
                <w:sz w:val="18"/>
                <w:szCs w:val="18"/>
              </w:rPr>
              <w:t>×</w:t>
            </w:r>
            <w:r w:rsidR="00B10A4D">
              <w:rPr>
                <w:sz w:val="18"/>
                <w:szCs w:val="18"/>
              </w:rPr>
              <w:t xml:space="preserve"> </w:t>
            </w:r>
            <w:r>
              <w:rPr>
                <w:sz w:val="18"/>
                <w:szCs w:val="18"/>
              </w:rPr>
              <w:t xml:space="preserve">Species + lunar date </w:t>
            </w:r>
            <w:r w:rsidR="00750387">
              <w:rPr>
                <w:sz w:val="18"/>
                <w:szCs w:val="18"/>
              </w:rPr>
              <w:t>×</w:t>
            </w:r>
            <w:r>
              <w:rPr>
                <w:sz w:val="18"/>
                <w:szCs w:val="18"/>
              </w:rPr>
              <w:t xml:space="preserve"> Se</w:t>
            </w:r>
            <w:r w:rsidR="00750387">
              <w:rPr>
                <w:sz w:val="18"/>
                <w:szCs w:val="18"/>
              </w:rPr>
              <w:t>x</w:t>
            </w:r>
            <w:r>
              <w:rPr>
                <w:sz w:val="18"/>
                <w:szCs w:val="18"/>
              </w:rPr>
              <w:t xml:space="preserve">  </w:t>
            </w:r>
            <w:r w:rsidR="00750387">
              <w:rPr>
                <w:sz w:val="18"/>
                <w:szCs w:val="18"/>
              </w:rPr>
              <w:t>×</w:t>
            </w:r>
            <w:r>
              <w:rPr>
                <w:sz w:val="18"/>
                <w:szCs w:val="18"/>
              </w:rPr>
              <w:t xml:space="preserve"> Species + month </w:t>
            </w:r>
            <w:r w:rsidR="00750387">
              <w:rPr>
                <w:sz w:val="18"/>
                <w:szCs w:val="18"/>
              </w:rPr>
              <w:t>×</w:t>
            </w:r>
            <w:r>
              <w:rPr>
                <w:sz w:val="18"/>
                <w:szCs w:val="18"/>
              </w:rPr>
              <w:t xml:space="preserve"> Se</w:t>
            </w:r>
            <w:r w:rsidR="00750387">
              <w:rPr>
                <w:sz w:val="18"/>
                <w:szCs w:val="18"/>
              </w:rPr>
              <w:t>x</w:t>
            </w:r>
            <w:r>
              <w:rPr>
                <w:sz w:val="18"/>
                <w:szCs w:val="18"/>
              </w:rPr>
              <w:t xml:space="preserve"> </w:t>
            </w:r>
            <w:r w:rsidR="00750387">
              <w:rPr>
                <w:sz w:val="18"/>
                <w:szCs w:val="18"/>
              </w:rPr>
              <w:t>×</w:t>
            </w:r>
            <w:r>
              <w:rPr>
                <w:sz w:val="18"/>
                <w:szCs w:val="18"/>
              </w:rPr>
              <w:t xml:space="preserve"> Species</w:t>
            </w:r>
          </w:p>
        </w:tc>
        <w:tc>
          <w:tcPr>
            <w:tcW w:w="851"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12.4</w:t>
            </w:r>
          </w:p>
        </w:tc>
        <w:tc>
          <w:tcPr>
            <w:tcW w:w="708"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53.4</w:t>
            </w:r>
          </w:p>
        </w:tc>
        <w:tc>
          <w:tcPr>
            <w:tcW w:w="993"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0.002</w:t>
            </w:r>
          </w:p>
        </w:tc>
        <w:tc>
          <w:tcPr>
            <w:tcW w:w="708"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w:t>
            </w:r>
          </w:p>
        </w:tc>
        <w:tc>
          <w:tcPr>
            <w:tcW w:w="709"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0.27</w:t>
            </w:r>
          </w:p>
        </w:tc>
        <w:tc>
          <w:tcPr>
            <w:tcW w:w="992"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23.3</w:t>
            </w:r>
          </w:p>
        </w:tc>
      </w:tr>
      <w:tr w:rsidR="00593842" w:rsidTr="00750387">
        <w:trPr>
          <w:trHeight w:val="213"/>
        </w:trPr>
        <w:tc>
          <w:tcPr>
            <w:tcW w:w="5145"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 xml:space="preserve">Species + lunar date </w:t>
            </w:r>
            <w:r w:rsidR="00750387">
              <w:rPr>
                <w:sz w:val="18"/>
                <w:szCs w:val="18"/>
              </w:rPr>
              <w:t>×</w:t>
            </w:r>
            <w:r>
              <w:rPr>
                <w:sz w:val="18"/>
                <w:szCs w:val="18"/>
              </w:rPr>
              <w:t xml:space="preserve"> Species + month </w:t>
            </w:r>
            <w:r w:rsidR="00750387">
              <w:rPr>
                <w:sz w:val="18"/>
                <w:szCs w:val="18"/>
              </w:rPr>
              <w:t>×</w:t>
            </w:r>
            <w:r>
              <w:rPr>
                <w:sz w:val="18"/>
                <w:szCs w:val="18"/>
              </w:rPr>
              <w:t xml:space="preserve"> Species</w:t>
            </w:r>
          </w:p>
        </w:tc>
        <w:tc>
          <w:tcPr>
            <w:tcW w:w="851"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64.1</w:t>
            </w:r>
          </w:p>
        </w:tc>
        <w:tc>
          <w:tcPr>
            <w:tcW w:w="708"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58.7</w:t>
            </w:r>
          </w:p>
        </w:tc>
        <w:tc>
          <w:tcPr>
            <w:tcW w:w="993"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w:t>
            </w:r>
          </w:p>
        </w:tc>
        <w:tc>
          <w:tcPr>
            <w:tcW w:w="708"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w:t>
            </w:r>
          </w:p>
        </w:tc>
        <w:tc>
          <w:tcPr>
            <w:tcW w:w="709"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0.23</w:t>
            </w:r>
          </w:p>
        </w:tc>
        <w:tc>
          <w:tcPr>
            <w:tcW w:w="992"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12.9</w:t>
            </w:r>
          </w:p>
        </w:tc>
      </w:tr>
      <w:tr w:rsidR="00593842" w:rsidTr="00750387">
        <w:trPr>
          <w:trHeight w:val="138"/>
        </w:trPr>
        <w:tc>
          <w:tcPr>
            <w:tcW w:w="5145"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month + Se</w:t>
            </w:r>
            <w:r w:rsidR="00750387">
              <w:rPr>
                <w:sz w:val="18"/>
                <w:szCs w:val="18"/>
              </w:rPr>
              <w:t>x</w:t>
            </w:r>
            <w:r>
              <w:rPr>
                <w:sz w:val="18"/>
                <w:szCs w:val="18"/>
              </w:rPr>
              <w:t xml:space="preserve"> + Species + lunar date </w:t>
            </w:r>
            <w:r w:rsidR="00750387">
              <w:rPr>
                <w:sz w:val="18"/>
                <w:szCs w:val="18"/>
              </w:rPr>
              <w:t>×</w:t>
            </w:r>
            <w:r>
              <w:rPr>
                <w:sz w:val="18"/>
                <w:szCs w:val="18"/>
              </w:rPr>
              <w:t xml:space="preserve"> Species</w:t>
            </w:r>
          </w:p>
        </w:tc>
        <w:tc>
          <w:tcPr>
            <w:tcW w:w="851"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106.8</w:t>
            </w:r>
          </w:p>
        </w:tc>
        <w:tc>
          <w:tcPr>
            <w:tcW w:w="708"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93.2</w:t>
            </w:r>
          </w:p>
        </w:tc>
        <w:tc>
          <w:tcPr>
            <w:tcW w:w="993"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w:t>
            </w:r>
          </w:p>
        </w:tc>
        <w:tc>
          <w:tcPr>
            <w:tcW w:w="708"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w:t>
            </w:r>
          </w:p>
        </w:tc>
        <w:tc>
          <w:tcPr>
            <w:tcW w:w="709"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0.21</w:t>
            </w:r>
          </w:p>
        </w:tc>
        <w:tc>
          <w:tcPr>
            <w:tcW w:w="992"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11.2</w:t>
            </w:r>
          </w:p>
        </w:tc>
      </w:tr>
      <w:tr w:rsidR="00593842" w:rsidTr="00750387">
        <w:trPr>
          <w:trHeight w:val="287"/>
        </w:trPr>
        <w:tc>
          <w:tcPr>
            <w:tcW w:w="5145"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Se</w:t>
            </w:r>
            <w:r w:rsidR="00750387">
              <w:rPr>
                <w:sz w:val="18"/>
                <w:szCs w:val="18"/>
              </w:rPr>
              <w:t>x</w:t>
            </w:r>
            <w:r>
              <w:rPr>
                <w:sz w:val="18"/>
                <w:szCs w:val="18"/>
              </w:rPr>
              <w:t xml:space="preserve"> + Species + month </w:t>
            </w:r>
            <w:r w:rsidR="00750387">
              <w:rPr>
                <w:sz w:val="18"/>
                <w:szCs w:val="18"/>
              </w:rPr>
              <w:t>×</w:t>
            </w:r>
            <w:r>
              <w:rPr>
                <w:sz w:val="18"/>
                <w:szCs w:val="18"/>
              </w:rPr>
              <w:t xml:space="preserve"> Se</w:t>
            </w:r>
            <w:r w:rsidR="00750387">
              <w:rPr>
                <w:sz w:val="18"/>
                <w:szCs w:val="18"/>
              </w:rPr>
              <w:t>x</w:t>
            </w:r>
            <w:r>
              <w:rPr>
                <w:sz w:val="18"/>
                <w:szCs w:val="18"/>
              </w:rPr>
              <w:t xml:space="preserve"> + lunar date </w:t>
            </w:r>
            <w:r w:rsidR="00750387">
              <w:rPr>
                <w:sz w:val="18"/>
                <w:szCs w:val="18"/>
              </w:rPr>
              <w:t>×</w:t>
            </w:r>
            <w:r w:rsidR="00B10A4D">
              <w:rPr>
                <w:sz w:val="18"/>
                <w:szCs w:val="18"/>
              </w:rPr>
              <w:t xml:space="preserve"> </w:t>
            </w:r>
            <w:r>
              <w:rPr>
                <w:sz w:val="18"/>
                <w:szCs w:val="18"/>
              </w:rPr>
              <w:t>Species</w:t>
            </w:r>
          </w:p>
        </w:tc>
        <w:tc>
          <w:tcPr>
            <w:tcW w:w="851"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111.5</w:t>
            </w:r>
          </w:p>
        </w:tc>
        <w:tc>
          <w:tcPr>
            <w:tcW w:w="708"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109.2</w:t>
            </w:r>
          </w:p>
        </w:tc>
        <w:tc>
          <w:tcPr>
            <w:tcW w:w="993"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w:t>
            </w:r>
          </w:p>
        </w:tc>
        <w:tc>
          <w:tcPr>
            <w:tcW w:w="708"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w:t>
            </w:r>
          </w:p>
        </w:tc>
        <w:tc>
          <w:tcPr>
            <w:tcW w:w="709"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0.21</w:t>
            </w:r>
          </w:p>
        </w:tc>
        <w:tc>
          <w:tcPr>
            <w:tcW w:w="992" w:type="dxa"/>
            <w:tcBorders>
              <w:top w:val="nil"/>
              <w:left w:val="nil"/>
              <w:bottom w:val="nil"/>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13.5</w:t>
            </w:r>
          </w:p>
        </w:tc>
      </w:tr>
      <w:tr w:rsidR="00593842" w:rsidTr="00750387">
        <w:trPr>
          <w:trHeight w:val="25"/>
        </w:trPr>
        <w:tc>
          <w:tcPr>
            <w:tcW w:w="5145" w:type="dxa"/>
            <w:tcBorders>
              <w:top w:val="nil"/>
              <w:left w:val="nil"/>
              <w:bottom w:val="single" w:sz="8" w:space="0" w:color="000000"/>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Lunar date +  Se</w:t>
            </w:r>
            <w:r w:rsidR="00750387">
              <w:rPr>
                <w:sz w:val="18"/>
                <w:szCs w:val="18"/>
              </w:rPr>
              <w:t>x</w:t>
            </w:r>
            <w:r>
              <w:rPr>
                <w:sz w:val="18"/>
                <w:szCs w:val="18"/>
              </w:rPr>
              <w:t xml:space="preserve"> + Species + month </w:t>
            </w:r>
            <w:r w:rsidR="00750387">
              <w:rPr>
                <w:sz w:val="18"/>
                <w:szCs w:val="18"/>
              </w:rPr>
              <w:t>×</w:t>
            </w:r>
            <w:r>
              <w:rPr>
                <w:sz w:val="18"/>
                <w:szCs w:val="18"/>
              </w:rPr>
              <w:t xml:space="preserve"> Species</w:t>
            </w:r>
          </w:p>
        </w:tc>
        <w:tc>
          <w:tcPr>
            <w:tcW w:w="851" w:type="dxa"/>
            <w:tcBorders>
              <w:top w:val="nil"/>
              <w:left w:val="nil"/>
              <w:bottom w:val="single" w:sz="8" w:space="0" w:color="000000"/>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111.5</w:t>
            </w:r>
          </w:p>
        </w:tc>
        <w:tc>
          <w:tcPr>
            <w:tcW w:w="708" w:type="dxa"/>
            <w:tcBorders>
              <w:top w:val="nil"/>
              <w:left w:val="nil"/>
              <w:bottom w:val="single" w:sz="8" w:space="0" w:color="000000"/>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98.1</w:t>
            </w:r>
          </w:p>
        </w:tc>
        <w:tc>
          <w:tcPr>
            <w:tcW w:w="993" w:type="dxa"/>
            <w:tcBorders>
              <w:top w:val="nil"/>
              <w:left w:val="nil"/>
              <w:bottom w:val="single" w:sz="8" w:space="0" w:color="000000"/>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w:t>
            </w:r>
          </w:p>
        </w:tc>
        <w:tc>
          <w:tcPr>
            <w:tcW w:w="708" w:type="dxa"/>
            <w:tcBorders>
              <w:top w:val="nil"/>
              <w:left w:val="nil"/>
              <w:bottom w:val="single" w:sz="8" w:space="0" w:color="000000"/>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w:t>
            </w:r>
          </w:p>
        </w:tc>
        <w:tc>
          <w:tcPr>
            <w:tcW w:w="709" w:type="dxa"/>
            <w:tcBorders>
              <w:top w:val="nil"/>
              <w:left w:val="nil"/>
              <w:bottom w:val="single" w:sz="8" w:space="0" w:color="000000"/>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0.22</w:t>
            </w:r>
          </w:p>
        </w:tc>
        <w:tc>
          <w:tcPr>
            <w:tcW w:w="992" w:type="dxa"/>
            <w:tcBorders>
              <w:top w:val="nil"/>
              <w:left w:val="nil"/>
              <w:bottom w:val="single" w:sz="8" w:space="0" w:color="000000"/>
              <w:right w:val="nil"/>
            </w:tcBorders>
            <w:tcMar>
              <w:top w:w="100" w:type="dxa"/>
              <w:left w:w="100" w:type="dxa"/>
              <w:bottom w:w="100" w:type="dxa"/>
              <w:right w:w="100" w:type="dxa"/>
            </w:tcMar>
          </w:tcPr>
          <w:p w:rsidR="00593842" w:rsidRDefault="00F15C8F" w:rsidP="00750387">
            <w:pPr>
              <w:spacing w:line="240" w:lineRule="auto"/>
              <w:jc w:val="both"/>
              <w:rPr>
                <w:sz w:val="18"/>
                <w:szCs w:val="18"/>
              </w:rPr>
            </w:pPr>
            <w:r>
              <w:rPr>
                <w:sz w:val="18"/>
                <w:szCs w:val="18"/>
              </w:rPr>
              <w:t>11.3</w:t>
            </w:r>
          </w:p>
        </w:tc>
      </w:tr>
    </w:tbl>
    <w:p w:rsidR="00593842" w:rsidRDefault="00593842">
      <w:pPr>
        <w:jc w:val="both"/>
      </w:pPr>
    </w:p>
    <w:p w:rsidR="00593842" w:rsidRDefault="00E65DCB">
      <w:pPr>
        <w:jc w:val="both"/>
        <w:rPr>
          <w:rFonts w:ascii="Calibri" w:eastAsia="Calibri" w:hAnsi="Calibri" w:cs="Calibri"/>
        </w:rPr>
      </w:pPr>
      <w:r w:rsidRPr="00E65DCB">
        <w:rPr>
          <w:rFonts w:ascii="Calibri" w:eastAsia="Calibri" w:hAnsi="Calibri" w:cs="Calibri"/>
          <w:noProof/>
          <w:lang w:val="en-AU"/>
        </w:rPr>
        <w:lastRenderedPageBreak/>
        <w:drawing>
          <wp:inline distT="0" distB="0" distL="0" distR="0">
            <wp:extent cx="6343650" cy="62758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6348137" cy="6280242"/>
                    </a:xfrm>
                    <a:prstGeom prst="rect">
                      <a:avLst/>
                    </a:prstGeom>
                    <a:noFill/>
                    <a:ln>
                      <a:noFill/>
                    </a:ln>
                  </pic:spPr>
                </pic:pic>
              </a:graphicData>
            </a:graphic>
          </wp:inline>
        </w:drawing>
      </w:r>
      <w:r w:rsidR="00F15C8F">
        <w:rPr>
          <w:rFonts w:ascii="Calibri" w:eastAsia="Calibri" w:hAnsi="Calibri" w:cs="Calibri"/>
        </w:rPr>
        <w:t xml:space="preserve"> </w:t>
      </w:r>
    </w:p>
    <w:p w:rsidR="00593842" w:rsidRDefault="00F15C8F">
      <w:pPr>
        <w:jc w:val="both"/>
        <w:rPr>
          <w:sz w:val="18"/>
          <w:szCs w:val="18"/>
        </w:rPr>
      </w:pPr>
      <w:r>
        <w:rPr>
          <w:b/>
          <w:sz w:val="18"/>
          <w:szCs w:val="18"/>
        </w:rPr>
        <w:t xml:space="preserve">Fig </w:t>
      </w:r>
      <w:r w:rsidR="00907145">
        <w:rPr>
          <w:b/>
          <w:sz w:val="18"/>
          <w:szCs w:val="18"/>
        </w:rPr>
        <w:t>A5</w:t>
      </w:r>
      <w:r>
        <w:rPr>
          <w:b/>
          <w:sz w:val="18"/>
          <w:szCs w:val="18"/>
        </w:rPr>
        <w:t xml:space="preserve">.2. </w:t>
      </w:r>
      <w:r>
        <w:rPr>
          <w:sz w:val="18"/>
          <w:szCs w:val="18"/>
        </w:rPr>
        <w:t>Visualization of the most parsimonious model</w:t>
      </w:r>
      <w:r w:rsidR="00611EC7">
        <w:rPr>
          <w:sz w:val="18"/>
          <w:szCs w:val="18"/>
        </w:rPr>
        <w:t xml:space="preserve"> for predicting </w:t>
      </w:r>
      <w:proofErr w:type="spellStart"/>
      <w:r w:rsidR="00611EC7">
        <w:rPr>
          <w:sz w:val="18"/>
          <w:szCs w:val="18"/>
        </w:rPr>
        <w:t>gonadosomatic</w:t>
      </w:r>
      <w:proofErr w:type="spellEnd"/>
      <w:r w:rsidR="00611EC7">
        <w:rPr>
          <w:sz w:val="18"/>
          <w:szCs w:val="18"/>
        </w:rPr>
        <w:t xml:space="preserve"> index (GSI)</w:t>
      </w:r>
      <w:r>
        <w:rPr>
          <w:sz w:val="18"/>
          <w:szCs w:val="18"/>
        </w:rPr>
        <w:t xml:space="preserve"> as ranked by </w:t>
      </w:r>
      <w:proofErr w:type="spellStart"/>
      <w:r>
        <w:rPr>
          <w:sz w:val="18"/>
          <w:szCs w:val="18"/>
        </w:rPr>
        <w:t>AICc</w:t>
      </w:r>
      <w:proofErr w:type="spellEnd"/>
      <w:r>
        <w:rPr>
          <w:sz w:val="18"/>
          <w:szCs w:val="18"/>
        </w:rPr>
        <w:t xml:space="preserve"> and BIC. Raw data are plotted separately for </w:t>
      </w:r>
      <w:proofErr w:type="spellStart"/>
      <w:r>
        <w:rPr>
          <w:i/>
          <w:sz w:val="18"/>
          <w:szCs w:val="18"/>
        </w:rPr>
        <w:t>Monodonta</w:t>
      </w:r>
      <w:proofErr w:type="spellEnd"/>
      <w:r>
        <w:rPr>
          <w:i/>
          <w:sz w:val="18"/>
          <w:szCs w:val="18"/>
        </w:rPr>
        <w:t xml:space="preserve"> </w:t>
      </w:r>
      <w:proofErr w:type="spellStart"/>
      <w:r>
        <w:rPr>
          <w:i/>
          <w:sz w:val="18"/>
          <w:szCs w:val="18"/>
        </w:rPr>
        <w:t>labio</w:t>
      </w:r>
      <w:proofErr w:type="spellEnd"/>
      <w:r>
        <w:rPr>
          <w:sz w:val="18"/>
          <w:szCs w:val="18"/>
        </w:rPr>
        <w:t xml:space="preserve"> </w:t>
      </w:r>
      <w:r>
        <w:rPr>
          <w:i/>
          <w:sz w:val="18"/>
          <w:szCs w:val="18"/>
        </w:rPr>
        <w:t xml:space="preserve">and </w:t>
      </w:r>
      <w:proofErr w:type="spellStart"/>
      <w:r>
        <w:rPr>
          <w:i/>
          <w:sz w:val="18"/>
          <w:szCs w:val="18"/>
        </w:rPr>
        <w:t>Patelloida</w:t>
      </w:r>
      <w:proofErr w:type="spellEnd"/>
      <w:r>
        <w:rPr>
          <w:i/>
          <w:sz w:val="18"/>
          <w:szCs w:val="18"/>
        </w:rPr>
        <w:t xml:space="preserve"> </w:t>
      </w:r>
      <w:proofErr w:type="spellStart"/>
      <w:r>
        <w:rPr>
          <w:i/>
          <w:sz w:val="18"/>
          <w:szCs w:val="18"/>
        </w:rPr>
        <w:t>saccharina</w:t>
      </w:r>
      <w:proofErr w:type="spellEnd"/>
      <w:r>
        <w:rPr>
          <w:sz w:val="18"/>
          <w:szCs w:val="18"/>
        </w:rPr>
        <w:t>, as a function of lunar date (left hand plots) and month of the year (right hand plots). Colors indicate sex (male and female). Solid lines are fitted gam curves, with dashed lines indicate 95% confidence bands.</w:t>
      </w:r>
    </w:p>
    <w:p w:rsidR="00593842" w:rsidRDefault="00593842">
      <w:pPr>
        <w:jc w:val="both"/>
        <w:rPr>
          <w:rFonts w:ascii="Calibri" w:eastAsia="Calibri" w:hAnsi="Calibri" w:cs="Calibri"/>
        </w:rPr>
      </w:pPr>
    </w:p>
    <w:p w:rsidR="00593842" w:rsidRDefault="00F15C8F">
      <w:pPr>
        <w:ind w:firstLine="720"/>
        <w:jc w:val="both"/>
        <w:rPr>
          <w:rFonts w:ascii="Calibri" w:eastAsia="Calibri" w:hAnsi="Calibri" w:cs="Calibri"/>
        </w:rPr>
      </w:pPr>
      <w:r>
        <w:rPr>
          <w:rFonts w:ascii="Calibri" w:eastAsia="Calibri" w:hAnsi="Calibri" w:cs="Calibri"/>
        </w:rPr>
        <w:t xml:space="preserve">Initial examinations suggest that both </w:t>
      </w:r>
      <w:proofErr w:type="spellStart"/>
      <w:r>
        <w:rPr>
          <w:rFonts w:ascii="Calibri" w:eastAsia="Calibri" w:hAnsi="Calibri" w:cs="Calibri"/>
          <w:i/>
        </w:rPr>
        <w:t>Patelloida</w:t>
      </w:r>
      <w:proofErr w:type="spellEnd"/>
      <w:r>
        <w:rPr>
          <w:rFonts w:ascii="Calibri" w:eastAsia="Calibri" w:hAnsi="Calibri" w:cs="Calibri"/>
          <w:i/>
        </w:rPr>
        <w:t xml:space="preserve"> </w:t>
      </w:r>
      <w:proofErr w:type="spellStart"/>
      <w:r>
        <w:rPr>
          <w:rFonts w:ascii="Calibri" w:eastAsia="Calibri" w:hAnsi="Calibri" w:cs="Calibri"/>
          <w:i/>
        </w:rPr>
        <w:t>saccharina</w:t>
      </w:r>
      <w:proofErr w:type="spellEnd"/>
      <w:r>
        <w:rPr>
          <w:rFonts w:ascii="Calibri" w:eastAsia="Calibri" w:hAnsi="Calibri" w:cs="Calibri"/>
        </w:rPr>
        <w:t xml:space="preserve"> and </w:t>
      </w:r>
      <w:proofErr w:type="spellStart"/>
      <w:r>
        <w:rPr>
          <w:rFonts w:ascii="Calibri" w:eastAsia="Calibri" w:hAnsi="Calibri" w:cs="Calibri"/>
          <w:i/>
        </w:rPr>
        <w:t>Monodonta</w:t>
      </w:r>
      <w:proofErr w:type="spellEnd"/>
      <w:r>
        <w:rPr>
          <w:rFonts w:ascii="Calibri" w:eastAsia="Calibri" w:hAnsi="Calibri" w:cs="Calibri"/>
          <w:i/>
        </w:rPr>
        <w:t xml:space="preserve"> </w:t>
      </w:r>
      <w:proofErr w:type="spellStart"/>
      <w:r>
        <w:rPr>
          <w:rFonts w:ascii="Calibri" w:eastAsia="Calibri" w:hAnsi="Calibri" w:cs="Calibri"/>
          <w:i/>
        </w:rPr>
        <w:t>labio</w:t>
      </w:r>
      <w:proofErr w:type="spellEnd"/>
      <w:r>
        <w:rPr>
          <w:rFonts w:ascii="Calibri" w:eastAsia="Calibri" w:hAnsi="Calibri" w:cs="Calibri"/>
        </w:rPr>
        <w:t xml:space="preserve"> are continuous breeders, indicated by GSI values that do not drop below five throughout the year. Near continuous breeding or extended breeding, with slight peaks in intensity during specific times/seasons have previously been reported in </w:t>
      </w:r>
      <w:proofErr w:type="spellStart"/>
      <w:r>
        <w:rPr>
          <w:rFonts w:ascii="Calibri" w:eastAsia="Calibri" w:hAnsi="Calibri" w:cs="Calibri"/>
        </w:rPr>
        <w:t>trochids</w:t>
      </w:r>
      <w:proofErr w:type="spellEnd"/>
      <w:r>
        <w:rPr>
          <w:rFonts w:ascii="Calibri" w:eastAsia="Calibri" w:hAnsi="Calibri" w:cs="Calibri"/>
        </w:rPr>
        <w:t xml:space="preserve"> </w:t>
      </w:r>
      <w:hyperlink r:id="rId44">
        <w:r>
          <w:rPr>
            <w:rFonts w:ascii="Calibri" w:eastAsia="Calibri" w:hAnsi="Calibri" w:cs="Calibri"/>
          </w:rPr>
          <w:t>(see Hickman 1992 for review)</w:t>
        </w:r>
      </w:hyperlink>
      <w:r>
        <w:rPr>
          <w:rFonts w:ascii="Calibri" w:eastAsia="Calibri" w:hAnsi="Calibri" w:cs="Calibri"/>
        </w:rPr>
        <w:t xml:space="preserve"> and </w:t>
      </w:r>
      <w:proofErr w:type="spellStart"/>
      <w:r>
        <w:rPr>
          <w:rFonts w:ascii="Calibri" w:eastAsia="Calibri" w:hAnsi="Calibri" w:cs="Calibri"/>
        </w:rPr>
        <w:t>acmaeids</w:t>
      </w:r>
      <w:proofErr w:type="spellEnd"/>
      <w:r>
        <w:rPr>
          <w:rFonts w:ascii="Calibri" w:eastAsia="Calibri" w:hAnsi="Calibri" w:cs="Calibri"/>
        </w:rPr>
        <w:t xml:space="preserve"> </w:t>
      </w:r>
      <w:hyperlink r:id="rId45">
        <w:r>
          <w:rPr>
            <w:rFonts w:ascii="Calibri" w:eastAsia="Calibri" w:hAnsi="Calibri" w:cs="Calibri"/>
          </w:rPr>
          <w:t>(</w:t>
        </w:r>
        <w:proofErr w:type="spellStart"/>
        <w:r>
          <w:rPr>
            <w:rFonts w:ascii="Calibri" w:eastAsia="Calibri" w:hAnsi="Calibri" w:cs="Calibri"/>
          </w:rPr>
          <w:t>Creese</w:t>
        </w:r>
        <w:proofErr w:type="spellEnd"/>
        <w:r>
          <w:rPr>
            <w:rFonts w:ascii="Calibri" w:eastAsia="Calibri" w:hAnsi="Calibri" w:cs="Calibri"/>
          </w:rPr>
          <w:t xml:space="preserve"> 1980; Catalan &amp; Yamamoto 1993)</w:t>
        </w:r>
      </w:hyperlink>
      <w:r>
        <w:rPr>
          <w:rFonts w:ascii="Calibri" w:eastAsia="Calibri" w:hAnsi="Calibri" w:cs="Calibri"/>
        </w:rPr>
        <w:t xml:space="preserve">. However, there were differences in the timing of peak reproduction between the two species throughout the year, with </w:t>
      </w:r>
      <w:r>
        <w:rPr>
          <w:rFonts w:ascii="Calibri" w:eastAsia="Calibri" w:hAnsi="Calibri" w:cs="Calibri"/>
          <w:i/>
        </w:rPr>
        <w:t xml:space="preserve">M. </w:t>
      </w:r>
      <w:proofErr w:type="spellStart"/>
      <w:r>
        <w:rPr>
          <w:rFonts w:ascii="Calibri" w:eastAsia="Calibri" w:hAnsi="Calibri" w:cs="Calibri"/>
          <w:i/>
        </w:rPr>
        <w:t>labio</w:t>
      </w:r>
      <w:proofErr w:type="spellEnd"/>
      <w:r>
        <w:rPr>
          <w:rFonts w:ascii="Calibri" w:eastAsia="Calibri" w:hAnsi="Calibri" w:cs="Calibri"/>
        </w:rPr>
        <w:t xml:space="preserve"> showing the highest output during February and March, and </w:t>
      </w:r>
      <w:r>
        <w:rPr>
          <w:rFonts w:ascii="Calibri" w:eastAsia="Calibri" w:hAnsi="Calibri" w:cs="Calibri"/>
          <w:i/>
        </w:rPr>
        <w:t xml:space="preserve">P. </w:t>
      </w:r>
      <w:proofErr w:type="spellStart"/>
      <w:r>
        <w:rPr>
          <w:rFonts w:ascii="Calibri" w:eastAsia="Calibri" w:hAnsi="Calibri" w:cs="Calibri"/>
          <w:i/>
        </w:rPr>
        <w:t>saccharina</w:t>
      </w:r>
      <w:proofErr w:type="spellEnd"/>
      <w:r>
        <w:rPr>
          <w:rFonts w:ascii="Calibri" w:eastAsia="Calibri" w:hAnsi="Calibri" w:cs="Calibri"/>
        </w:rPr>
        <w:t xml:space="preserve"> showing peak output in July (Fig </w:t>
      </w:r>
      <w:r w:rsidR="00907145">
        <w:rPr>
          <w:rFonts w:ascii="Calibri" w:eastAsia="Calibri" w:hAnsi="Calibri" w:cs="Calibri"/>
        </w:rPr>
        <w:t>A5</w:t>
      </w:r>
      <w:r>
        <w:rPr>
          <w:rFonts w:ascii="Calibri" w:eastAsia="Calibri" w:hAnsi="Calibri" w:cs="Calibri"/>
        </w:rPr>
        <w:t xml:space="preserve">.2). February/March denote the end of the Northeast monsoon, with increasing seawater temperatures over the following months, reaching annual peaks around August </w:t>
      </w:r>
      <w:hyperlink r:id="rId46">
        <w:r>
          <w:rPr>
            <w:rFonts w:ascii="Calibri" w:eastAsia="Calibri" w:hAnsi="Calibri" w:cs="Calibri"/>
          </w:rPr>
          <w:t xml:space="preserve">(Sin </w:t>
        </w:r>
      </w:hyperlink>
      <w:hyperlink r:id="rId47">
        <w:r>
          <w:rPr>
            <w:rFonts w:ascii="Calibri" w:eastAsia="Calibri" w:hAnsi="Calibri" w:cs="Calibri"/>
            <w:i/>
          </w:rPr>
          <w:t>et al.</w:t>
        </w:r>
      </w:hyperlink>
      <w:hyperlink r:id="rId48">
        <w:r>
          <w:rPr>
            <w:rFonts w:ascii="Calibri" w:eastAsia="Calibri" w:hAnsi="Calibri" w:cs="Calibri"/>
          </w:rPr>
          <w:t xml:space="preserve"> 2016)</w:t>
        </w:r>
      </w:hyperlink>
      <w:r>
        <w:rPr>
          <w:rFonts w:ascii="Calibri" w:eastAsia="Calibri" w:hAnsi="Calibri" w:cs="Calibri"/>
        </w:rPr>
        <w:t xml:space="preserve">. Changes in temperature are known proximate indicators reproductive seasonality in both limpets as well as </w:t>
      </w:r>
      <w:proofErr w:type="spellStart"/>
      <w:r>
        <w:rPr>
          <w:rFonts w:ascii="Calibri" w:eastAsia="Calibri" w:hAnsi="Calibri" w:cs="Calibri"/>
        </w:rPr>
        <w:t>trochaceans</w:t>
      </w:r>
      <w:proofErr w:type="spellEnd"/>
      <w:r>
        <w:rPr>
          <w:rFonts w:ascii="Calibri" w:eastAsia="Calibri" w:hAnsi="Calibri" w:cs="Calibri"/>
        </w:rPr>
        <w:t xml:space="preserve"> </w:t>
      </w:r>
      <w:hyperlink r:id="rId49">
        <w:r>
          <w:rPr>
            <w:rFonts w:ascii="Calibri" w:eastAsia="Calibri" w:hAnsi="Calibri" w:cs="Calibri"/>
          </w:rPr>
          <w:t>(Morton &amp; Morton 1983)</w:t>
        </w:r>
      </w:hyperlink>
      <w:r>
        <w:rPr>
          <w:rFonts w:ascii="Calibri" w:eastAsia="Calibri" w:hAnsi="Calibri" w:cs="Calibri"/>
        </w:rPr>
        <w:t xml:space="preserve">. However, additional factors such as the seasonal availability of food availability resources, may also contribute to </w:t>
      </w:r>
      <w:r>
        <w:rPr>
          <w:rFonts w:ascii="Calibri" w:eastAsia="Calibri" w:hAnsi="Calibri" w:cs="Calibri"/>
        </w:rPr>
        <w:lastRenderedPageBreak/>
        <w:t xml:space="preserve">the trigger of gametogenesis </w:t>
      </w:r>
      <w:hyperlink r:id="rId50">
        <w:r>
          <w:rPr>
            <w:rFonts w:ascii="Calibri" w:eastAsia="Calibri" w:hAnsi="Calibri" w:cs="Calibri"/>
          </w:rPr>
          <w:t>(Hickman 1992)</w:t>
        </w:r>
      </w:hyperlink>
      <w:r>
        <w:rPr>
          <w:rFonts w:ascii="Calibri" w:eastAsia="Calibri" w:hAnsi="Calibri" w:cs="Calibri"/>
        </w:rPr>
        <w:t xml:space="preserve">, but were not examined in this study. Values of GSI were higher in males compared to females for both species, regardless of lunar day, or time of year (Fig </w:t>
      </w:r>
      <w:r w:rsidR="00907145">
        <w:rPr>
          <w:rFonts w:ascii="Calibri" w:eastAsia="Calibri" w:hAnsi="Calibri" w:cs="Calibri"/>
        </w:rPr>
        <w:t>A5</w:t>
      </w:r>
      <w:r>
        <w:rPr>
          <w:rFonts w:ascii="Calibri" w:eastAsia="Calibri" w:hAnsi="Calibri" w:cs="Calibri"/>
        </w:rPr>
        <w:t xml:space="preserve">.2). This is a common phenomenon in intertidal gastropods </w:t>
      </w:r>
      <w:hyperlink r:id="rId51">
        <w:r>
          <w:rPr>
            <w:rFonts w:ascii="Calibri" w:eastAsia="Calibri" w:hAnsi="Calibri" w:cs="Calibri"/>
          </w:rPr>
          <w:t>(</w:t>
        </w:r>
        <w:proofErr w:type="spellStart"/>
        <w:r>
          <w:rPr>
            <w:rFonts w:ascii="Calibri" w:eastAsia="Calibri" w:hAnsi="Calibri" w:cs="Calibri"/>
          </w:rPr>
          <w:t>Creese</w:t>
        </w:r>
        <w:proofErr w:type="spellEnd"/>
        <w:r>
          <w:rPr>
            <w:rFonts w:ascii="Calibri" w:eastAsia="Calibri" w:hAnsi="Calibri" w:cs="Calibri"/>
          </w:rPr>
          <w:t xml:space="preserve"> 1980; </w:t>
        </w:r>
        <w:proofErr w:type="spellStart"/>
        <w:r>
          <w:rPr>
            <w:rFonts w:ascii="Calibri" w:eastAsia="Calibri" w:hAnsi="Calibri" w:cs="Calibri"/>
          </w:rPr>
          <w:t>Creese</w:t>
        </w:r>
        <w:proofErr w:type="spellEnd"/>
        <w:r>
          <w:rPr>
            <w:rFonts w:ascii="Calibri" w:eastAsia="Calibri" w:hAnsi="Calibri" w:cs="Calibri"/>
          </w:rPr>
          <w:t xml:space="preserve"> &amp; Ballantine 1983; Liu 1994)</w:t>
        </w:r>
      </w:hyperlink>
      <w:r>
        <w:rPr>
          <w:rFonts w:ascii="Calibri" w:eastAsia="Calibri" w:hAnsi="Calibri" w:cs="Calibri"/>
        </w:rPr>
        <w:t xml:space="preserve">. </w:t>
      </w:r>
    </w:p>
    <w:p w:rsidR="00593842" w:rsidRDefault="00F15C8F">
      <w:pPr>
        <w:pStyle w:val="Heading2"/>
        <w:jc w:val="both"/>
        <w:rPr>
          <w:rFonts w:ascii="Calibri" w:eastAsia="Calibri" w:hAnsi="Calibri" w:cs="Calibri"/>
        </w:rPr>
      </w:pPr>
      <w:bookmarkStart w:id="6" w:name="_mt19ody4tj3y" w:colFirst="0" w:colLast="0"/>
      <w:bookmarkEnd w:id="6"/>
      <w:r>
        <w:rPr>
          <w:rFonts w:ascii="Calibri" w:eastAsia="Calibri" w:hAnsi="Calibri" w:cs="Calibri"/>
        </w:rPr>
        <w:t>References</w:t>
      </w:r>
    </w:p>
    <w:p w:rsidR="00593842" w:rsidRDefault="00907145">
      <w:pPr>
        <w:widowControl w:val="0"/>
        <w:spacing w:before="220" w:after="220" w:line="240" w:lineRule="auto"/>
        <w:ind w:left="440" w:hanging="440"/>
        <w:rPr>
          <w:rFonts w:ascii="Calibri" w:eastAsia="Calibri" w:hAnsi="Calibri" w:cs="Calibri"/>
        </w:rPr>
      </w:pPr>
      <w:hyperlink r:id="rId52">
        <w:r w:rsidR="00F15C8F">
          <w:rPr>
            <w:rFonts w:ascii="Calibri" w:eastAsia="Calibri" w:hAnsi="Calibri" w:cs="Calibri"/>
          </w:rPr>
          <w:t xml:space="preserve">Babcock, R., Mundy, C., </w:t>
        </w:r>
        <w:proofErr w:type="spellStart"/>
        <w:r w:rsidR="00F15C8F">
          <w:rPr>
            <w:rFonts w:ascii="Calibri" w:eastAsia="Calibri" w:hAnsi="Calibri" w:cs="Calibri"/>
          </w:rPr>
          <w:t>Keesing</w:t>
        </w:r>
        <w:proofErr w:type="spellEnd"/>
        <w:r w:rsidR="00F15C8F">
          <w:rPr>
            <w:rFonts w:ascii="Calibri" w:eastAsia="Calibri" w:hAnsi="Calibri" w:cs="Calibri"/>
          </w:rPr>
          <w:t xml:space="preserve">, J. &amp; Oliver, J. (1992). Predictable and unpredictable spawning events: in situ </w:t>
        </w:r>
        <w:proofErr w:type="spellStart"/>
        <w:r w:rsidR="00F15C8F">
          <w:rPr>
            <w:rFonts w:ascii="Calibri" w:eastAsia="Calibri" w:hAnsi="Calibri" w:cs="Calibri"/>
          </w:rPr>
          <w:t>behavioural</w:t>
        </w:r>
        <w:proofErr w:type="spellEnd"/>
        <w:r w:rsidR="00F15C8F">
          <w:rPr>
            <w:rFonts w:ascii="Calibri" w:eastAsia="Calibri" w:hAnsi="Calibri" w:cs="Calibri"/>
          </w:rPr>
          <w:t xml:space="preserve"> data from free-spawning coral reef invertebrates. </w:t>
        </w:r>
      </w:hyperlink>
      <w:hyperlink r:id="rId53">
        <w:r w:rsidR="00F15C8F">
          <w:rPr>
            <w:rFonts w:ascii="Calibri" w:eastAsia="Calibri" w:hAnsi="Calibri" w:cs="Calibri"/>
            <w:i/>
          </w:rPr>
          <w:t>Invertebrate Reproduction &amp; Development</w:t>
        </w:r>
      </w:hyperlink>
      <w:hyperlink r:id="rId54">
        <w:r w:rsidR="00F15C8F">
          <w:rPr>
            <w:rFonts w:ascii="Calibri" w:eastAsia="Calibri" w:hAnsi="Calibri" w:cs="Calibri"/>
          </w:rPr>
          <w:t xml:space="preserve">, </w:t>
        </w:r>
      </w:hyperlink>
      <w:hyperlink r:id="rId55">
        <w:r w:rsidR="00F15C8F">
          <w:rPr>
            <w:rFonts w:ascii="Calibri" w:eastAsia="Calibri" w:hAnsi="Calibri" w:cs="Calibri"/>
            <w:b/>
          </w:rPr>
          <w:t>22</w:t>
        </w:r>
      </w:hyperlink>
      <w:hyperlink r:id="rId56">
        <w:r w:rsidR="00F15C8F">
          <w:rPr>
            <w:rFonts w:ascii="Calibri" w:eastAsia="Calibri" w:hAnsi="Calibri" w:cs="Calibri"/>
          </w:rPr>
          <w:t>, 213–227.</w:t>
        </w:r>
      </w:hyperlink>
    </w:p>
    <w:p w:rsidR="00593842" w:rsidRDefault="00907145">
      <w:pPr>
        <w:widowControl w:val="0"/>
        <w:spacing w:after="220" w:line="240" w:lineRule="auto"/>
        <w:ind w:left="440" w:hanging="440"/>
        <w:rPr>
          <w:rFonts w:ascii="Calibri" w:eastAsia="Calibri" w:hAnsi="Calibri" w:cs="Calibri"/>
        </w:rPr>
      </w:pPr>
      <w:hyperlink r:id="rId57">
        <w:r w:rsidR="00F15C8F">
          <w:rPr>
            <w:rFonts w:ascii="Calibri" w:eastAsia="Calibri" w:hAnsi="Calibri" w:cs="Calibri"/>
          </w:rPr>
          <w:t xml:space="preserve">Babcock, R.C., Wills, B.L. &amp; Simpson, C.J. (1994). Mass spawning of corals on a high latitude coral reef. </w:t>
        </w:r>
      </w:hyperlink>
      <w:hyperlink r:id="rId58">
        <w:r w:rsidR="00F15C8F">
          <w:rPr>
            <w:rFonts w:ascii="Calibri" w:eastAsia="Calibri" w:hAnsi="Calibri" w:cs="Calibri"/>
            <w:i/>
          </w:rPr>
          <w:t xml:space="preserve">Coral </w:t>
        </w:r>
        <w:proofErr w:type="gramStart"/>
        <w:r w:rsidR="00F15C8F">
          <w:rPr>
            <w:rFonts w:ascii="Calibri" w:eastAsia="Calibri" w:hAnsi="Calibri" w:cs="Calibri"/>
            <w:i/>
          </w:rPr>
          <w:t xml:space="preserve">Reefs </w:t>
        </w:r>
        <w:proofErr w:type="gramEnd"/>
      </w:hyperlink>
      <w:hyperlink r:id="rId59">
        <w:r w:rsidR="00F15C8F">
          <w:rPr>
            <w:rFonts w:ascii="Calibri" w:eastAsia="Calibri" w:hAnsi="Calibri" w:cs="Calibri"/>
          </w:rPr>
          <w:t xml:space="preserve">, </w:t>
        </w:r>
      </w:hyperlink>
      <w:hyperlink r:id="rId60">
        <w:r w:rsidR="00F15C8F">
          <w:rPr>
            <w:rFonts w:ascii="Calibri" w:eastAsia="Calibri" w:hAnsi="Calibri" w:cs="Calibri"/>
            <w:b/>
          </w:rPr>
          <w:t>13</w:t>
        </w:r>
      </w:hyperlink>
      <w:hyperlink r:id="rId61">
        <w:r w:rsidR="00F15C8F">
          <w:rPr>
            <w:rFonts w:ascii="Calibri" w:eastAsia="Calibri" w:hAnsi="Calibri" w:cs="Calibri"/>
          </w:rPr>
          <w:t>, 161–169.</w:t>
        </w:r>
      </w:hyperlink>
    </w:p>
    <w:p w:rsidR="00593842" w:rsidRDefault="00907145">
      <w:pPr>
        <w:widowControl w:val="0"/>
        <w:spacing w:after="220" w:line="240" w:lineRule="auto"/>
        <w:ind w:left="440" w:hanging="440"/>
        <w:rPr>
          <w:rFonts w:ascii="Calibri" w:eastAsia="Calibri" w:hAnsi="Calibri" w:cs="Calibri"/>
        </w:rPr>
      </w:pPr>
      <w:hyperlink r:id="rId62">
        <w:proofErr w:type="spellStart"/>
        <w:r w:rsidR="00F15C8F">
          <w:rPr>
            <w:rFonts w:ascii="Calibri" w:eastAsia="Calibri" w:hAnsi="Calibri" w:cs="Calibri"/>
          </w:rPr>
          <w:t>Batschelet</w:t>
        </w:r>
        <w:proofErr w:type="spellEnd"/>
        <w:r w:rsidR="00F15C8F">
          <w:rPr>
            <w:rFonts w:ascii="Calibri" w:eastAsia="Calibri" w:hAnsi="Calibri" w:cs="Calibri"/>
          </w:rPr>
          <w:t xml:space="preserve">, E. (1981). </w:t>
        </w:r>
      </w:hyperlink>
      <w:hyperlink r:id="rId63">
        <w:r w:rsidR="00F15C8F">
          <w:rPr>
            <w:rFonts w:ascii="Calibri" w:eastAsia="Calibri" w:hAnsi="Calibri" w:cs="Calibri"/>
            <w:i/>
          </w:rPr>
          <w:t>Circular Statistics in Biology</w:t>
        </w:r>
      </w:hyperlink>
      <w:hyperlink r:id="rId64">
        <w:r w:rsidR="00F15C8F">
          <w:rPr>
            <w:rFonts w:ascii="Calibri" w:eastAsia="Calibri" w:hAnsi="Calibri" w:cs="Calibri"/>
          </w:rPr>
          <w:t>. Academic Press.</w:t>
        </w:r>
      </w:hyperlink>
    </w:p>
    <w:p w:rsidR="00593842" w:rsidRDefault="00907145">
      <w:pPr>
        <w:widowControl w:val="0"/>
        <w:spacing w:after="220" w:line="240" w:lineRule="auto"/>
        <w:ind w:left="440" w:hanging="440"/>
        <w:rPr>
          <w:rFonts w:ascii="Calibri" w:eastAsia="Calibri" w:hAnsi="Calibri" w:cs="Calibri"/>
        </w:rPr>
      </w:pPr>
      <w:hyperlink r:id="rId65">
        <w:proofErr w:type="spellStart"/>
        <w:r w:rsidR="00F15C8F">
          <w:rPr>
            <w:rFonts w:ascii="Calibri" w:eastAsia="Calibri" w:hAnsi="Calibri" w:cs="Calibri"/>
          </w:rPr>
          <w:t>Battaglene</w:t>
        </w:r>
        <w:proofErr w:type="spellEnd"/>
        <w:r w:rsidR="00F15C8F">
          <w:rPr>
            <w:rFonts w:ascii="Calibri" w:eastAsia="Calibri" w:hAnsi="Calibri" w:cs="Calibri"/>
          </w:rPr>
          <w:t xml:space="preserve">, S.C., Seymour, J.E., </w:t>
        </w:r>
        <w:proofErr w:type="spellStart"/>
        <w:r w:rsidR="00F15C8F">
          <w:rPr>
            <w:rFonts w:ascii="Calibri" w:eastAsia="Calibri" w:hAnsi="Calibri" w:cs="Calibri"/>
          </w:rPr>
          <w:t>Ramofafia</w:t>
        </w:r>
        <w:proofErr w:type="spellEnd"/>
        <w:r w:rsidR="00F15C8F">
          <w:rPr>
            <w:rFonts w:ascii="Calibri" w:eastAsia="Calibri" w:hAnsi="Calibri" w:cs="Calibri"/>
          </w:rPr>
          <w:t xml:space="preserve">, C. &amp; Lane, I. (2002). Spawning induction of three tropical sea cucumbers, </w:t>
        </w:r>
        <w:proofErr w:type="spellStart"/>
        <w:r w:rsidR="00F15C8F">
          <w:rPr>
            <w:rFonts w:ascii="Calibri" w:eastAsia="Calibri" w:hAnsi="Calibri" w:cs="Calibri"/>
          </w:rPr>
          <w:t>Holothuria</w:t>
        </w:r>
        <w:proofErr w:type="spellEnd"/>
        <w:r w:rsidR="00F15C8F">
          <w:rPr>
            <w:rFonts w:ascii="Calibri" w:eastAsia="Calibri" w:hAnsi="Calibri" w:cs="Calibri"/>
          </w:rPr>
          <w:t xml:space="preserve"> </w:t>
        </w:r>
        <w:proofErr w:type="spellStart"/>
        <w:r w:rsidR="00F15C8F">
          <w:rPr>
            <w:rFonts w:ascii="Calibri" w:eastAsia="Calibri" w:hAnsi="Calibri" w:cs="Calibri"/>
          </w:rPr>
          <w:t>scabra</w:t>
        </w:r>
        <w:proofErr w:type="spellEnd"/>
        <w:r w:rsidR="00F15C8F">
          <w:rPr>
            <w:rFonts w:ascii="Calibri" w:eastAsia="Calibri" w:hAnsi="Calibri" w:cs="Calibri"/>
          </w:rPr>
          <w:t xml:space="preserve">, H. </w:t>
        </w:r>
        <w:proofErr w:type="spellStart"/>
        <w:r w:rsidR="00F15C8F">
          <w:rPr>
            <w:rFonts w:ascii="Calibri" w:eastAsia="Calibri" w:hAnsi="Calibri" w:cs="Calibri"/>
          </w:rPr>
          <w:t>fuscogilva</w:t>
        </w:r>
        <w:proofErr w:type="spellEnd"/>
        <w:r w:rsidR="00F15C8F">
          <w:rPr>
            <w:rFonts w:ascii="Calibri" w:eastAsia="Calibri" w:hAnsi="Calibri" w:cs="Calibri"/>
          </w:rPr>
          <w:t xml:space="preserve"> and </w:t>
        </w:r>
        <w:proofErr w:type="spellStart"/>
        <w:r w:rsidR="00F15C8F">
          <w:rPr>
            <w:rFonts w:ascii="Calibri" w:eastAsia="Calibri" w:hAnsi="Calibri" w:cs="Calibri"/>
          </w:rPr>
          <w:t>Actinopyga</w:t>
        </w:r>
        <w:proofErr w:type="spellEnd"/>
        <w:r w:rsidR="00F15C8F">
          <w:rPr>
            <w:rFonts w:ascii="Calibri" w:eastAsia="Calibri" w:hAnsi="Calibri" w:cs="Calibri"/>
          </w:rPr>
          <w:t xml:space="preserve"> </w:t>
        </w:r>
        <w:proofErr w:type="spellStart"/>
        <w:r w:rsidR="00F15C8F">
          <w:rPr>
            <w:rFonts w:ascii="Calibri" w:eastAsia="Calibri" w:hAnsi="Calibri" w:cs="Calibri"/>
          </w:rPr>
          <w:t>mauritiana</w:t>
        </w:r>
        <w:proofErr w:type="spellEnd"/>
        <w:r w:rsidR="00F15C8F">
          <w:rPr>
            <w:rFonts w:ascii="Calibri" w:eastAsia="Calibri" w:hAnsi="Calibri" w:cs="Calibri"/>
          </w:rPr>
          <w:t xml:space="preserve">. </w:t>
        </w:r>
      </w:hyperlink>
      <w:hyperlink r:id="rId66">
        <w:proofErr w:type="gramStart"/>
        <w:r w:rsidR="00F15C8F">
          <w:rPr>
            <w:rFonts w:ascii="Calibri" w:eastAsia="Calibri" w:hAnsi="Calibri" w:cs="Calibri"/>
            <w:i/>
          </w:rPr>
          <w:t xml:space="preserve">Aquaculture </w:t>
        </w:r>
        <w:proofErr w:type="gramEnd"/>
      </w:hyperlink>
      <w:hyperlink r:id="rId67">
        <w:r w:rsidR="00F15C8F">
          <w:rPr>
            <w:rFonts w:ascii="Calibri" w:eastAsia="Calibri" w:hAnsi="Calibri" w:cs="Calibri"/>
          </w:rPr>
          <w:t xml:space="preserve">, </w:t>
        </w:r>
      </w:hyperlink>
      <w:hyperlink r:id="rId68">
        <w:r w:rsidR="00F15C8F">
          <w:rPr>
            <w:rFonts w:ascii="Calibri" w:eastAsia="Calibri" w:hAnsi="Calibri" w:cs="Calibri"/>
            <w:b/>
          </w:rPr>
          <w:t>207</w:t>
        </w:r>
      </w:hyperlink>
      <w:hyperlink r:id="rId69">
        <w:r w:rsidR="00F15C8F">
          <w:rPr>
            <w:rFonts w:ascii="Calibri" w:eastAsia="Calibri" w:hAnsi="Calibri" w:cs="Calibri"/>
          </w:rPr>
          <w:t>, 29–47.</w:t>
        </w:r>
      </w:hyperlink>
    </w:p>
    <w:p w:rsidR="00593842" w:rsidRDefault="00907145">
      <w:pPr>
        <w:widowControl w:val="0"/>
        <w:spacing w:after="220" w:line="240" w:lineRule="auto"/>
        <w:ind w:left="440" w:hanging="440"/>
        <w:rPr>
          <w:rFonts w:ascii="Calibri" w:eastAsia="Calibri" w:hAnsi="Calibri" w:cs="Calibri"/>
        </w:rPr>
      </w:pPr>
      <w:hyperlink r:id="rId70">
        <w:proofErr w:type="spellStart"/>
        <w:r w:rsidR="00F15C8F">
          <w:rPr>
            <w:rFonts w:ascii="Calibri" w:eastAsia="Calibri" w:hAnsi="Calibri" w:cs="Calibri"/>
          </w:rPr>
          <w:t>Bellido</w:t>
        </w:r>
        <w:proofErr w:type="spellEnd"/>
        <w:r w:rsidR="00F15C8F">
          <w:rPr>
            <w:rFonts w:ascii="Calibri" w:eastAsia="Calibri" w:hAnsi="Calibri" w:cs="Calibri"/>
          </w:rPr>
          <w:t xml:space="preserve">, J.M., Pierce, G.J. &amp; Wang, J. (2001). Modelling intra-annual variation in abundance of squid </w:t>
        </w:r>
        <w:proofErr w:type="spellStart"/>
        <w:r w:rsidR="00F15C8F">
          <w:rPr>
            <w:rFonts w:ascii="Calibri" w:eastAsia="Calibri" w:hAnsi="Calibri" w:cs="Calibri"/>
          </w:rPr>
          <w:t>Loligo</w:t>
        </w:r>
        <w:proofErr w:type="spellEnd"/>
        <w:r w:rsidR="00F15C8F">
          <w:rPr>
            <w:rFonts w:ascii="Calibri" w:eastAsia="Calibri" w:hAnsi="Calibri" w:cs="Calibri"/>
          </w:rPr>
          <w:t xml:space="preserve"> </w:t>
        </w:r>
        <w:proofErr w:type="spellStart"/>
        <w:r w:rsidR="00F15C8F">
          <w:rPr>
            <w:rFonts w:ascii="Calibri" w:eastAsia="Calibri" w:hAnsi="Calibri" w:cs="Calibri"/>
          </w:rPr>
          <w:t>forbesi</w:t>
        </w:r>
        <w:proofErr w:type="spellEnd"/>
        <w:r w:rsidR="00F15C8F">
          <w:rPr>
            <w:rFonts w:ascii="Calibri" w:eastAsia="Calibri" w:hAnsi="Calibri" w:cs="Calibri"/>
          </w:rPr>
          <w:t xml:space="preserve"> in Scottish waters using generalised additive models. </w:t>
        </w:r>
      </w:hyperlink>
      <w:hyperlink r:id="rId71">
        <w:r w:rsidR="00F15C8F">
          <w:rPr>
            <w:rFonts w:ascii="Calibri" w:eastAsia="Calibri" w:hAnsi="Calibri" w:cs="Calibri"/>
            <w:i/>
          </w:rPr>
          <w:t>Fisheries Research</w:t>
        </w:r>
      </w:hyperlink>
      <w:hyperlink r:id="rId72">
        <w:r w:rsidR="00F15C8F">
          <w:rPr>
            <w:rFonts w:ascii="Calibri" w:eastAsia="Calibri" w:hAnsi="Calibri" w:cs="Calibri"/>
          </w:rPr>
          <w:t xml:space="preserve">, </w:t>
        </w:r>
      </w:hyperlink>
      <w:hyperlink r:id="rId73">
        <w:r w:rsidR="00F15C8F">
          <w:rPr>
            <w:rFonts w:ascii="Calibri" w:eastAsia="Calibri" w:hAnsi="Calibri" w:cs="Calibri"/>
            <w:b/>
          </w:rPr>
          <w:t>52</w:t>
        </w:r>
      </w:hyperlink>
      <w:hyperlink r:id="rId74">
        <w:r w:rsidR="00F15C8F">
          <w:rPr>
            <w:rFonts w:ascii="Calibri" w:eastAsia="Calibri" w:hAnsi="Calibri" w:cs="Calibri"/>
          </w:rPr>
          <w:t>, 23–39.</w:t>
        </w:r>
      </w:hyperlink>
    </w:p>
    <w:p w:rsidR="00593842" w:rsidRDefault="00907145">
      <w:pPr>
        <w:widowControl w:val="0"/>
        <w:spacing w:after="220" w:line="240" w:lineRule="auto"/>
        <w:ind w:left="440" w:hanging="440"/>
        <w:rPr>
          <w:rFonts w:ascii="Calibri" w:eastAsia="Calibri" w:hAnsi="Calibri" w:cs="Calibri"/>
        </w:rPr>
      </w:pPr>
      <w:hyperlink r:id="rId75">
        <w:r w:rsidR="00F15C8F">
          <w:rPr>
            <w:rFonts w:ascii="Calibri" w:eastAsia="Calibri" w:hAnsi="Calibri" w:cs="Calibri"/>
          </w:rPr>
          <w:t xml:space="preserve">Brown, G.P. &amp; Shine, R. (2006). Why do most tropical animals reproduce seasonally? Testing hypotheses on an Australian snake. </w:t>
        </w:r>
      </w:hyperlink>
      <w:hyperlink r:id="rId76">
        <w:r w:rsidR="00F15C8F">
          <w:rPr>
            <w:rFonts w:ascii="Calibri" w:eastAsia="Calibri" w:hAnsi="Calibri" w:cs="Calibri"/>
            <w:i/>
          </w:rPr>
          <w:t>Ecology</w:t>
        </w:r>
      </w:hyperlink>
      <w:hyperlink r:id="rId77">
        <w:r w:rsidR="00F15C8F">
          <w:rPr>
            <w:rFonts w:ascii="Calibri" w:eastAsia="Calibri" w:hAnsi="Calibri" w:cs="Calibri"/>
          </w:rPr>
          <w:t xml:space="preserve">, </w:t>
        </w:r>
      </w:hyperlink>
      <w:hyperlink r:id="rId78">
        <w:r w:rsidR="00F15C8F">
          <w:rPr>
            <w:rFonts w:ascii="Calibri" w:eastAsia="Calibri" w:hAnsi="Calibri" w:cs="Calibri"/>
            <w:b/>
          </w:rPr>
          <w:t>87</w:t>
        </w:r>
      </w:hyperlink>
      <w:hyperlink r:id="rId79">
        <w:r w:rsidR="00F15C8F">
          <w:rPr>
            <w:rFonts w:ascii="Calibri" w:eastAsia="Calibri" w:hAnsi="Calibri" w:cs="Calibri"/>
          </w:rPr>
          <w:t>, 133–143.</w:t>
        </w:r>
      </w:hyperlink>
    </w:p>
    <w:p w:rsidR="00593842" w:rsidRDefault="00907145">
      <w:pPr>
        <w:widowControl w:val="0"/>
        <w:spacing w:after="220" w:line="240" w:lineRule="auto"/>
        <w:ind w:left="440" w:hanging="440"/>
        <w:rPr>
          <w:rFonts w:ascii="Calibri" w:eastAsia="Calibri" w:hAnsi="Calibri" w:cs="Calibri"/>
        </w:rPr>
      </w:pPr>
      <w:hyperlink r:id="rId80">
        <w:r w:rsidR="00F15C8F">
          <w:rPr>
            <w:rFonts w:ascii="Calibri" w:eastAsia="Calibri" w:hAnsi="Calibri" w:cs="Calibri"/>
          </w:rPr>
          <w:t xml:space="preserve">Catalan, M.A.A.B. &amp; Yamamoto, M. (1993). Annual reproductive cycle of the </w:t>
        </w:r>
        <w:proofErr w:type="spellStart"/>
        <w:r w:rsidR="00F15C8F">
          <w:rPr>
            <w:rFonts w:ascii="Calibri" w:eastAsia="Calibri" w:hAnsi="Calibri" w:cs="Calibri"/>
          </w:rPr>
          <w:t>prosobranch</w:t>
        </w:r>
        <w:proofErr w:type="spellEnd"/>
        <w:r w:rsidR="00F15C8F">
          <w:rPr>
            <w:rFonts w:ascii="Calibri" w:eastAsia="Calibri" w:hAnsi="Calibri" w:cs="Calibri"/>
          </w:rPr>
          <w:t xml:space="preserve"> limpet, </w:t>
        </w:r>
        <w:proofErr w:type="spellStart"/>
        <w:r w:rsidR="00F15C8F">
          <w:rPr>
            <w:rFonts w:ascii="Calibri" w:eastAsia="Calibri" w:hAnsi="Calibri" w:cs="Calibri"/>
          </w:rPr>
          <w:t>Cellana</w:t>
        </w:r>
        <w:proofErr w:type="spellEnd"/>
        <w:r w:rsidR="00F15C8F">
          <w:rPr>
            <w:rFonts w:ascii="Calibri" w:eastAsia="Calibri" w:hAnsi="Calibri" w:cs="Calibri"/>
          </w:rPr>
          <w:t xml:space="preserve"> </w:t>
        </w:r>
        <w:proofErr w:type="spellStart"/>
        <w:r w:rsidR="00F15C8F">
          <w:rPr>
            <w:rFonts w:ascii="Calibri" w:eastAsia="Calibri" w:hAnsi="Calibri" w:cs="Calibri"/>
          </w:rPr>
          <w:t>nigrolineata</w:t>
        </w:r>
        <w:proofErr w:type="spellEnd"/>
        <w:r w:rsidR="00F15C8F">
          <w:rPr>
            <w:rFonts w:ascii="Calibri" w:eastAsia="Calibri" w:hAnsi="Calibri" w:cs="Calibri"/>
          </w:rPr>
          <w:t xml:space="preserve"> (Reeves). </w:t>
        </w:r>
      </w:hyperlink>
      <w:hyperlink r:id="rId81">
        <w:r w:rsidR="00F15C8F">
          <w:rPr>
            <w:rFonts w:ascii="Calibri" w:eastAsia="Calibri" w:hAnsi="Calibri" w:cs="Calibri"/>
            <w:i/>
          </w:rPr>
          <w:t>Invertebrate Reproduction &amp; Development</w:t>
        </w:r>
      </w:hyperlink>
      <w:hyperlink r:id="rId82">
        <w:r w:rsidR="00F15C8F">
          <w:rPr>
            <w:rFonts w:ascii="Calibri" w:eastAsia="Calibri" w:hAnsi="Calibri" w:cs="Calibri"/>
          </w:rPr>
          <w:t xml:space="preserve">, </w:t>
        </w:r>
      </w:hyperlink>
      <w:hyperlink r:id="rId83">
        <w:r w:rsidR="00F15C8F">
          <w:rPr>
            <w:rFonts w:ascii="Calibri" w:eastAsia="Calibri" w:hAnsi="Calibri" w:cs="Calibri"/>
            <w:b/>
          </w:rPr>
          <w:t>24</w:t>
        </w:r>
      </w:hyperlink>
      <w:hyperlink r:id="rId84">
        <w:r w:rsidR="00F15C8F">
          <w:rPr>
            <w:rFonts w:ascii="Calibri" w:eastAsia="Calibri" w:hAnsi="Calibri" w:cs="Calibri"/>
          </w:rPr>
          <w:t>, 127–136.</w:t>
        </w:r>
      </w:hyperlink>
    </w:p>
    <w:p w:rsidR="00593842" w:rsidRDefault="00907145">
      <w:pPr>
        <w:widowControl w:val="0"/>
        <w:spacing w:after="220" w:line="240" w:lineRule="auto"/>
        <w:ind w:left="440" w:hanging="440"/>
        <w:rPr>
          <w:rFonts w:ascii="Calibri" w:eastAsia="Calibri" w:hAnsi="Calibri" w:cs="Calibri"/>
        </w:rPr>
      </w:pPr>
      <w:hyperlink r:id="rId85">
        <w:proofErr w:type="spellStart"/>
        <w:r w:rsidR="00F15C8F">
          <w:rPr>
            <w:rFonts w:ascii="Calibri" w:eastAsia="Calibri" w:hAnsi="Calibri" w:cs="Calibri"/>
          </w:rPr>
          <w:t>Cavraro</w:t>
        </w:r>
        <w:proofErr w:type="spellEnd"/>
        <w:r w:rsidR="00F15C8F">
          <w:rPr>
            <w:rFonts w:ascii="Calibri" w:eastAsia="Calibri" w:hAnsi="Calibri" w:cs="Calibri"/>
          </w:rPr>
          <w:t xml:space="preserve">, F., </w:t>
        </w:r>
        <w:proofErr w:type="spellStart"/>
        <w:r w:rsidR="00F15C8F">
          <w:rPr>
            <w:rFonts w:ascii="Calibri" w:eastAsia="Calibri" w:hAnsi="Calibri" w:cs="Calibri"/>
          </w:rPr>
          <w:t>Varin</w:t>
        </w:r>
        <w:proofErr w:type="spellEnd"/>
        <w:r w:rsidR="00F15C8F">
          <w:rPr>
            <w:rFonts w:ascii="Calibri" w:eastAsia="Calibri" w:hAnsi="Calibri" w:cs="Calibri"/>
          </w:rPr>
          <w:t xml:space="preserve">, C. &amp; </w:t>
        </w:r>
        <w:proofErr w:type="spellStart"/>
        <w:r w:rsidR="00F15C8F">
          <w:rPr>
            <w:rFonts w:ascii="Calibri" w:eastAsia="Calibri" w:hAnsi="Calibri" w:cs="Calibri"/>
          </w:rPr>
          <w:t>Malavasi</w:t>
        </w:r>
        <w:proofErr w:type="spellEnd"/>
        <w:r w:rsidR="00F15C8F">
          <w:rPr>
            <w:rFonts w:ascii="Calibri" w:eastAsia="Calibri" w:hAnsi="Calibri" w:cs="Calibri"/>
          </w:rPr>
          <w:t xml:space="preserve">, S. (2014). Lunar-induced reproductive patterns in transitional habitats: Insights from a Mediterranean killifish inhabiting northern Adriatic saltmarshes. </w:t>
        </w:r>
      </w:hyperlink>
      <w:hyperlink r:id="rId86">
        <w:r w:rsidR="00F15C8F">
          <w:rPr>
            <w:rFonts w:ascii="Calibri" w:eastAsia="Calibri" w:hAnsi="Calibri" w:cs="Calibri"/>
            <w:i/>
          </w:rPr>
          <w:t>Estuarine, Coastal and Shelf Science</w:t>
        </w:r>
      </w:hyperlink>
      <w:hyperlink r:id="rId87">
        <w:r w:rsidR="00F15C8F">
          <w:rPr>
            <w:rFonts w:ascii="Calibri" w:eastAsia="Calibri" w:hAnsi="Calibri" w:cs="Calibri"/>
          </w:rPr>
          <w:t xml:space="preserve">, </w:t>
        </w:r>
      </w:hyperlink>
      <w:hyperlink r:id="rId88">
        <w:r w:rsidR="00F15C8F">
          <w:rPr>
            <w:rFonts w:ascii="Calibri" w:eastAsia="Calibri" w:hAnsi="Calibri" w:cs="Calibri"/>
            <w:b/>
          </w:rPr>
          <w:t>139</w:t>
        </w:r>
      </w:hyperlink>
      <w:hyperlink r:id="rId89">
        <w:r w:rsidR="00F15C8F">
          <w:rPr>
            <w:rFonts w:ascii="Calibri" w:eastAsia="Calibri" w:hAnsi="Calibri" w:cs="Calibri"/>
          </w:rPr>
          <w:t>, 60–66.</w:t>
        </w:r>
      </w:hyperlink>
    </w:p>
    <w:p w:rsidR="00593842" w:rsidRDefault="00907145">
      <w:pPr>
        <w:widowControl w:val="0"/>
        <w:spacing w:after="220" w:line="240" w:lineRule="auto"/>
        <w:ind w:left="440" w:hanging="440"/>
        <w:rPr>
          <w:rFonts w:ascii="Calibri" w:eastAsia="Calibri" w:hAnsi="Calibri" w:cs="Calibri"/>
        </w:rPr>
      </w:pPr>
      <w:hyperlink r:id="rId90">
        <w:proofErr w:type="spellStart"/>
        <w:r w:rsidR="00F15C8F">
          <w:rPr>
            <w:rFonts w:ascii="Calibri" w:eastAsia="Calibri" w:hAnsi="Calibri" w:cs="Calibri"/>
          </w:rPr>
          <w:t>Creese</w:t>
        </w:r>
        <w:proofErr w:type="spellEnd"/>
        <w:r w:rsidR="00F15C8F">
          <w:rPr>
            <w:rFonts w:ascii="Calibri" w:eastAsia="Calibri" w:hAnsi="Calibri" w:cs="Calibri"/>
          </w:rPr>
          <w:t xml:space="preserve">, R.G. (1980). Reproductive cycles and fecundities of four common eastern Australian </w:t>
        </w:r>
        <w:proofErr w:type="spellStart"/>
        <w:r w:rsidR="00F15C8F">
          <w:rPr>
            <w:rFonts w:ascii="Calibri" w:eastAsia="Calibri" w:hAnsi="Calibri" w:cs="Calibri"/>
          </w:rPr>
          <w:t>archaeogastropod</w:t>
        </w:r>
        <w:proofErr w:type="spellEnd"/>
        <w:r w:rsidR="00F15C8F">
          <w:rPr>
            <w:rFonts w:ascii="Calibri" w:eastAsia="Calibri" w:hAnsi="Calibri" w:cs="Calibri"/>
          </w:rPr>
          <w:t xml:space="preserve"> limpets (Mollusca: </w:t>
        </w:r>
        <w:proofErr w:type="spellStart"/>
        <w:r w:rsidR="00F15C8F">
          <w:rPr>
            <w:rFonts w:ascii="Calibri" w:eastAsia="Calibri" w:hAnsi="Calibri" w:cs="Calibri"/>
          </w:rPr>
          <w:t>Gastropoda</w:t>
        </w:r>
        <w:proofErr w:type="spellEnd"/>
        <w:r w:rsidR="00F15C8F">
          <w:rPr>
            <w:rFonts w:ascii="Calibri" w:eastAsia="Calibri" w:hAnsi="Calibri" w:cs="Calibri"/>
          </w:rPr>
          <w:t xml:space="preserve">). </w:t>
        </w:r>
      </w:hyperlink>
      <w:hyperlink r:id="rId91">
        <w:r w:rsidR="00F15C8F">
          <w:rPr>
            <w:rFonts w:ascii="Calibri" w:eastAsia="Calibri" w:hAnsi="Calibri" w:cs="Calibri"/>
            <w:i/>
          </w:rPr>
          <w:t>Marine and Freshwater Research</w:t>
        </w:r>
      </w:hyperlink>
      <w:hyperlink r:id="rId92">
        <w:r w:rsidR="00F15C8F">
          <w:rPr>
            <w:rFonts w:ascii="Calibri" w:eastAsia="Calibri" w:hAnsi="Calibri" w:cs="Calibri"/>
          </w:rPr>
          <w:t>.</w:t>
        </w:r>
      </w:hyperlink>
    </w:p>
    <w:p w:rsidR="00593842" w:rsidRDefault="00907145">
      <w:pPr>
        <w:widowControl w:val="0"/>
        <w:spacing w:after="220" w:line="240" w:lineRule="auto"/>
        <w:ind w:left="440" w:hanging="440"/>
        <w:rPr>
          <w:rFonts w:ascii="Calibri" w:eastAsia="Calibri" w:hAnsi="Calibri" w:cs="Calibri"/>
        </w:rPr>
      </w:pPr>
      <w:hyperlink r:id="rId93">
        <w:proofErr w:type="spellStart"/>
        <w:r w:rsidR="00F15C8F">
          <w:rPr>
            <w:rFonts w:ascii="Calibri" w:eastAsia="Calibri" w:hAnsi="Calibri" w:cs="Calibri"/>
          </w:rPr>
          <w:t>Creese</w:t>
        </w:r>
        <w:proofErr w:type="spellEnd"/>
        <w:r w:rsidR="00F15C8F">
          <w:rPr>
            <w:rFonts w:ascii="Calibri" w:eastAsia="Calibri" w:hAnsi="Calibri" w:cs="Calibri"/>
          </w:rPr>
          <w:t xml:space="preserve">, R.G. &amp; Ballantine, W.J. (1983). An assessment of breeding in the intertidal limpet, </w:t>
        </w:r>
        <w:proofErr w:type="spellStart"/>
        <w:r w:rsidR="00F15C8F">
          <w:rPr>
            <w:rFonts w:ascii="Calibri" w:eastAsia="Calibri" w:hAnsi="Calibri" w:cs="Calibri"/>
          </w:rPr>
          <w:t>Cellana</w:t>
        </w:r>
        <w:proofErr w:type="spellEnd"/>
        <w:r w:rsidR="00F15C8F">
          <w:rPr>
            <w:rFonts w:ascii="Calibri" w:eastAsia="Calibri" w:hAnsi="Calibri" w:cs="Calibri"/>
          </w:rPr>
          <w:t xml:space="preserve"> radians (</w:t>
        </w:r>
        <w:proofErr w:type="spellStart"/>
        <w:r w:rsidR="00F15C8F">
          <w:rPr>
            <w:rFonts w:ascii="Calibri" w:eastAsia="Calibri" w:hAnsi="Calibri" w:cs="Calibri"/>
          </w:rPr>
          <w:t>Gmelin</w:t>
        </w:r>
        <w:proofErr w:type="spellEnd"/>
        <w:r w:rsidR="00F15C8F">
          <w:rPr>
            <w:rFonts w:ascii="Calibri" w:eastAsia="Calibri" w:hAnsi="Calibri" w:cs="Calibri"/>
          </w:rPr>
          <w:t xml:space="preserve">). </w:t>
        </w:r>
      </w:hyperlink>
      <w:hyperlink r:id="rId94">
        <w:r w:rsidR="00F15C8F">
          <w:rPr>
            <w:rFonts w:ascii="Calibri" w:eastAsia="Calibri" w:hAnsi="Calibri" w:cs="Calibri"/>
            <w:i/>
          </w:rPr>
          <w:t>Journal of Experimental Marine Biology and Ecology</w:t>
        </w:r>
      </w:hyperlink>
      <w:hyperlink r:id="rId95">
        <w:r w:rsidR="00F15C8F">
          <w:rPr>
            <w:rFonts w:ascii="Calibri" w:eastAsia="Calibri" w:hAnsi="Calibri" w:cs="Calibri"/>
          </w:rPr>
          <w:t xml:space="preserve">, </w:t>
        </w:r>
      </w:hyperlink>
      <w:hyperlink r:id="rId96">
        <w:r w:rsidR="00F15C8F">
          <w:rPr>
            <w:rFonts w:ascii="Calibri" w:eastAsia="Calibri" w:hAnsi="Calibri" w:cs="Calibri"/>
            <w:b/>
          </w:rPr>
          <w:t>67</w:t>
        </w:r>
      </w:hyperlink>
      <w:hyperlink r:id="rId97">
        <w:r w:rsidR="00F15C8F">
          <w:rPr>
            <w:rFonts w:ascii="Calibri" w:eastAsia="Calibri" w:hAnsi="Calibri" w:cs="Calibri"/>
          </w:rPr>
          <w:t>, 43–59.</w:t>
        </w:r>
      </w:hyperlink>
    </w:p>
    <w:p w:rsidR="00593842" w:rsidRDefault="00907145">
      <w:pPr>
        <w:widowControl w:val="0"/>
        <w:spacing w:after="220" w:line="240" w:lineRule="auto"/>
        <w:ind w:left="440" w:hanging="440"/>
        <w:rPr>
          <w:rFonts w:ascii="Calibri" w:eastAsia="Calibri" w:hAnsi="Calibri" w:cs="Calibri"/>
        </w:rPr>
      </w:pPr>
      <w:hyperlink r:id="rId98">
        <w:proofErr w:type="spellStart"/>
        <w:proofErr w:type="gramStart"/>
        <w:r w:rsidR="00F15C8F">
          <w:rPr>
            <w:rFonts w:ascii="Calibri" w:eastAsia="Calibri" w:hAnsi="Calibri" w:cs="Calibri"/>
          </w:rPr>
          <w:t>deBruyn</w:t>
        </w:r>
        <w:proofErr w:type="spellEnd"/>
        <w:proofErr w:type="gramEnd"/>
        <w:r w:rsidR="00F15C8F">
          <w:rPr>
            <w:rFonts w:ascii="Calibri" w:eastAsia="Calibri" w:hAnsi="Calibri" w:cs="Calibri"/>
          </w:rPr>
          <w:t xml:space="preserve">, A.M.H. &amp; </w:t>
        </w:r>
        <w:proofErr w:type="spellStart"/>
        <w:r w:rsidR="00F15C8F">
          <w:rPr>
            <w:rFonts w:ascii="Calibri" w:eastAsia="Calibri" w:hAnsi="Calibri" w:cs="Calibri"/>
          </w:rPr>
          <w:t>Meeuwig</w:t>
        </w:r>
        <w:proofErr w:type="spellEnd"/>
        <w:r w:rsidR="00F15C8F">
          <w:rPr>
            <w:rFonts w:ascii="Calibri" w:eastAsia="Calibri" w:hAnsi="Calibri" w:cs="Calibri"/>
          </w:rPr>
          <w:t xml:space="preserve">, J.J. (2001). Detecting lunar cycles in marine ecology: periodic regression versus categorical ANOVA. </w:t>
        </w:r>
      </w:hyperlink>
      <w:hyperlink r:id="rId99">
        <w:r w:rsidR="00F15C8F">
          <w:rPr>
            <w:rFonts w:ascii="Calibri" w:eastAsia="Calibri" w:hAnsi="Calibri" w:cs="Calibri"/>
            <w:i/>
          </w:rPr>
          <w:t>Marine Ecology Progress Series</w:t>
        </w:r>
      </w:hyperlink>
      <w:hyperlink r:id="rId100">
        <w:r w:rsidR="00F15C8F">
          <w:rPr>
            <w:rFonts w:ascii="Calibri" w:eastAsia="Calibri" w:hAnsi="Calibri" w:cs="Calibri"/>
          </w:rPr>
          <w:t xml:space="preserve">, </w:t>
        </w:r>
      </w:hyperlink>
      <w:hyperlink r:id="rId101">
        <w:r w:rsidR="00F15C8F">
          <w:rPr>
            <w:rFonts w:ascii="Calibri" w:eastAsia="Calibri" w:hAnsi="Calibri" w:cs="Calibri"/>
            <w:b/>
          </w:rPr>
          <w:t>214</w:t>
        </w:r>
      </w:hyperlink>
      <w:hyperlink r:id="rId102">
        <w:r w:rsidR="00F15C8F">
          <w:rPr>
            <w:rFonts w:ascii="Calibri" w:eastAsia="Calibri" w:hAnsi="Calibri" w:cs="Calibri"/>
          </w:rPr>
          <w:t>, 307–310.</w:t>
        </w:r>
      </w:hyperlink>
    </w:p>
    <w:p w:rsidR="00593842" w:rsidRDefault="00907145">
      <w:pPr>
        <w:widowControl w:val="0"/>
        <w:spacing w:after="220" w:line="240" w:lineRule="auto"/>
        <w:ind w:left="440" w:hanging="440"/>
        <w:rPr>
          <w:rFonts w:ascii="Calibri" w:eastAsia="Calibri" w:hAnsi="Calibri" w:cs="Calibri"/>
        </w:rPr>
      </w:pPr>
      <w:hyperlink r:id="rId103">
        <w:r w:rsidR="00F15C8F">
          <w:rPr>
            <w:rFonts w:ascii="Calibri" w:eastAsia="Calibri" w:hAnsi="Calibri" w:cs="Calibri"/>
          </w:rPr>
          <w:t xml:space="preserve">Dunn, M.R. &amp; Forman, J.S. (2011). Hypotheses of Spatial Stock Structure in Orange </w:t>
        </w:r>
        <w:proofErr w:type="spellStart"/>
        <w:r w:rsidR="00F15C8F">
          <w:rPr>
            <w:rFonts w:ascii="Calibri" w:eastAsia="Calibri" w:hAnsi="Calibri" w:cs="Calibri"/>
          </w:rPr>
          <w:t>Roughy</w:t>
        </w:r>
        <w:proofErr w:type="spellEnd"/>
        <w:r w:rsidR="00F15C8F">
          <w:rPr>
            <w:rFonts w:ascii="Calibri" w:eastAsia="Calibri" w:hAnsi="Calibri" w:cs="Calibri"/>
          </w:rPr>
          <w:t xml:space="preserve"> </w:t>
        </w:r>
        <w:proofErr w:type="spellStart"/>
        <w:r w:rsidR="00F15C8F">
          <w:rPr>
            <w:rFonts w:ascii="Calibri" w:eastAsia="Calibri" w:hAnsi="Calibri" w:cs="Calibri"/>
          </w:rPr>
          <w:t>Hoplostethus</w:t>
        </w:r>
        <w:proofErr w:type="spellEnd"/>
        <w:r w:rsidR="00F15C8F">
          <w:rPr>
            <w:rFonts w:ascii="Calibri" w:eastAsia="Calibri" w:hAnsi="Calibri" w:cs="Calibri"/>
          </w:rPr>
          <w:t xml:space="preserve"> </w:t>
        </w:r>
        <w:proofErr w:type="spellStart"/>
        <w:r w:rsidR="00F15C8F">
          <w:rPr>
            <w:rFonts w:ascii="Calibri" w:eastAsia="Calibri" w:hAnsi="Calibri" w:cs="Calibri"/>
          </w:rPr>
          <w:t>atlanticus</w:t>
        </w:r>
        <w:proofErr w:type="spellEnd"/>
        <w:r w:rsidR="00F15C8F">
          <w:rPr>
            <w:rFonts w:ascii="Calibri" w:eastAsia="Calibri" w:hAnsi="Calibri" w:cs="Calibri"/>
          </w:rPr>
          <w:t xml:space="preserve"> Inferred from Diet, Feeding, Condition, and Reproductive Activity. </w:t>
        </w:r>
      </w:hyperlink>
      <w:hyperlink r:id="rId104">
        <w:proofErr w:type="spellStart"/>
        <w:r w:rsidR="00F15C8F">
          <w:rPr>
            <w:rFonts w:ascii="Calibri" w:eastAsia="Calibri" w:hAnsi="Calibri" w:cs="Calibri"/>
            <w:i/>
          </w:rPr>
          <w:t>PloS</w:t>
        </w:r>
        <w:proofErr w:type="spellEnd"/>
        <w:r w:rsidR="00F15C8F">
          <w:rPr>
            <w:rFonts w:ascii="Calibri" w:eastAsia="Calibri" w:hAnsi="Calibri" w:cs="Calibri"/>
            <w:i/>
          </w:rPr>
          <w:t xml:space="preserve"> one</w:t>
        </w:r>
      </w:hyperlink>
      <w:hyperlink r:id="rId105">
        <w:r w:rsidR="00F15C8F">
          <w:rPr>
            <w:rFonts w:ascii="Calibri" w:eastAsia="Calibri" w:hAnsi="Calibri" w:cs="Calibri"/>
          </w:rPr>
          <w:t xml:space="preserve">, </w:t>
        </w:r>
      </w:hyperlink>
      <w:hyperlink r:id="rId106">
        <w:r w:rsidR="00F15C8F">
          <w:rPr>
            <w:rFonts w:ascii="Calibri" w:eastAsia="Calibri" w:hAnsi="Calibri" w:cs="Calibri"/>
            <w:b/>
          </w:rPr>
          <w:t>6</w:t>
        </w:r>
      </w:hyperlink>
      <w:hyperlink r:id="rId107">
        <w:r w:rsidR="00F15C8F">
          <w:rPr>
            <w:rFonts w:ascii="Calibri" w:eastAsia="Calibri" w:hAnsi="Calibri" w:cs="Calibri"/>
          </w:rPr>
          <w:t>, e26704.</w:t>
        </w:r>
      </w:hyperlink>
    </w:p>
    <w:p w:rsidR="00593842" w:rsidRDefault="00907145">
      <w:pPr>
        <w:widowControl w:val="0"/>
        <w:spacing w:after="220" w:line="240" w:lineRule="auto"/>
        <w:ind w:left="440" w:hanging="440"/>
        <w:rPr>
          <w:rFonts w:ascii="Calibri" w:eastAsia="Calibri" w:hAnsi="Calibri" w:cs="Calibri"/>
        </w:rPr>
      </w:pPr>
      <w:hyperlink r:id="rId108">
        <w:proofErr w:type="spellStart"/>
        <w:r w:rsidR="00F15C8F">
          <w:rPr>
            <w:rFonts w:ascii="Calibri" w:eastAsia="Calibri" w:hAnsi="Calibri" w:cs="Calibri"/>
          </w:rPr>
          <w:t>Ettinger</w:t>
        </w:r>
        <w:proofErr w:type="spellEnd"/>
        <w:r w:rsidR="00F15C8F">
          <w:rPr>
            <w:rFonts w:ascii="Calibri" w:eastAsia="Calibri" w:hAnsi="Calibri" w:cs="Calibri"/>
          </w:rPr>
          <w:t xml:space="preserve">-Epstein, P., </w:t>
        </w:r>
        <w:proofErr w:type="spellStart"/>
        <w:r w:rsidR="00F15C8F">
          <w:rPr>
            <w:rFonts w:ascii="Calibri" w:eastAsia="Calibri" w:hAnsi="Calibri" w:cs="Calibri"/>
          </w:rPr>
          <w:t>Whalan</w:t>
        </w:r>
        <w:proofErr w:type="spellEnd"/>
        <w:r w:rsidR="00F15C8F">
          <w:rPr>
            <w:rFonts w:ascii="Calibri" w:eastAsia="Calibri" w:hAnsi="Calibri" w:cs="Calibri"/>
          </w:rPr>
          <w:t xml:space="preserve">, S.W., </w:t>
        </w:r>
        <w:proofErr w:type="spellStart"/>
        <w:r w:rsidR="00F15C8F">
          <w:rPr>
            <w:rFonts w:ascii="Calibri" w:eastAsia="Calibri" w:hAnsi="Calibri" w:cs="Calibri"/>
          </w:rPr>
          <w:t>Battershill</w:t>
        </w:r>
        <w:proofErr w:type="spellEnd"/>
        <w:r w:rsidR="00F15C8F">
          <w:rPr>
            <w:rFonts w:ascii="Calibri" w:eastAsia="Calibri" w:hAnsi="Calibri" w:cs="Calibri"/>
          </w:rPr>
          <w:t xml:space="preserve">, C.N. &amp; de </w:t>
        </w:r>
        <w:proofErr w:type="spellStart"/>
        <w:r w:rsidR="00F15C8F">
          <w:rPr>
            <w:rFonts w:ascii="Calibri" w:eastAsia="Calibri" w:hAnsi="Calibri" w:cs="Calibri"/>
          </w:rPr>
          <w:t>Nys</w:t>
        </w:r>
        <w:proofErr w:type="spellEnd"/>
        <w:r w:rsidR="00F15C8F">
          <w:rPr>
            <w:rFonts w:ascii="Calibri" w:eastAsia="Calibri" w:hAnsi="Calibri" w:cs="Calibri"/>
          </w:rPr>
          <w:t xml:space="preserve">, R. (2007). Temperature cues gametogenesis and larval release in a tropical sponge. </w:t>
        </w:r>
      </w:hyperlink>
      <w:hyperlink r:id="rId109">
        <w:r w:rsidR="00F15C8F">
          <w:rPr>
            <w:rFonts w:ascii="Calibri" w:eastAsia="Calibri" w:hAnsi="Calibri" w:cs="Calibri"/>
            <w:i/>
          </w:rPr>
          <w:t>Marine Biology</w:t>
        </w:r>
      </w:hyperlink>
      <w:hyperlink r:id="rId110">
        <w:r w:rsidR="00F15C8F">
          <w:rPr>
            <w:rFonts w:ascii="Calibri" w:eastAsia="Calibri" w:hAnsi="Calibri" w:cs="Calibri"/>
          </w:rPr>
          <w:t xml:space="preserve">, </w:t>
        </w:r>
      </w:hyperlink>
      <w:hyperlink r:id="rId111">
        <w:r w:rsidR="00F15C8F">
          <w:rPr>
            <w:rFonts w:ascii="Calibri" w:eastAsia="Calibri" w:hAnsi="Calibri" w:cs="Calibri"/>
            <w:b/>
          </w:rPr>
          <w:t>153</w:t>
        </w:r>
      </w:hyperlink>
      <w:hyperlink r:id="rId112">
        <w:r w:rsidR="00F15C8F">
          <w:rPr>
            <w:rFonts w:ascii="Calibri" w:eastAsia="Calibri" w:hAnsi="Calibri" w:cs="Calibri"/>
          </w:rPr>
          <w:t>, 171–178.</w:t>
        </w:r>
      </w:hyperlink>
    </w:p>
    <w:p w:rsidR="00593842" w:rsidRDefault="00907145">
      <w:pPr>
        <w:widowControl w:val="0"/>
        <w:spacing w:after="220" w:line="240" w:lineRule="auto"/>
        <w:ind w:left="440" w:hanging="440"/>
        <w:rPr>
          <w:rFonts w:ascii="Calibri" w:eastAsia="Calibri" w:hAnsi="Calibri" w:cs="Calibri"/>
        </w:rPr>
      </w:pPr>
      <w:hyperlink r:id="rId113">
        <w:proofErr w:type="spellStart"/>
        <w:r w:rsidR="00F15C8F">
          <w:rPr>
            <w:rFonts w:ascii="Calibri" w:eastAsia="Calibri" w:hAnsi="Calibri" w:cs="Calibri"/>
          </w:rPr>
          <w:t>Guijarro</w:t>
        </w:r>
        <w:proofErr w:type="spellEnd"/>
        <w:r w:rsidR="00F15C8F">
          <w:rPr>
            <w:rFonts w:ascii="Calibri" w:eastAsia="Calibri" w:hAnsi="Calibri" w:cs="Calibri"/>
          </w:rPr>
          <w:t xml:space="preserve">, B., </w:t>
        </w:r>
        <w:proofErr w:type="spellStart"/>
        <w:r w:rsidR="00F15C8F">
          <w:rPr>
            <w:rFonts w:ascii="Calibri" w:eastAsia="Calibri" w:hAnsi="Calibri" w:cs="Calibri"/>
          </w:rPr>
          <w:t>Fanelli</w:t>
        </w:r>
        <w:proofErr w:type="spellEnd"/>
        <w:r w:rsidR="00F15C8F">
          <w:rPr>
            <w:rFonts w:ascii="Calibri" w:eastAsia="Calibri" w:hAnsi="Calibri" w:cs="Calibri"/>
          </w:rPr>
          <w:t xml:space="preserve">, E., </w:t>
        </w:r>
        <w:proofErr w:type="spellStart"/>
        <w:r w:rsidR="00F15C8F">
          <w:rPr>
            <w:rFonts w:ascii="Calibri" w:eastAsia="Calibri" w:hAnsi="Calibri" w:cs="Calibri"/>
          </w:rPr>
          <w:t>Moranta</w:t>
        </w:r>
        <w:proofErr w:type="spellEnd"/>
        <w:r w:rsidR="00F15C8F">
          <w:rPr>
            <w:rFonts w:ascii="Calibri" w:eastAsia="Calibri" w:hAnsi="Calibri" w:cs="Calibri"/>
          </w:rPr>
          <w:t xml:space="preserve">, J., </w:t>
        </w:r>
        <w:proofErr w:type="spellStart"/>
        <w:r w:rsidR="00F15C8F">
          <w:rPr>
            <w:rFonts w:ascii="Calibri" w:eastAsia="Calibri" w:hAnsi="Calibri" w:cs="Calibri"/>
          </w:rPr>
          <w:t>Cartes</w:t>
        </w:r>
        <w:proofErr w:type="spellEnd"/>
        <w:r w:rsidR="00F15C8F">
          <w:rPr>
            <w:rFonts w:ascii="Calibri" w:eastAsia="Calibri" w:hAnsi="Calibri" w:cs="Calibri"/>
          </w:rPr>
          <w:t xml:space="preserve">, J.E. &amp; </w:t>
        </w:r>
        <w:proofErr w:type="spellStart"/>
        <w:r w:rsidR="00F15C8F">
          <w:rPr>
            <w:rFonts w:ascii="Calibri" w:eastAsia="Calibri" w:hAnsi="Calibri" w:cs="Calibri"/>
          </w:rPr>
          <w:t>Massutí</w:t>
        </w:r>
        <w:proofErr w:type="spellEnd"/>
        <w:r w:rsidR="00F15C8F">
          <w:rPr>
            <w:rFonts w:ascii="Calibri" w:eastAsia="Calibri" w:hAnsi="Calibri" w:cs="Calibri"/>
          </w:rPr>
          <w:t xml:space="preserve">, E. (2012). Small-scale differences in the distribution and population dynamics of </w:t>
        </w:r>
        <w:proofErr w:type="spellStart"/>
        <w:r w:rsidR="00F15C8F">
          <w:rPr>
            <w:rFonts w:ascii="Calibri" w:eastAsia="Calibri" w:hAnsi="Calibri" w:cs="Calibri"/>
          </w:rPr>
          <w:t>pandalid</w:t>
        </w:r>
        <w:proofErr w:type="spellEnd"/>
        <w:r w:rsidR="00F15C8F">
          <w:rPr>
            <w:rFonts w:ascii="Calibri" w:eastAsia="Calibri" w:hAnsi="Calibri" w:cs="Calibri"/>
          </w:rPr>
          <w:t xml:space="preserve"> shrimps in the western Mediterranean in relation to environmental factors. </w:t>
        </w:r>
      </w:hyperlink>
      <w:hyperlink r:id="rId114">
        <w:r w:rsidR="00F15C8F">
          <w:rPr>
            <w:rFonts w:ascii="Calibri" w:eastAsia="Calibri" w:hAnsi="Calibri" w:cs="Calibri"/>
            <w:i/>
          </w:rPr>
          <w:t>Fisheries Research</w:t>
        </w:r>
      </w:hyperlink>
      <w:hyperlink r:id="rId115">
        <w:r w:rsidR="00F15C8F">
          <w:rPr>
            <w:rFonts w:ascii="Calibri" w:eastAsia="Calibri" w:hAnsi="Calibri" w:cs="Calibri"/>
          </w:rPr>
          <w:t xml:space="preserve">, </w:t>
        </w:r>
      </w:hyperlink>
      <w:hyperlink r:id="rId116">
        <w:r w:rsidR="00F15C8F">
          <w:rPr>
            <w:rFonts w:ascii="Calibri" w:eastAsia="Calibri" w:hAnsi="Calibri" w:cs="Calibri"/>
            <w:b/>
          </w:rPr>
          <w:t>119</w:t>
        </w:r>
      </w:hyperlink>
      <w:hyperlink r:id="rId117">
        <w:r w:rsidR="00F15C8F">
          <w:rPr>
            <w:rFonts w:ascii="Calibri" w:eastAsia="Calibri" w:hAnsi="Calibri" w:cs="Calibri"/>
          </w:rPr>
          <w:t>, 33–47.</w:t>
        </w:r>
      </w:hyperlink>
    </w:p>
    <w:p w:rsidR="00593842" w:rsidRDefault="00907145">
      <w:pPr>
        <w:widowControl w:val="0"/>
        <w:spacing w:after="220" w:line="240" w:lineRule="auto"/>
        <w:ind w:left="440" w:hanging="440"/>
        <w:rPr>
          <w:rFonts w:ascii="Calibri" w:eastAsia="Calibri" w:hAnsi="Calibri" w:cs="Calibri"/>
        </w:rPr>
      </w:pPr>
      <w:hyperlink r:id="rId118">
        <w:r w:rsidR="00F15C8F">
          <w:rPr>
            <w:rFonts w:ascii="Calibri" w:eastAsia="Calibri" w:hAnsi="Calibri" w:cs="Calibri"/>
          </w:rPr>
          <w:t xml:space="preserve">Hastie, T.J. &amp; </w:t>
        </w:r>
        <w:proofErr w:type="spellStart"/>
        <w:r w:rsidR="00F15C8F">
          <w:rPr>
            <w:rFonts w:ascii="Calibri" w:eastAsia="Calibri" w:hAnsi="Calibri" w:cs="Calibri"/>
          </w:rPr>
          <w:t>Tibshirani</w:t>
        </w:r>
        <w:proofErr w:type="spellEnd"/>
        <w:r w:rsidR="00F15C8F">
          <w:rPr>
            <w:rFonts w:ascii="Calibri" w:eastAsia="Calibri" w:hAnsi="Calibri" w:cs="Calibri"/>
          </w:rPr>
          <w:t xml:space="preserve">, R.J. (1990). </w:t>
        </w:r>
      </w:hyperlink>
      <w:hyperlink r:id="rId119">
        <w:r w:rsidR="00F15C8F">
          <w:rPr>
            <w:rFonts w:ascii="Calibri" w:eastAsia="Calibri" w:hAnsi="Calibri" w:cs="Calibri"/>
            <w:i/>
          </w:rPr>
          <w:t>Generalized Additive Models</w:t>
        </w:r>
      </w:hyperlink>
      <w:hyperlink r:id="rId120">
        <w:r w:rsidR="00F15C8F">
          <w:rPr>
            <w:rFonts w:ascii="Calibri" w:eastAsia="Calibri" w:hAnsi="Calibri" w:cs="Calibri"/>
          </w:rPr>
          <w:t>. CRC Press.</w:t>
        </w:r>
      </w:hyperlink>
    </w:p>
    <w:p w:rsidR="00593842" w:rsidRDefault="00907145">
      <w:pPr>
        <w:widowControl w:val="0"/>
        <w:spacing w:after="220" w:line="240" w:lineRule="auto"/>
        <w:ind w:left="440" w:hanging="440"/>
        <w:rPr>
          <w:rFonts w:ascii="Calibri" w:eastAsia="Calibri" w:hAnsi="Calibri" w:cs="Calibri"/>
        </w:rPr>
      </w:pPr>
      <w:hyperlink r:id="rId121">
        <w:r w:rsidR="00F15C8F">
          <w:rPr>
            <w:rFonts w:ascii="Calibri" w:eastAsia="Calibri" w:hAnsi="Calibri" w:cs="Calibri"/>
          </w:rPr>
          <w:t xml:space="preserve">Hickman, C.S. (1992). Reproduction and development of </w:t>
        </w:r>
        <w:proofErr w:type="spellStart"/>
        <w:r w:rsidR="00F15C8F">
          <w:rPr>
            <w:rFonts w:ascii="Calibri" w:eastAsia="Calibri" w:hAnsi="Calibri" w:cs="Calibri"/>
          </w:rPr>
          <w:t>trochacean</w:t>
        </w:r>
        <w:proofErr w:type="spellEnd"/>
        <w:r w:rsidR="00F15C8F">
          <w:rPr>
            <w:rFonts w:ascii="Calibri" w:eastAsia="Calibri" w:hAnsi="Calibri" w:cs="Calibri"/>
          </w:rPr>
          <w:t xml:space="preserve"> gastropods. </w:t>
        </w:r>
      </w:hyperlink>
      <w:hyperlink r:id="rId122">
        <w:r w:rsidR="00F15C8F">
          <w:rPr>
            <w:rFonts w:ascii="Calibri" w:eastAsia="Calibri" w:hAnsi="Calibri" w:cs="Calibri"/>
            <w:i/>
          </w:rPr>
          <w:t>The Veliger</w:t>
        </w:r>
      </w:hyperlink>
      <w:hyperlink r:id="rId123">
        <w:r w:rsidR="00F15C8F">
          <w:rPr>
            <w:rFonts w:ascii="Calibri" w:eastAsia="Calibri" w:hAnsi="Calibri" w:cs="Calibri"/>
          </w:rPr>
          <w:t xml:space="preserve">, </w:t>
        </w:r>
      </w:hyperlink>
      <w:hyperlink r:id="rId124">
        <w:r w:rsidR="00F15C8F">
          <w:rPr>
            <w:rFonts w:ascii="Calibri" w:eastAsia="Calibri" w:hAnsi="Calibri" w:cs="Calibri"/>
            <w:b/>
          </w:rPr>
          <w:t>35</w:t>
        </w:r>
      </w:hyperlink>
      <w:hyperlink r:id="rId125">
        <w:r w:rsidR="00F15C8F">
          <w:rPr>
            <w:rFonts w:ascii="Calibri" w:eastAsia="Calibri" w:hAnsi="Calibri" w:cs="Calibri"/>
          </w:rPr>
          <w:t>, 245–272.</w:t>
        </w:r>
      </w:hyperlink>
    </w:p>
    <w:p w:rsidR="00593842" w:rsidRDefault="00907145">
      <w:pPr>
        <w:widowControl w:val="0"/>
        <w:spacing w:after="220" w:line="240" w:lineRule="auto"/>
        <w:ind w:left="440" w:hanging="440"/>
        <w:rPr>
          <w:rFonts w:ascii="Calibri" w:eastAsia="Calibri" w:hAnsi="Calibri" w:cs="Calibri"/>
        </w:rPr>
      </w:pPr>
      <w:hyperlink r:id="rId126">
        <w:proofErr w:type="spellStart"/>
        <w:r w:rsidR="00F15C8F">
          <w:rPr>
            <w:rFonts w:ascii="Calibri" w:eastAsia="Calibri" w:hAnsi="Calibri" w:cs="Calibri"/>
          </w:rPr>
          <w:t>Iliffe</w:t>
        </w:r>
        <w:proofErr w:type="spellEnd"/>
        <w:r w:rsidR="00F15C8F">
          <w:rPr>
            <w:rFonts w:ascii="Calibri" w:eastAsia="Calibri" w:hAnsi="Calibri" w:cs="Calibri"/>
          </w:rPr>
          <w:t xml:space="preserve">, T.M. &amp; </w:t>
        </w:r>
        <w:proofErr w:type="spellStart"/>
        <w:r w:rsidR="00F15C8F">
          <w:rPr>
            <w:rFonts w:ascii="Calibri" w:eastAsia="Calibri" w:hAnsi="Calibri" w:cs="Calibri"/>
          </w:rPr>
          <w:t>Pearse</w:t>
        </w:r>
        <w:proofErr w:type="spellEnd"/>
        <w:r w:rsidR="00F15C8F">
          <w:rPr>
            <w:rFonts w:ascii="Calibri" w:eastAsia="Calibri" w:hAnsi="Calibri" w:cs="Calibri"/>
          </w:rPr>
          <w:t xml:space="preserve">, J.S. (1982). Annual and lunar reproductive rhythms of the sea urchin, </w:t>
        </w:r>
        <w:proofErr w:type="spellStart"/>
        <w:r w:rsidR="00F15C8F">
          <w:rPr>
            <w:rFonts w:ascii="Calibri" w:eastAsia="Calibri" w:hAnsi="Calibri" w:cs="Calibri"/>
          </w:rPr>
          <w:t>Diadema</w:t>
        </w:r>
        <w:proofErr w:type="spellEnd"/>
        <w:r w:rsidR="00F15C8F">
          <w:rPr>
            <w:rFonts w:ascii="Calibri" w:eastAsia="Calibri" w:hAnsi="Calibri" w:cs="Calibri"/>
          </w:rPr>
          <w:t xml:space="preserve"> </w:t>
        </w:r>
        <w:proofErr w:type="spellStart"/>
        <w:r w:rsidR="00F15C8F">
          <w:rPr>
            <w:rFonts w:ascii="Calibri" w:eastAsia="Calibri" w:hAnsi="Calibri" w:cs="Calibri"/>
          </w:rPr>
          <w:t>antillarum</w:t>
        </w:r>
        <w:proofErr w:type="spellEnd"/>
        <w:r w:rsidR="00F15C8F">
          <w:rPr>
            <w:rFonts w:ascii="Calibri" w:eastAsia="Calibri" w:hAnsi="Calibri" w:cs="Calibri"/>
          </w:rPr>
          <w:t xml:space="preserve"> </w:t>
        </w:r>
        <w:r w:rsidR="00F15C8F">
          <w:rPr>
            <w:rFonts w:ascii="Calibri" w:eastAsia="Calibri" w:hAnsi="Calibri" w:cs="Calibri"/>
          </w:rPr>
          <w:lastRenderedPageBreak/>
          <w:t xml:space="preserve">(Philippi) in Bermuda. </w:t>
        </w:r>
      </w:hyperlink>
      <w:hyperlink r:id="rId127">
        <w:r w:rsidR="00F15C8F">
          <w:rPr>
            <w:rFonts w:ascii="Calibri" w:eastAsia="Calibri" w:hAnsi="Calibri" w:cs="Calibri"/>
            <w:i/>
          </w:rPr>
          <w:t>International Journal of Invertebrate Reproduction</w:t>
        </w:r>
      </w:hyperlink>
      <w:hyperlink r:id="rId128">
        <w:r w:rsidR="00F15C8F">
          <w:rPr>
            <w:rFonts w:ascii="Calibri" w:eastAsia="Calibri" w:hAnsi="Calibri" w:cs="Calibri"/>
          </w:rPr>
          <w:t xml:space="preserve">, </w:t>
        </w:r>
      </w:hyperlink>
      <w:hyperlink r:id="rId129">
        <w:r w:rsidR="00F15C8F">
          <w:rPr>
            <w:rFonts w:ascii="Calibri" w:eastAsia="Calibri" w:hAnsi="Calibri" w:cs="Calibri"/>
            <w:b/>
          </w:rPr>
          <w:t>5</w:t>
        </w:r>
      </w:hyperlink>
      <w:hyperlink r:id="rId130">
        <w:r w:rsidR="00F15C8F">
          <w:rPr>
            <w:rFonts w:ascii="Calibri" w:eastAsia="Calibri" w:hAnsi="Calibri" w:cs="Calibri"/>
          </w:rPr>
          <w:t>, 139–148.</w:t>
        </w:r>
      </w:hyperlink>
    </w:p>
    <w:p w:rsidR="00593842" w:rsidRDefault="00907145">
      <w:pPr>
        <w:widowControl w:val="0"/>
        <w:spacing w:after="220" w:line="240" w:lineRule="auto"/>
        <w:ind w:left="440" w:hanging="440"/>
        <w:rPr>
          <w:rFonts w:ascii="Calibri" w:eastAsia="Calibri" w:hAnsi="Calibri" w:cs="Calibri"/>
        </w:rPr>
      </w:pPr>
      <w:hyperlink r:id="rId131">
        <w:r w:rsidR="00F15C8F">
          <w:rPr>
            <w:rFonts w:ascii="Calibri" w:eastAsia="Calibri" w:hAnsi="Calibri" w:cs="Calibri"/>
          </w:rPr>
          <w:t xml:space="preserve">Lee, A.C., Sin, T.M. &amp; Others. (2009). Intertidal assemblages on coastal </w:t>
        </w:r>
        <w:proofErr w:type="spellStart"/>
        <w:r w:rsidR="00F15C8F">
          <w:rPr>
            <w:rFonts w:ascii="Calibri" w:eastAsia="Calibri" w:hAnsi="Calibri" w:cs="Calibri"/>
          </w:rPr>
          <w:t>defence</w:t>
        </w:r>
        <w:proofErr w:type="spellEnd"/>
        <w:r w:rsidR="00F15C8F">
          <w:rPr>
            <w:rFonts w:ascii="Calibri" w:eastAsia="Calibri" w:hAnsi="Calibri" w:cs="Calibri"/>
          </w:rPr>
          <w:t xml:space="preserve"> structures in Singapore II: Contrasts between islands and the mainland. </w:t>
        </w:r>
      </w:hyperlink>
      <w:hyperlink r:id="rId132">
        <w:r w:rsidR="00F15C8F">
          <w:rPr>
            <w:rFonts w:ascii="Calibri" w:eastAsia="Calibri" w:hAnsi="Calibri" w:cs="Calibri"/>
            <w:i/>
          </w:rPr>
          <w:t>The Raffles Bulletin of Zoology</w:t>
        </w:r>
      </w:hyperlink>
      <w:hyperlink r:id="rId133">
        <w:r w:rsidR="00F15C8F">
          <w:rPr>
            <w:rFonts w:ascii="Calibri" w:eastAsia="Calibri" w:hAnsi="Calibri" w:cs="Calibri"/>
          </w:rPr>
          <w:t xml:space="preserve">, </w:t>
        </w:r>
      </w:hyperlink>
      <w:hyperlink r:id="rId134">
        <w:r w:rsidR="00F15C8F">
          <w:rPr>
            <w:rFonts w:ascii="Calibri" w:eastAsia="Calibri" w:hAnsi="Calibri" w:cs="Calibri"/>
            <w:b/>
          </w:rPr>
          <w:t>22</w:t>
        </w:r>
      </w:hyperlink>
      <w:hyperlink r:id="rId135">
        <w:r w:rsidR="00F15C8F">
          <w:rPr>
            <w:rFonts w:ascii="Calibri" w:eastAsia="Calibri" w:hAnsi="Calibri" w:cs="Calibri"/>
          </w:rPr>
          <w:t>, 255–268.</w:t>
        </w:r>
      </w:hyperlink>
    </w:p>
    <w:p w:rsidR="00593842" w:rsidRDefault="00907145">
      <w:pPr>
        <w:widowControl w:val="0"/>
        <w:spacing w:after="220" w:line="240" w:lineRule="auto"/>
        <w:ind w:left="440" w:hanging="440"/>
        <w:rPr>
          <w:rFonts w:ascii="Calibri" w:eastAsia="Calibri" w:hAnsi="Calibri" w:cs="Calibri"/>
        </w:rPr>
      </w:pPr>
      <w:hyperlink r:id="rId136">
        <w:r w:rsidR="00F15C8F">
          <w:rPr>
            <w:rFonts w:ascii="Calibri" w:eastAsia="Calibri" w:hAnsi="Calibri" w:cs="Calibri"/>
          </w:rPr>
          <w:t xml:space="preserve">Liu, J.H. (1994). The ecology of the Hong Kong limpets </w:t>
        </w:r>
        <w:proofErr w:type="spellStart"/>
        <w:r w:rsidR="00F15C8F">
          <w:rPr>
            <w:rFonts w:ascii="Calibri" w:eastAsia="Calibri" w:hAnsi="Calibri" w:cs="Calibri"/>
          </w:rPr>
          <w:t>Cellana</w:t>
        </w:r>
        <w:proofErr w:type="spellEnd"/>
        <w:r w:rsidR="00F15C8F">
          <w:rPr>
            <w:rFonts w:ascii="Calibri" w:eastAsia="Calibri" w:hAnsi="Calibri" w:cs="Calibri"/>
          </w:rPr>
          <w:t xml:space="preserve"> grata (Gould 1859) and </w:t>
        </w:r>
        <w:proofErr w:type="spellStart"/>
        <w:r w:rsidR="00F15C8F">
          <w:rPr>
            <w:rFonts w:ascii="Calibri" w:eastAsia="Calibri" w:hAnsi="Calibri" w:cs="Calibri"/>
          </w:rPr>
          <w:t>Patelloida</w:t>
        </w:r>
        <w:proofErr w:type="spellEnd"/>
        <w:r w:rsidR="00F15C8F">
          <w:rPr>
            <w:rFonts w:ascii="Calibri" w:eastAsia="Calibri" w:hAnsi="Calibri" w:cs="Calibri"/>
          </w:rPr>
          <w:t xml:space="preserve"> </w:t>
        </w:r>
        <w:proofErr w:type="spellStart"/>
        <w:r w:rsidR="00F15C8F">
          <w:rPr>
            <w:rFonts w:ascii="Calibri" w:eastAsia="Calibri" w:hAnsi="Calibri" w:cs="Calibri"/>
          </w:rPr>
          <w:t>pygmaea</w:t>
        </w:r>
        <w:proofErr w:type="spellEnd"/>
        <w:r w:rsidR="00F15C8F">
          <w:rPr>
            <w:rFonts w:ascii="Calibri" w:eastAsia="Calibri" w:hAnsi="Calibri" w:cs="Calibri"/>
          </w:rPr>
          <w:t xml:space="preserve"> (Dunker 1860): reproductive biology. </w:t>
        </w:r>
      </w:hyperlink>
      <w:hyperlink r:id="rId137">
        <w:r w:rsidR="00F15C8F">
          <w:rPr>
            <w:rFonts w:ascii="Calibri" w:eastAsia="Calibri" w:hAnsi="Calibri" w:cs="Calibri"/>
            <w:i/>
          </w:rPr>
          <w:t>The Journal of Molluscan Studies</w:t>
        </w:r>
      </w:hyperlink>
      <w:hyperlink r:id="rId138">
        <w:r w:rsidR="00F15C8F">
          <w:rPr>
            <w:rFonts w:ascii="Calibri" w:eastAsia="Calibri" w:hAnsi="Calibri" w:cs="Calibri"/>
          </w:rPr>
          <w:t>.</w:t>
        </w:r>
      </w:hyperlink>
    </w:p>
    <w:p w:rsidR="00593842" w:rsidRDefault="00907145">
      <w:pPr>
        <w:widowControl w:val="0"/>
        <w:spacing w:after="220" w:line="240" w:lineRule="auto"/>
        <w:ind w:left="440" w:hanging="440"/>
        <w:rPr>
          <w:rFonts w:ascii="Calibri" w:eastAsia="Calibri" w:hAnsi="Calibri" w:cs="Calibri"/>
        </w:rPr>
      </w:pPr>
      <w:hyperlink r:id="rId139">
        <w:r w:rsidR="00F15C8F">
          <w:rPr>
            <w:rFonts w:ascii="Calibri" w:eastAsia="Calibri" w:hAnsi="Calibri" w:cs="Calibri"/>
          </w:rPr>
          <w:t xml:space="preserve">Morton, B. &amp; Morton, J. (1983). </w:t>
        </w:r>
      </w:hyperlink>
      <w:hyperlink r:id="rId140">
        <w:r w:rsidR="00F15C8F">
          <w:rPr>
            <w:rFonts w:ascii="Calibri" w:eastAsia="Calibri" w:hAnsi="Calibri" w:cs="Calibri"/>
            <w:i/>
          </w:rPr>
          <w:t>The Sea Shore Ecology of Hong Kong</w:t>
        </w:r>
      </w:hyperlink>
      <w:hyperlink r:id="rId141">
        <w:r w:rsidR="00F15C8F">
          <w:rPr>
            <w:rFonts w:ascii="Calibri" w:eastAsia="Calibri" w:hAnsi="Calibri" w:cs="Calibri"/>
          </w:rPr>
          <w:t>. Hong Kong University Press.</w:t>
        </w:r>
      </w:hyperlink>
    </w:p>
    <w:p w:rsidR="00593842" w:rsidRDefault="00907145">
      <w:pPr>
        <w:widowControl w:val="0"/>
        <w:spacing w:after="220" w:line="240" w:lineRule="auto"/>
        <w:ind w:left="440" w:hanging="440"/>
        <w:rPr>
          <w:rFonts w:ascii="Calibri" w:eastAsia="Calibri" w:hAnsi="Calibri" w:cs="Calibri"/>
        </w:rPr>
      </w:pPr>
      <w:hyperlink r:id="rId142">
        <w:r w:rsidR="00F15C8F">
          <w:rPr>
            <w:rFonts w:ascii="Calibri" w:eastAsia="Calibri" w:hAnsi="Calibri" w:cs="Calibri"/>
          </w:rPr>
          <w:t xml:space="preserve">Orton, J.H., Southward, A.J. &amp; Dodd, J.M. (1956). Studies on the biology of limpets: II. The breeding of Patella </w:t>
        </w:r>
        <w:proofErr w:type="spellStart"/>
        <w:r w:rsidR="00F15C8F">
          <w:rPr>
            <w:rFonts w:ascii="Calibri" w:eastAsia="Calibri" w:hAnsi="Calibri" w:cs="Calibri"/>
          </w:rPr>
          <w:t>vulgata</w:t>
        </w:r>
        <w:proofErr w:type="spellEnd"/>
        <w:r w:rsidR="00F15C8F">
          <w:rPr>
            <w:rFonts w:ascii="Calibri" w:eastAsia="Calibri" w:hAnsi="Calibri" w:cs="Calibri"/>
          </w:rPr>
          <w:t xml:space="preserve"> L. in Britain. </w:t>
        </w:r>
      </w:hyperlink>
      <w:hyperlink r:id="rId143">
        <w:r w:rsidR="00F15C8F">
          <w:rPr>
            <w:rFonts w:ascii="Calibri" w:eastAsia="Calibri" w:hAnsi="Calibri" w:cs="Calibri"/>
            <w:i/>
          </w:rPr>
          <w:t>Journal of the Marine Biological Association of the United Kingdom</w:t>
        </w:r>
      </w:hyperlink>
      <w:hyperlink r:id="rId144">
        <w:r w:rsidR="00F15C8F">
          <w:rPr>
            <w:rFonts w:ascii="Calibri" w:eastAsia="Calibri" w:hAnsi="Calibri" w:cs="Calibri"/>
          </w:rPr>
          <w:t xml:space="preserve">, </w:t>
        </w:r>
      </w:hyperlink>
      <w:hyperlink r:id="rId145">
        <w:r w:rsidR="00F15C8F">
          <w:rPr>
            <w:rFonts w:ascii="Calibri" w:eastAsia="Calibri" w:hAnsi="Calibri" w:cs="Calibri"/>
            <w:b/>
          </w:rPr>
          <w:t>35</w:t>
        </w:r>
      </w:hyperlink>
      <w:hyperlink r:id="rId146">
        <w:r w:rsidR="00F15C8F">
          <w:rPr>
            <w:rFonts w:ascii="Calibri" w:eastAsia="Calibri" w:hAnsi="Calibri" w:cs="Calibri"/>
          </w:rPr>
          <w:t>, 149–176.</w:t>
        </w:r>
      </w:hyperlink>
    </w:p>
    <w:p w:rsidR="00593842" w:rsidRDefault="00907145">
      <w:pPr>
        <w:widowControl w:val="0"/>
        <w:spacing w:after="220" w:line="240" w:lineRule="auto"/>
        <w:ind w:left="440" w:hanging="440"/>
        <w:rPr>
          <w:rFonts w:ascii="Calibri" w:eastAsia="Calibri" w:hAnsi="Calibri" w:cs="Calibri"/>
        </w:rPr>
      </w:pPr>
      <w:hyperlink r:id="rId147">
        <w:r w:rsidR="00F15C8F">
          <w:rPr>
            <w:rFonts w:ascii="Calibri" w:eastAsia="Calibri" w:hAnsi="Calibri" w:cs="Calibri"/>
          </w:rPr>
          <w:t xml:space="preserve">Sin, T.M., </w:t>
        </w:r>
        <w:proofErr w:type="spellStart"/>
        <w:r w:rsidR="00F15C8F">
          <w:rPr>
            <w:rFonts w:ascii="Calibri" w:eastAsia="Calibri" w:hAnsi="Calibri" w:cs="Calibri"/>
          </w:rPr>
          <w:t>Ang</w:t>
        </w:r>
        <w:proofErr w:type="spellEnd"/>
        <w:r w:rsidR="00F15C8F">
          <w:rPr>
            <w:rFonts w:ascii="Calibri" w:eastAsia="Calibri" w:hAnsi="Calibri" w:cs="Calibri"/>
          </w:rPr>
          <w:t xml:space="preserve">, H.P., </w:t>
        </w:r>
        <w:proofErr w:type="spellStart"/>
        <w:r w:rsidR="00F15C8F">
          <w:rPr>
            <w:rFonts w:ascii="Calibri" w:eastAsia="Calibri" w:hAnsi="Calibri" w:cs="Calibri"/>
          </w:rPr>
          <w:t>Buurman</w:t>
        </w:r>
        <w:proofErr w:type="spellEnd"/>
        <w:r w:rsidR="00F15C8F">
          <w:rPr>
            <w:rFonts w:ascii="Calibri" w:eastAsia="Calibri" w:hAnsi="Calibri" w:cs="Calibri"/>
          </w:rPr>
          <w:t xml:space="preserve">, J., Lee, A.C., Leong, Y.L., </w:t>
        </w:r>
        <w:proofErr w:type="spellStart"/>
        <w:r w:rsidR="00F15C8F">
          <w:rPr>
            <w:rFonts w:ascii="Calibri" w:eastAsia="Calibri" w:hAnsi="Calibri" w:cs="Calibri"/>
          </w:rPr>
          <w:t>Ooi</w:t>
        </w:r>
        <w:proofErr w:type="spellEnd"/>
        <w:r w:rsidR="00F15C8F">
          <w:rPr>
            <w:rFonts w:ascii="Calibri" w:eastAsia="Calibri" w:hAnsi="Calibri" w:cs="Calibri"/>
          </w:rPr>
          <w:t xml:space="preserve">, S.K., Steinberg, P. &amp; </w:t>
        </w:r>
        <w:proofErr w:type="spellStart"/>
        <w:r w:rsidR="00F15C8F">
          <w:rPr>
            <w:rFonts w:ascii="Calibri" w:eastAsia="Calibri" w:hAnsi="Calibri" w:cs="Calibri"/>
          </w:rPr>
          <w:t>Teo</w:t>
        </w:r>
        <w:proofErr w:type="spellEnd"/>
        <w:r w:rsidR="00F15C8F">
          <w:rPr>
            <w:rFonts w:ascii="Calibri" w:eastAsia="Calibri" w:hAnsi="Calibri" w:cs="Calibri"/>
          </w:rPr>
          <w:t xml:space="preserve">, S.L.-M. (2016). </w:t>
        </w:r>
        <w:proofErr w:type="gramStart"/>
        <w:r w:rsidR="00F15C8F">
          <w:rPr>
            <w:rFonts w:ascii="Calibri" w:eastAsia="Calibri" w:hAnsi="Calibri" w:cs="Calibri"/>
          </w:rPr>
          <w:t>The</w:t>
        </w:r>
        <w:proofErr w:type="gramEnd"/>
        <w:r w:rsidR="00F15C8F">
          <w:rPr>
            <w:rFonts w:ascii="Calibri" w:eastAsia="Calibri" w:hAnsi="Calibri" w:cs="Calibri"/>
          </w:rPr>
          <w:t xml:space="preserve"> urban marine environment of Singapore. </w:t>
        </w:r>
      </w:hyperlink>
      <w:hyperlink r:id="rId148">
        <w:r w:rsidR="00F15C8F">
          <w:rPr>
            <w:rFonts w:ascii="Calibri" w:eastAsia="Calibri" w:hAnsi="Calibri" w:cs="Calibri"/>
            <w:i/>
          </w:rPr>
          <w:t>Regional Studies in Marine Science</w:t>
        </w:r>
      </w:hyperlink>
      <w:hyperlink r:id="rId149">
        <w:r w:rsidR="00F15C8F">
          <w:rPr>
            <w:rFonts w:ascii="Calibri" w:eastAsia="Calibri" w:hAnsi="Calibri" w:cs="Calibri"/>
          </w:rPr>
          <w:t xml:space="preserve">, </w:t>
        </w:r>
      </w:hyperlink>
      <w:hyperlink r:id="rId150">
        <w:r w:rsidR="00F15C8F">
          <w:rPr>
            <w:rFonts w:ascii="Calibri" w:eastAsia="Calibri" w:hAnsi="Calibri" w:cs="Calibri"/>
            <w:b/>
          </w:rPr>
          <w:t>8</w:t>
        </w:r>
      </w:hyperlink>
      <w:hyperlink r:id="rId151">
        <w:r w:rsidR="00F15C8F">
          <w:rPr>
            <w:rFonts w:ascii="Calibri" w:eastAsia="Calibri" w:hAnsi="Calibri" w:cs="Calibri"/>
          </w:rPr>
          <w:t>, 331–339.</w:t>
        </w:r>
      </w:hyperlink>
    </w:p>
    <w:p w:rsidR="00593842" w:rsidRDefault="00907145">
      <w:pPr>
        <w:widowControl w:val="0"/>
        <w:spacing w:after="220" w:line="240" w:lineRule="auto"/>
        <w:ind w:left="440" w:hanging="440"/>
        <w:rPr>
          <w:rFonts w:ascii="Calibri" w:eastAsia="Calibri" w:hAnsi="Calibri" w:cs="Calibri"/>
        </w:rPr>
      </w:pPr>
      <w:hyperlink r:id="rId152">
        <w:r w:rsidR="00F15C8F">
          <w:rPr>
            <w:rFonts w:ascii="Calibri" w:eastAsia="Calibri" w:hAnsi="Calibri" w:cs="Calibri"/>
          </w:rPr>
          <w:t xml:space="preserve">Underwood, A.J. (1974). The reproductive cycles and geographical distribution of some common eastern Australian </w:t>
        </w:r>
        <w:proofErr w:type="spellStart"/>
        <w:r w:rsidR="00F15C8F">
          <w:rPr>
            <w:rFonts w:ascii="Calibri" w:eastAsia="Calibri" w:hAnsi="Calibri" w:cs="Calibri"/>
          </w:rPr>
          <w:t>prosobranchs</w:t>
        </w:r>
        <w:proofErr w:type="spellEnd"/>
        <w:r w:rsidR="00F15C8F">
          <w:rPr>
            <w:rFonts w:ascii="Calibri" w:eastAsia="Calibri" w:hAnsi="Calibri" w:cs="Calibri"/>
          </w:rPr>
          <w:t xml:space="preserve"> (Mollusca: </w:t>
        </w:r>
        <w:proofErr w:type="spellStart"/>
        <w:r w:rsidR="00F15C8F">
          <w:rPr>
            <w:rFonts w:ascii="Calibri" w:eastAsia="Calibri" w:hAnsi="Calibri" w:cs="Calibri"/>
          </w:rPr>
          <w:t>Gastropoda</w:t>
        </w:r>
        <w:proofErr w:type="spellEnd"/>
        <w:r w:rsidR="00F15C8F">
          <w:rPr>
            <w:rFonts w:ascii="Calibri" w:eastAsia="Calibri" w:hAnsi="Calibri" w:cs="Calibri"/>
          </w:rPr>
          <w:t xml:space="preserve">). </w:t>
        </w:r>
      </w:hyperlink>
      <w:hyperlink r:id="rId153">
        <w:r w:rsidR="00F15C8F">
          <w:rPr>
            <w:rFonts w:ascii="Calibri" w:eastAsia="Calibri" w:hAnsi="Calibri" w:cs="Calibri"/>
            <w:i/>
          </w:rPr>
          <w:t>Marine and Freshwater Research</w:t>
        </w:r>
      </w:hyperlink>
      <w:hyperlink r:id="rId154">
        <w:r w:rsidR="00F15C8F">
          <w:rPr>
            <w:rFonts w:ascii="Calibri" w:eastAsia="Calibri" w:hAnsi="Calibri" w:cs="Calibri"/>
          </w:rPr>
          <w:t xml:space="preserve">, </w:t>
        </w:r>
      </w:hyperlink>
      <w:hyperlink r:id="rId155">
        <w:r w:rsidR="00F15C8F">
          <w:rPr>
            <w:rFonts w:ascii="Calibri" w:eastAsia="Calibri" w:hAnsi="Calibri" w:cs="Calibri"/>
            <w:b/>
          </w:rPr>
          <w:t>25</w:t>
        </w:r>
      </w:hyperlink>
      <w:hyperlink r:id="rId156">
        <w:r w:rsidR="00F15C8F">
          <w:rPr>
            <w:rFonts w:ascii="Calibri" w:eastAsia="Calibri" w:hAnsi="Calibri" w:cs="Calibri"/>
          </w:rPr>
          <w:t>, 63–88.</w:t>
        </w:r>
      </w:hyperlink>
    </w:p>
    <w:p w:rsidR="00593842" w:rsidRDefault="00907145">
      <w:pPr>
        <w:widowControl w:val="0"/>
        <w:spacing w:after="220" w:line="240" w:lineRule="auto"/>
        <w:ind w:left="440" w:hanging="440"/>
        <w:rPr>
          <w:rFonts w:ascii="Calibri" w:eastAsia="Calibri" w:hAnsi="Calibri" w:cs="Calibri"/>
        </w:rPr>
      </w:pPr>
      <w:hyperlink r:id="rId157">
        <w:r w:rsidR="00F15C8F">
          <w:rPr>
            <w:rFonts w:ascii="Calibri" w:eastAsia="Calibri" w:hAnsi="Calibri" w:cs="Calibri"/>
          </w:rPr>
          <w:t xml:space="preserve">Underwood, A.J. &amp; </w:t>
        </w:r>
        <w:proofErr w:type="spellStart"/>
        <w:r w:rsidR="00F15C8F">
          <w:rPr>
            <w:rFonts w:ascii="Calibri" w:eastAsia="Calibri" w:hAnsi="Calibri" w:cs="Calibri"/>
          </w:rPr>
          <w:t>Keough</w:t>
        </w:r>
        <w:proofErr w:type="spellEnd"/>
        <w:r w:rsidR="00F15C8F">
          <w:rPr>
            <w:rFonts w:ascii="Calibri" w:eastAsia="Calibri" w:hAnsi="Calibri" w:cs="Calibri"/>
          </w:rPr>
          <w:t xml:space="preserve">, M.J. (2001). Supply-side ecology: the nature and consequences of variations in recruitment of intertidal organisms. </w:t>
        </w:r>
      </w:hyperlink>
      <w:hyperlink r:id="rId158">
        <w:r w:rsidR="00F15C8F">
          <w:rPr>
            <w:rFonts w:ascii="Calibri" w:eastAsia="Calibri" w:hAnsi="Calibri" w:cs="Calibri"/>
            <w:i/>
          </w:rPr>
          <w:t xml:space="preserve">Marine Community Ecology. </w:t>
        </w:r>
        <w:proofErr w:type="spellStart"/>
        <w:r w:rsidR="00F15C8F">
          <w:rPr>
            <w:rFonts w:ascii="Calibri" w:eastAsia="Calibri" w:hAnsi="Calibri" w:cs="Calibri"/>
            <w:i/>
          </w:rPr>
          <w:t>Sinauer</w:t>
        </w:r>
        <w:proofErr w:type="spellEnd"/>
        <w:r w:rsidR="00F15C8F">
          <w:rPr>
            <w:rFonts w:ascii="Calibri" w:eastAsia="Calibri" w:hAnsi="Calibri" w:cs="Calibri"/>
            <w:i/>
          </w:rPr>
          <w:t xml:space="preserve"> Associates </w:t>
        </w:r>
        <w:proofErr w:type="spellStart"/>
        <w:r w:rsidR="00F15C8F">
          <w:rPr>
            <w:rFonts w:ascii="Calibri" w:eastAsia="Calibri" w:hAnsi="Calibri" w:cs="Calibri"/>
            <w:i/>
          </w:rPr>
          <w:t>Inc</w:t>
        </w:r>
        <w:proofErr w:type="spellEnd"/>
        <w:r w:rsidR="00F15C8F">
          <w:rPr>
            <w:rFonts w:ascii="Calibri" w:eastAsia="Calibri" w:hAnsi="Calibri" w:cs="Calibri"/>
            <w:i/>
          </w:rPr>
          <w:t>, Sunderland</w:t>
        </w:r>
      </w:hyperlink>
      <w:hyperlink r:id="rId159">
        <w:r w:rsidR="00F15C8F">
          <w:rPr>
            <w:rFonts w:ascii="Calibri" w:eastAsia="Calibri" w:hAnsi="Calibri" w:cs="Calibri"/>
          </w:rPr>
          <w:t>, 183–200.</w:t>
        </w:r>
      </w:hyperlink>
    </w:p>
    <w:p w:rsidR="00593842" w:rsidRDefault="00907145">
      <w:pPr>
        <w:widowControl w:val="0"/>
        <w:spacing w:after="220" w:line="240" w:lineRule="auto"/>
        <w:ind w:left="440" w:hanging="440"/>
        <w:rPr>
          <w:rFonts w:ascii="Calibri" w:eastAsia="Calibri" w:hAnsi="Calibri" w:cs="Calibri"/>
        </w:rPr>
      </w:pPr>
      <w:hyperlink r:id="rId160">
        <w:r w:rsidR="00F15C8F">
          <w:rPr>
            <w:rFonts w:ascii="Calibri" w:eastAsia="Calibri" w:hAnsi="Calibri" w:cs="Calibri"/>
          </w:rPr>
          <w:t>Wood, S.N. (2006). Generalized Additive Models: an introduction with R. CRC Press, Boca Raton, FL.</w:t>
        </w:r>
      </w:hyperlink>
    </w:p>
    <w:p w:rsidR="00593842" w:rsidRDefault="00593842">
      <w:pPr>
        <w:widowControl w:val="0"/>
        <w:rPr>
          <w:rFonts w:ascii="Calibri" w:eastAsia="Calibri" w:hAnsi="Calibri" w:cs="Calibri"/>
        </w:rPr>
      </w:pPr>
    </w:p>
    <w:sectPr w:rsidR="00593842" w:rsidSect="00750387">
      <w:pgSz w:w="12240" w:h="15840"/>
      <w:pgMar w:top="720" w:right="720" w:bottom="720" w:left="720" w:header="0" w:footer="720" w:gutter="0"/>
      <w:pgNumType w:start="1"/>
      <w:cols w:space="720" w:equalWidth="0">
        <w:col w:w="10080" w:space="0"/>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842"/>
    <w:rsid w:val="002875CD"/>
    <w:rsid w:val="00371FC0"/>
    <w:rsid w:val="003E393A"/>
    <w:rsid w:val="00593842"/>
    <w:rsid w:val="00611EC7"/>
    <w:rsid w:val="006D107D"/>
    <w:rsid w:val="00750387"/>
    <w:rsid w:val="00753739"/>
    <w:rsid w:val="00891746"/>
    <w:rsid w:val="00907145"/>
    <w:rsid w:val="00A37856"/>
    <w:rsid w:val="00B10A4D"/>
    <w:rsid w:val="00CE63A5"/>
    <w:rsid w:val="00D46307"/>
    <w:rsid w:val="00D465D0"/>
    <w:rsid w:val="00DA2B25"/>
    <w:rsid w:val="00DC2152"/>
    <w:rsid w:val="00DD794A"/>
    <w:rsid w:val="00E65DCB"/>
    <w:rsid w:val="00EB4BF3"/>
    <w:rsid w:val="00F15C8F"/>
    <w:rsid w:val="00F416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9D635E-CBCB-4D96-A51F-877B7D80D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 w:eastAsia="en-AU"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B10A4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0A4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hyperlink" Target="https://paperpile.com/c/SLRoeo/OAG0/?noauthor=1" TargetMode="External"/><Relationship Id="rId117" Type="http://schemas.openxmlformats.org/officeDocument/2006/relationships/hyperlink" Target="http://paperpile.com/b/SLRoeo/a8De" TargetMode="External"/><Relationship Id="rId21" Type="http://schemas.openxmlformats.org/officeDocument/2006/relationships/hyperlink" Target="https://paperpile.com/c/SLRoeo/k7Og" TargetMode="External"/><Relationship Id="rId42" Type="http://schemas.openxmlformats.org/officeDocument/2006/relationships/hyperlink" Target="https://github.com/beckyfisher/FSSgam/blob/master/case_study3_reproductive_cycles.R" TargetMode="External"/><Relationship Id="rId47" Type="http://schemas.openxmlformats.org/officeDocument/2006/relationships/hyperlink" Target="https://paperpile.com/c/SLRoeo/4byK" TargetMode="External"/><Relationship Id="rId63" Type="http://schemas.openxmlformats.org/officeDocument/2006/relationships/hyperlink" Target="http://paperpile.com/b/SLRoeo/cE7I" TargetMode="External"/><Relationship Id="rId68" Type="http://schemas.openxmlformats.org/officeDocument/2006/relationships/hyperlink" Target="http://paperpile.com/b/SLRoeo/k7Og" TargetMode="External"/><Relationship Id="rId84" Type="http://schemas.openxmlformats.org/officeDocument/2006/relationships/hyperlink" Target="http://paperpile.com/b/SLRoeo/LklC" TargetMode="External"/><Relationship Id="rId89" Type="http://schemas.openxmlformats.org/officeDocument/2006/relationships/hyperlink" Target="http://paperpile.com/b/SLRoeo/x8Hs" TargetMode="External"/><Relationship Id="rId112" Type="http://schemas.openxmlformats.org/officeDocument/2006/relationships/hyperlink" Target="http://paperpile.com/b/SLRoeo/Brrr" TargetMode="External"/><Relationship Id="rId133" Type="http://schemas.openxmlformats.org/officeDocument/2006/relationships/hyperlink" Target="http://paperpile.com/b/SLRoeo/PXri" TargetMode="External"/><Relationship Id="rId138" Type="http://schemas.openxmlformats.org/officeDocument/2006/relationships/hyperlink" Target="http://paperpile.com/b/SLRoeo/IKr5" TargetMode="External"/><Relationship Id="rId154" Type="http://schemas.openxmlformats.org/officeDocument/2006/relationships/hyperlink" Target="http://paperpile.com/b/SLRoeo/h0rR" TargetMode="External"/><Relationship Id="rId159" Type="http://schemas.openxmlformats.org/officeDocument/2006/relationships/hyperlink" Target="http://paperpile.com/b/SLRoeo/SZWW" TargetMode="External"/><Relationship Id="rId16" Type="http://schemas.openxmlformats.org/officeDocument/2006/relationships/hyperlink" Target="https://paperpile.com/c/SLRoeo/x8Hs/?prefix=e.g." TargetMode="External"/><Relationship Id="rId107" Type="http://schemas.openxmlformats.org/officeDocument/2006/relationships/hyperlink" Target="http://paperpile.com/b/SLRoeo/mcqa" TargetMode="External"/><Relationship Id="rId11" Type="http://schemas.openxmlformats.org/officeDocument/2006/relationships/hyperlink" Target="https://paperpile.com/c/SLRoeo/nFa0" TargetMode="External"/><Relationship Id="rId32" Type="http://schemas.openxmlformats.org/officeDocument/2006/relationships/hyperlink" Target="https://paperpile.com/c/SLRoeo/a8De/?prefix=but%20see" TargetMode="External"/><Relationship Id="rId37" Type="http://schemas.openxmlformats.org/officeDocument/2006/relationships/hyperlink" Target="https://paperpile.com/c/SLRoeo/v6CC/?noauthor=1" TargetMode="External"/><Relationship Id="rId53" Type="http://schemas.openxmlformats.org/officeDocument/2006/relationships/hyperlink" Target="http://paperpile.com/b/SLRoeo/nFa0" TargetMode="External"/><Relationship Id="rId58" Type="http://schemas.openxmlformats.org/officeDocument/2006/relationships/hyperlink" Target="http://paperpile.com/b/SLRoeo/Fam4" TargetMode="External"/><Relationship Id="rId74" Type="http://schemas.openxmlformats.org/officeDocument/2006/relationships/hyperlink" Target="http://paperpile.com/b/SLRoeo/Tyo2" TargetMode="External"/><Relationship Id="rId79" Type="http://schemas.openxmlformats.org/officeDocument/2006/relationships/hyperlink" Target="http://paperpile.com/b/SLRoeo/uskN" TargetMode="External"/><Relationship Id="rId102" Type="http://schemas.openxmlformats.org/officeDocument/2006/relationships/hyperlink" Target="http://paperpile.com/b/SLRoeo/qbCm" TargetMode="External"/><Relationship Id="rId123" Type="http://schemas.openxmlformats.org/officeDocument/2006/relationships/hyperlink" Target="http://paperpile.com/b/SLRoeo/Ndpd" TargetMode="External"/><Relationship Id="rId128" Type="http://schemas.openxmlformats.org/officeDocument/2006/relationships/hyperlink" Target="http://paperpile.com/b/SLRoeo/mAZX" TargetMode="External"/><Relationship Id="rId144" Type="http://schemas.openxmlformats.org/officeDocument/2006/relationships/hyperlink" Target="http://paperpile.com/b/SLRoeo/v6CC" TargetMode="External"/><Relationship Id="rId149" Type="http://schemas.openxmlformats.org/officeDocument/2006/relationships/hyperlink" Target="http://paperpile.com/b/SLRoeo/4byK" TargetMode="External"/><Relationship Id="rId5" Type="http://schemas.openxmlformats.org/officeDocument/2006/relationships/hyperlink" Target="https://paperpile.com/c/SLRoeo/uskN" TargetMode="External"/><Relationship Id="rId90" Type="http://schemas.openxmlformats.org/officeDocument/2006/relationships/hyperlink" Target="http://paperpile.com/b/SLRoeo/TwQn" TargetMode="External"/><Relationship Id="rId95" Type="http://schemas.openxmlformats.org/officeDocument/2006/relationships/hyperlink" Target="http://paperpile.com/b/SLRoeo/hDYd" TargetMode="External"/><Relationship Id="rId160" Type="http://schemas.openxmlformats.org/officeDocument/2006/relationships/hyperlink" Target="http://paperpile.com/b/SLRoeo/1rGL" TargetMode="External"/><Relationship Id="rId22" Type="http://schemas.openxmlformats.org/officeDocument/2006/relationships/hyperlink" Target="https://paperpile.com/c/SLRoeo/mAZX/?prefix=e.g." TargetMode="External"/><Relationship Id="rId27" Type="http://schemas.openxmlformats.org/officeDocument/2006/relationships/hyperlink" Target="https://paperpile.com/c/SLRoeo/Tyo2/?prefix=e.g." TargetMode="External"/><Relationship Id="rId43" Type="http://schemas.openxmlformats.org/officeDocument/2006/relationships/image" Target="media/image2.tiff"/><Relationship Id="rId48" Type="http://schemas.openxmlformats.org/officeDocument/2006/relationships/hyperlink" Target="https://paperpile.com/c/SLRoeo/4byK" TargetMode="External"/><Relationship Id="rId64" Type="http://schemas.openxmlformats.org/officeDocument/2006/relationships/hyperlink" Target="http://paperpile.com/b/SLRoeo/cE7I" TargetMode="External"/><Relationship Id="rId69" Type="http://schemas.openxmlformats.org/officeDocument/2006/relationships/hyperlink" Target="http://paperpile.com/b/SLRoeo/k7Og" TargetMode="External"/><Relationship Id="rId113" Type="http://schemas.openxmlformats.org/officeDocument/2006/relationships/hyperlink" Target="http://paperpile.com/b/SLRoeo/a8De" TargetMode="External"/><Relationship Id="rId118" Type="http://schemas.openxmlformats.org/officeDocument/2006/relationships/hyperlink" Target="http://paperpile.com/b/SLRoeo/OAG0" TargetMode="External"/><Relationship Id="rId134" Type="http://schemas.openxmlformats.org/officeDocument/2006/relationships/hyperlink" Target="http://paperpile.com/b/SLRoeo/PXri" TargetMode="External"/><Relationship Id="rId139" Type="http://schemas.openxmlformats.org/officeDocument/2006/relationships/hyperlink" Target="http://paperpile.com/b/SLRoeo/kcZG" TargetMode="External"/><Relationship Id="rId80" Type="http://schemas.openxmlformats.org/officeDocument/2006/relationships/hyperlink" Target="http://paperpile.com/b/SLRoeo/LklC" TargetMode="External"/><Relationship Id="rId85" Type="http://schemas.openxmlformats.org/officeDocument/2006/relationships/hyperlink" Target="http://paperpile.com/b/SLRoeo/x8Hs" TargetMode="External"/><Relationship Id="rId150" Type="http://schemas.openxmlformats.org/officeDocument/2006/relationships/hyperlink" Target="http://paperpile.com/b/SLRoeo/4byK" TargetMode="External"/><Relationship Id="rId155" Type="http://schemas.openxmlformats.org/officeDocument/2006/relationships/hyperlink" Target="http://paperpile.com/b/SLRoeo/h0rR" TargetMode="External"/><Relationship Id="rId12" Type="http://schemas.openxmlformats.org/officeDocument/2006/relationships/hyperlink" Target="https://paperpile.com/c/SLRoeo/IKr5+Brrr/?prefix=e.g.," TargetMode="External"/><Relationship Id="rId17" Type="http://schemas.openxmlformats.org/officeDocument/2006/relationships/hyperlink" Target="https://paperpile.com/c/SLRoeo/x8Hs/?prefix=e.g." TargetMode="External"/><Relationship Id="rId33" Type="http://schemas.openxmlformats.org/officeDocument/2006/relationships/hyperlink" Target="https://paperpile.com/c/SLRoeo/a8De/?prefix=but%20see" TargetMode="External"/><Relationship Id="rId38" Type="http://schemas.openxmlformats.org/officeDocument/2006/relationships/hyperlink" Target="https://paperpile.com/c/SLRoeo/h0rR/?noauthor=1" TargetMode="External"/><Relationship Id="rId59" Type="http://schemas.openxmlformats.org/officeDocument/2006/relationships/hyperlink" Target="http://paperpile.com/b/SLRoeo/Fam4" TargetMode="External"/><Relationship Id="rId103" Type="http://schemas.openxmlformats.org/officeDocument/2006/relationships/hyperlink" Target="http://paperpile.com/b/SLRoeo/mcqa" TargetMode="External"/><Relationship Id="rId108" Type="http://schemas.openxmlformats.org/officeDocument/2006/relationships/hyperlink" Target="http://paperpile.com/b/SLRoeo/Brrr" TargetMode="External"/><Relationship Id="rId124" Type="http://schemas.openxmlformats.org/officeDocument/2006/relationships/hyperlink" Target="http://paperpile.com/b/SLRoeo/Ndpd" TargetMode="External"/><Relationship Id="rId129" Type="http://schemas.openxmlformats.org/officeDocument/2006/relationships/hyperlink" Target="http://paperpile.com/b/SLRoeo/mAZX" TargetMode="External"/><Relationship Id="rId20" Type="http://schemas.openxmlformats.org/officeDocument/2006/relationships/hyperlink" Target="https://paperpile.com/c/SLRoeo/k7Og" TargetMode="External"/><Relationship Id="rId41" Type="http://schemas.openxmlformats.org/officeDocument/2006/relationships/hyperlink" Target="https://paperpile.com/c/SLRoeo/1rGL/?prefix=a%20penalized%20cubic%20regression%20splines%20whose%20ends%20match%2C%20up%20to%20second%20derivative%2C" TargetMode="External"/><Relationship Id="rId54" Type="http://schemas.openxmlformats.org/officeDocument/2006/relationships/hyperlink" Target="http://paperpile.com/b/SLRoeo/nFa0" TargetMode="External"/><Relationship Id="rId62" Type="http://schemas.openxmlformats.org/officeDocument/2006/relationships/hyperlink" Target="http://paperpile.com/b/SLRoeo/cE7I" TargetMode="External"/><Relationship Id="rId70" Type="http://schemas.openxmlformats.org/officeDocument/2006/relationships/hyperlink" Target="http://paperpile.com/b/SLRoeo/Tyo2" TargetMode="External"/><Relationship Id="rId75" Type="http://schemas.openxmlformats.org/officeDocument/2006/relationships/hyperlink" Target="http://paperpile.com/b/SLRoeo/uskN" TargetMode="External"/><Relationship Id="rId83" Type="http://schemas.openxmlformats.org/officeDocument/2006/relationships/hyperlink" Target="http://paperpile.com/b/SLRoeo/LklC" TargetMode="External"/><Relationship Id="rId88" Type="http://schemas.openxmlformats.org/officeDocument/2006/relationships/hyperlink" Target="http://paperpile.com/b/SLRoeo/x8Hs" TargetMode="External"/><Relationship Id="rId91" Type="http://schemas.openxmlformats.org/officeDocument/2006/relationships/hyperlink" Target="http://paperpile.com/b/SLRoeo/TwQn" TargetMode="External"/><Relationship Id="rId96" Type="http://schemas.openxmlformats.org/officeDocument/2006/relationships/hyperlink" Target="http://paperpile.com/b/SLRoeo/hDYd" TargetMode="External"/><Relationship Id="rId111" Type="http://schemas.openxmlformats.org/officeDocument/2006/relationships/hyperlink" Target="http://paperpile.com/b/SLRoeo/Brrr" TargetMode="External"/><Relationship Id="rId132" Type="http://schemas.openxmlformats.org/officeDocument/2006/relationships/hyperlink" Target="http://paperpile.com/b/SLRoeo/PXri" TargetMode="External"/><Relationship Id="rId140" Type="http://schemas.openxmlformats.org/officeDocument/2006/relationships/hyperlink" Target="http://paperpile.com/b/SLRoeo/kcZG" TargetMode="External"/><Relationship Id="rId145" Type="http://schemas.openxmlformats.org/officeDocument/2006/relationships/hyperlink" Target="http://paperpile.com/b/SLRoeo/v6CC" TargetMode="External"/><Relationship Id="rId153" Type="http://schemas.openxmlformats.org/officeDocument/2006/relationships/hyperlink" Target="http://paperpile.com/b/SLRoeo/h0rR" TargetMode="External"/><Relationship Id="rId16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paperpile.com/c/SLRoeo/Fam4/?prefix=e.g." TargetMode="External"/><Relationship Id="rId15" Type="http://schemas.openxmlformats.org/officeDocument/2006/relationships/hyperlink" Target="https://paperpile.com/c/SLRoeo/mAZX/?prefix=e.g." TargetMode="External"/><Relationship Id="rId23" Type="http://schemas.openxmlformats.org/officeDocument/2006/relationships/hyperlink" Target="https://paperpile.com/c/SLRoeo/qbCm/?prefix=see" TargetMode="External"/><Relationship Id="rId28" Type="http://schemas.openxmlformats.org/officeDocument/2006/relationships/hyperlink" Target="https://paperpile.com/c/SLRoeo/Tyo2/?prefix=e.g." TargetMode="External"/><Relationship Id="rId36" Type="http://schemas.openxmlformats.org/officeDocument/2006/relationships/hyperlink" Target="https://paperpile.com/c/SLRoeo/PXri" TargetMode="External"/><Relationship Id="rId49" Type="http://schemas.openxmlformats.org/officeDocument/2006/relationships/hyperlink" Target="https://paperpile.com/c/SLRoeo/kcZG" TargetMode="External"/><Relationship Id="rId57" Type="http://schemas.openxmlformats.org/officeDocument/2006/relationships/hyperlink" Target="http://paperpile.com/b/SLRoeo/Fam4" TargetMode="External"/><Relationship Id="rId106" Type="http://schemas.openxmlformats.org/officeDocument/2006/relationships/hyperlink" Target="http://paperpile.com/b/SLRoeo/mcqa" TargetMode="External"/><Relationship Id="rId114" Type="http://schemas.openxmlformats.org/officeDocument/2006/relationships/hyperlink" Target="http://paperpile.com/b/SLRoeo/a8De" TargetMode="External"/><Relationship Id="rId119" Type="http://schemas.openxmlformats.org/officeDocument/2006/relationships/hyperlink" Target="http://paperpile.com/b/SLRoeo/OAG0" TargetMode="External"/><Relationship Id="rId127" Type="http://schemas.openxmlformats.org/officeDocument/2006/relationships/hyperlink" Target="http://paperpile.com/b/SLRoeo/mAZX" TargetMode="External"/><Relationship Id="rId10" Type="http://schemas.openxmlformats.org/officeDocument/2006/relationships/hyperlink" Target="https://paperpile.com/c/SLRoeo/nFa0" TargetMode="External"/><Relationship Id="rId31" Type="http://schemas.openxmlformats.org/officeDocument/2006/relationships/hyperlink" Target="https://paperpile.com/c/SLRoeo/a8De/?prefix=but%20see" TargetMode="External"/><Relationship Id="rId44" Type="http://schemas.openxmlformats.org/officeDocument/2006/relationships/hyperlink" Target="https://paperpile.com/c/SLRoeo/Ndpd/?prefix=see&amp;suffix=for%20review" TargetMode="External"/><Relationship Id="rId52" Type="http://schemas.openxmlformats.org/officeDocument/2006/relationships/hyperlink" Target="http://paperpile.com/b/SLRoeo/nFa0" TargetMode="External"/><Relationship Id="rId60" Type="http://schemas.openxmlformats.org/officeDocument/2006/relationships/hyperlink" Target="http://paperpile.com/b/SLRoeo/Fam4" TargetMode="External"/><Relationship Id="rId65" Type="http://schemas.openxmlformats.org/officeDocument/2006/relationships/hyperlink" Target="http://paperpile.com/b/SLRoeo/k7Og" TargetMode="External"/><Relationship Id="rId73" Type="http://schemas.openxmlformats.org/officeDocument/2006/relationships/hyperlink" Target="http://paperpile.com/b/SLRoeo/Tyo2" TargetMode="External"/><Relationship Id="rId78" Type="http://schemas.openxmlformats.org/officeDocument/2006/relationships/hyperlink" Target="http://paperpile.com/b/SLRoeo/uskN" TargetMode="External"/><Relationship Id="rId81" Type="http://schemas.openxmlformats.org/officeDocument/2006/relationships/hyperlink" Target="http://paperpile.com/b/SLRoeo/LklC" TargetMode="External"/><Relationship Id="rId86" Type="http://schemas.openxmlformats.org/officeDocument/2006/relationships/hyperlink" Target="http://paperpile.com/b/SLRoeo/x8Hs" TargetMode="External"/><Relationship Id="rId94" Type="http://schemas.openxmlformats.org/officeDocument/2006/relationships/hyperlink" Target="http://paperpile.com/b/SLRoeo/hDYd" TargetMode="External"/><Relationship Id="rId99" Type="http://schemas.openxmlformats.org/officeDocument/2006/relationships/hyperlink" Target="http://paperpile.com/b/SLRoeo/qbCm" TargetMode="External"/><Relationship Id="rId101" Type="http://schemas.openxmlformats.org/officeDocument/2006/relationships/hyperlink" Target="http://paperpile.com/b/SLRoeo/qbCm" TargetMode="External"/><Relationship Id="rId122" Type="http://schemas.openxmlformats.org/officeDocument/2006/relationships/hyperlink" Target="http://paperpile.com/b/SLRoeo/Ndpd" TargetMode="External"/><Relationship Id="rId130" Type="http://schemas.openxmlformats.org/officeDocument/2006/relationships/hyperlink" Target="http://paperpile.com/b/SLRoeo/mAZX" TargetMode="External"/><Relationship Id="rId135" Type="http://schemas.openxmlformats.org/officeDocument/2006/relationships/hyperlink" Target="http://paperpile.com/b/SLRoeo/PXri" TargetMode="External"/><Relationship Id="rId143" Type="http://schemas.openxmlformats.org/officeDocument/2006/relationships/hyperlink" Target="http://paperpile.com/b/SLRoeo/v6CC" TargetMode="External"/><Relationship Id="rId148" Type="http://schemas.openxmlformats.org/officeDocument/2006/relationships/hyperlink" Target="http://paperpile.com/b/SLRoeo/4byK" TargetMode="External"/><Relationship Id="rId151" Type="http://schemas.openxmlformats.org/officeDocument/2006/relationships/hyperlink" Target="http://paperpile.com/b/SLRoeo/4byK" TargetMode="External"/><Relationship Id="rId156" Type="http://schemas.openxmlformats.org/officeDocument/2006/relationships/hyperlink" Target="http://paperpile.com/b/SLRoeo/h0rR" TargetMode="External"/><Relationship Id="rId4" Type="http://schemas.openxmlformats.org/officeDocument/2006/relationships/hyperlink" Target="https://paperpile.com/c/SLRoeo/SZWW" TargetMode="External"/><Relationship Id="rId9" Type="http://schemas.openxmlformats.org/officeDocument/2006/relationships/hyperlink" Target="https://paperpile.com/c/SLRoeo/nFa0" TargetMode="External"/><Relationship Id="rId13" Type="http://schemas.openxmlformats.org/officeDocument/2006/relationships/hyperlink" Target="https://paperpile.com/c/SLRoeo/IKr5+Brrr/?prefix=e.g.," TargetMode="External"/><Relationship Id="rId18" Type="http://schemas.openxmlformats.org/officeDocument/2006/relationships/hyperlink" Target="https://paperpile.com/c/SLRoeo/x8Hs/?prefix=e.g." TargetMode="External"/><Relationship Id="rId39" Type="http://schemas.openxmlformats.org/officeDocument/2006/relationships/hyperlink" Target="https://paperpile.com/c/SLRoeo/IKr5/?noauthor=1" TargetMode="External"/><Relationship Id="rId109" Type="http://schemas.openxmlformats.org/officeDocument/2006/relationships/hyperlink" Target="http://paperpile.com/b/SLRoeo/Brrr" TargetMode="External"/><Relationship Id="rId34" Type="http://schemas.openxmlformats.org/officeDocument/2006/relationships/hyperlink" Target="https://paperpile.com/c/SLRoeo/PXri" TargetMode="External"/><Relationship Id="rId50" Type="http://schemas.openxmlformats.org/officeDocument/2006/relationships/hyperlink" Target="https://paperpile.com/c/SLRoeo/Ndpd" TargetMode="External"/><Relationship Id="rId55" Type="http://schemas.openxmlformats.org/officeDocument/2006/relationships/hyperlink" Target="http://paperpile.com/b/SLRoeo/nFa0" TargetMode="External"/><Relationship Id="rId76" Type="http://schemas.openxmlformats.org/officeDocument/2006/relationships/hyperlink" Target="http://paperpile.com/b/SLRoeo/uskN" TargetMode="External"/><Relationship Id="rId97" Type="http://schemas.openxmlformats.org/officeDocument/2006/relationships/hyperlink" Target="http://paperpile.com/b/SLRoeo/hDYd" TargetMode="External"/><Relationship Id="rId104" Type="http://schemas.openxmlformats.org/officeDocument/2006/relationships/hyperlink" Target="http://paperpile.com/b/SLRoeo/mcqa" TargetMode="External"/><Relationship Id="rId120" Type="http://schemas.openxmlformats.org/officeDocument/2006/relationships/hyperlink" Target="http://paperpile.com/b/SLRoeo/OAG0" TargetMode="External"/><Relationship Id="rId125" Type="http://schemas.openxmlformats.org/officeDocument/2006/relationships/hyperlink" Target="http://paperpile.com/b/SLRoeo/Ndpd" TargetMode="External"/><Relationship Id="rId141" Type="http://schemas.openxmlformats.org/officeDocument/2006/relationships/hyperlink" Target="http://paperpile.com/b/SLRoeo/kcZG" TargetMode="External"/><Relationship Id="rId146" Type="http://schemas.openxmlformats.org/officeDocument/2006/relationships/hyperlink" Target="http://paperpile.com/b/SLRoeo/v6CC" TargetMode="External"/><Relationship Id="rId7" Type="http://schemas.openxmlformats.org/officeDocument/2006/relationships/hyperlink" Target="https://paperpile.com/c/SLRoeo/Fam4/?prefix=e.g." TargetMode="External"/><Relationship Id="rId71" Type="http://schemas.openxmlformats.org/officeDocument/2006/relationships/hyperlink" Target="http://paperpile.com/b/SLRoeo/Tyo2" TargetMode="External"/><Relationship Id="rId92" Type="http://schemas.openxmlformats.org/officeDocument/2006/relationships/hyperlink" Target="http://paperpile.com/b/SLRoeo/TwQn" TargetMode="External"/><Relationship Id="rId162" Type="http://schemas.openxmlformats.org/officeDocument/2006/relationships/theme" Target="theme/theme1.xml"/><Relationship Id="rId2" Type="http://schemas.openxmlformats.org/officeDocument/2006/relationships/settings" Target="settings.xml"/><Relationship Id="rId29" Type="http://schemas.openxmlformats.org/officeDocument/2006/relationships/hyperlink" Target="https://paperpile.com/c/SLRoeo/Tyo2/?prefix=e.g." TargetMode="External"/><Relationship Id="rId24" Type="http://schemas.openxmlformats.org/officeDocument/2006/relationships/hyperlink" Target="https://paperpile.com/c/SLRoeo/cE7I" TargetMode="External"/><Relationship Id="rId40" Type="http://schemas.openxmlformats.org/officeDocument/2006/relationships/image" Target="media/image1.jpg"/><Relationship Id="rId45" Type="http://schemas.openxmlformats.org/officeDocument/2006/relationships/hyperlink" Target="https://paperpile.com/c/SLRoeo/TwQn+LklC" TargetMode="External"/><Relationship Id="rId66" Type="http://schemas.openxmlformats.org/officeDocument/2006/relationships/hyperlink" Target="http://paperpile.com/b/SLRoeo/k7Og" TargetMode="External"/><Relationship Id="rId87" Type="http://schemas.openxmlformats.org/officeDocument/2006/relationships/hyperlink" Target="http://paperpile.com/b/SLRoeo/x8Hs" TargetMode="External"/><Relationship Id="rId110" Type="http://schemas.openxmlformats.org/officeDocument/2006/relationships/hyperlink" Target="http://paperpile.com/b/SLRoeo/Brrr" TargetMode="External"/><Relationship Id="rId115" Type="http://schemas.openxmlformats.org/officeDocument/2006/relationships/hyperlink" Target="http://paperpile.com/b/SLRoeo/a8De" TargetMode="External"/><Relationship Id="rId131" Type="http://schemas.openxmlformats.org/officeDocument/2006/relationships/hyperlink" Target="http://paperpile.com/b/SLRoeo/PXri" TargetMode="External"/><Relationship Id="rId136" Type="http://schemas.openxmlformats.org/officeDocument/2006/relationships/hyperlink" Target="http://paperpile.com/b/SLRoeo/IKr5" TargetMode="External"/><Relationship Id="rId157" Type="http://schemas.openxmlformats.org/officeDocument/2006/relationships/hyperlink" Target="http://paperpile.com/b/SLRoeo/SZWW" TargetMode="External"/><Relationship Id="rId61" Type="http://schemas.openxmlformats.org/officeDocument/2006/relationships/hyperlink" Target="http://paperpile.com/b/SLRoeo/Fam4" TargetMode="External"/><Relationship Id="rId82" Type="http://schemas.openxmlformats.org/officeDocument/2006/relationships/hyperlink" Target="http://paperpile.com/b/SLRoeo/LklC" TargetMode="External"/><Relationship Id="rId152" Type="http://schemas.openxmlformats.org/officeDocument/2006/relationships/hyperlink" Target="http://paperpile.com/b/SLRoeo/h0rR" TargetMode="External"/><Relationship Id="rId19" Type="http://schemas.openxmlformats.org/officeDocument/2006/relationships/hyperlink" Target="https://paperpile.com/c/SLRoeo/k7Og" TargetMode="External"/><Relationship Id="rId14" Type="http://schemas.openxmlformats.org/officeDocument/2006/relationships/hyperlink" Target="https://paperpile.com/c/SLRoeo/IKr5+Brrr/?prefix=e.g.," TargetMode="External"/><Relationship Id="rId30" Type="http://schemas.openxmlformats.org/officeDocument/2006/relationships/hyperlink" Target="https://paperpile.com/c/SLRoeo/mcqa" TargetMode="External"/><Relationship Id="rId35" Type="http://schemas.openxmlformats.org/officeDocument/2006/relationships/hyperlink" Target="https://paperpile.com/c/SLRoeo/PXri" TargetMode="External"/><Relationship Id="rId56" Type="http://schemas.openxmlformats.org/officeDocument/2006/relationships/hyperlink" Target="http://paperpile.com/b/SLRoeo/nFa0" TargetMode="External"/><Relationship Id="rId77" Type="http://schemas.openxmlformats.org/officeDocument/2006/relationships/hyperlink" Target="http://paperpile.com/b/SLRoeo/uskN" TargetMode="External"/><Relationship Id="rId100" Type="http://schemas.openxmlformats.org/officeDocument/2006/relationships/hyperlink" Target="http://paperpile.com/b/SLRoeo/qbCm" TargetMode="External"/><Relationship Id="rId105" Type="http://schemas.openxmlformats.org/officeDocument/2006/relationships/hyperlink" Target="http://paperpile.com/b/SLRoeo/mcqa" TargetMode="External"/><Relationship Id="rId126" Type="http://schemas.openxmlformats.org/officeDocument/2006/relationships/hyperlink" Target="http://paperpile.com/b/SLRoeo/mAZX" TargetMode="External"/><Relationship Id="rId147" Type="http://schemas.openxmlformats.org/officeDocument/2006/relationships/hyperlink" Target="http://paperpile.com/b/SLRoeo/4byK" TargetMode="External"/><Relationship Id="rId8" Type="http://schemas.openxmlformats.org/officeDocument/2006/relationships/hyperlink" Target="https://paperpile.com/c/SLRoeo/Fam4/?prefix=e.g." TargetMode="External"/><Relationship Id="rId51" Type="http://schemas.openxmlformats.org/officeDocument/2006/relationships/hyperlink" Target="https://paperpile.com/c/SLRoeo/TwQn+hDYd+IKr5" TargetMode="External"/><Relationship Id="rId72" Type="http://schemas.openxmlformats.org/officeDocument/2006/relationships/hyperlink" Target="http://paperpile.com/b/SLRoeo/Tyo2" TargetMode="External"/><Relationship Id="rId93" Type="http://schemas.openxmlformats.org/officeDocument/2006/relationships/hyperlink" Target="http://paperpile.com/b/SLRoeo/hDYd" TargetMode="External"/><Relationship Id="rId98" Type="http://schemas.openxmlformats.org/officeDocument/2006/relationships/hyperlink" Target="http://paperpile.com/b/SLRoeo/qbCm" TargetMode="External"/><Relationship Id="rId121" Type="http://schemas.openxmlformats.org/officeDocument/2006/relationships/hyperlink" Target="http://paperpile.com/b/SLRoeo/Ndpd" TargetMode="External"/><Relationship Id="rId142" Type="http://schemas.openxmlformats.org/officeDocument/2006/relationships/hyperlink" Target="http://paperpile.com/b/SLRoeo/v6CC" TargetMode="External"/><Relationship Id="rId3" Type="http://schemas.openxmlformats.org/officeDocument/2006/relationships/webSettings" Target="webSettings.xml"/><Relationship Id="rId25" Type="http://schemas.openxmlformats.org/officeDocument/2006/relationships/hyperlink" Target="https://paperpile.com/c/SLRoeo/qbCm" TargetMode="External"/><Relationship Id="rId46" Type="http://schemas.openxmlformats.org/officeDocument/2006/relationships/hyperlink" Target="https://paperpile.com/c/SLRoeo/4byK" TargetMode="External"/><Relationship Id="rId67" Type="http://schemas.openxmlformats.org/officeDocument/2006/relationships/hyperlink" Target="http://paperpile.com/b/SLRoeo/k7Og" TargetMode="External"/><Relationship Id="rId116" Type="http://schemas.openxmlformats.org/officeDocument/2006/relationships/hyperlink" Target="http://paperpile.com/b/SLRoeo/a8De" TargetMode="External"/><Relationship Id="rId137" Type="http://schemas.openxmlformats.org/officeDocument/2006/relationships/hyperlink" Target="http://paperpile.com/b/SLRoeo/IKr5" TargetMode="External"/><Relationship Id="rId158" Type="http://schemas.openxmlformats.org/officeDocument/2006/relationships/hyperlink" Target="http://paperpile.com/b/SLRoeo/SZW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4356</Words>
  <Characters>24832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Fisher</dc:creator>
  <cp:keywords/>
  <dc:description/>
  <cp:lastModifiedBy>Rebecca Fisher</cp:lastModifiedBy>
  <cp:revision>5</cp:revision>
  <dcterms:created xsi:type="dcterms:W3CDTF">2018-03-07T05:21:00Z</dcterms:created>
  <dcterms:modified xsi:type="dcterms:W3CDTF">2018-04-04T01:49:00Z</dcterms:modified>
</cp:coreProperties>
</file>