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E726" w14:textId="3316042E" w:rsidR="00173F32" w:rsidRDefault="00047F90" w:rsidP="00047F90">
      <w:pPr>
        <w:pStyle w:val="Title"/>
      </w:pPr>
      <w:r>
        <w:t>Schools Analysis</w:t>
      </w:r>
    </w:p>
    <w:p w14:paraId="0E8D95E4" w14:textId="6054EDA6" w:rsidR="003D492F" w:rsidRDefault="003D492F"/>
    <w:p w14:paraId="0D705A14" w14:textId="3FE7E43F" w:rsidR="00421F76" w:rsidRDefault="00047F90" w:rsidP="00421F76">
      <w:r>
        <w:t xml:space="preserve">This report is about data from 15 schools in the region. The math and reading scores from </w:t>
      </w:r>
      <w:r w:rsidR="00421F76">
        <w:t xml:space="preserve">the 39,170 </w:t>
      </w:r>
      <w:r>
        <w:t>students who attend the</w:t>
      </w:r>
      <w:r w:rsidR="00421F76">
        <w:t>se</w:t>
      </w:r>
      <w:r>
        <w:t xml:space="preserve"> schools have been used in order to compare outcomes </w:t>
      </w:r>
      <w:r w:rsidR="00421F76">
        <w:t>of</w:t>
      </w:r>
      <w:r>
        <w:t xml:space="preserve"> </w:t>
      </w:r>
      <w:r w:rsidR="00421F76">
        <w:t>each</w:t>
      </w:r>
      <w:r>
        <w:t xml:space="preserve"> school.</w:t>
      </w:r>
      <w:r w:rsidR="00421F76">
        <w:t xml:space="preserve"> The total budget of </w:t>
      </w:r>
      <w:r w:rsidR="003F1C9C">
        <w:t xml:space="preserve">all </w:t>
      </w:r>
      <w:r w:rsidR="00421F76">
        <w:t xml:space="preserve">the schools in the region is </w:t>
      </w:r>
      <w:r w:rsidR="00421F76" w:rsidRPr="00421F76">
        <w:t>$24,649,428.00</w:t>
      </w:r>
      <w:r w:rsidR="00421F76">
        <w:t>.</w:t>
      </w:r>
    </w:p>
    <w:p w14:paraId="266A9ED7" w14:textId="533ACF4C" w:rsidR="00421F76" w:rsidRPr="00421F76" w:rsidRDefault="00421F76" w:rsidP="00421F76"/>
    <w:p w14:paraId="6B281595" w14:textId="23C7A5C4" w:rsidR="00E2457C" w:rsidRDefault="003F1C9C" w:rsidP="003F1C9C">
      <w:pPr>
        <w:jc w:val="center"/>
      </w:pPr>
      <w:r>
        <w:rPr>
          <w:noProof/>
        </w:rPr>
        <w:drawing>
          <wp:inline distT="0" distB="0" distL="0" distR="0" wp14:anchorId="2AC5CCE3" wp14:editId="1C938ECC">
            <wp:extent cx="3839816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h_reading_rates_by_scho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1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082D" w14:textId="77777777" w:rsidR="003F1C9C" w:rsidRDefault="003F1C9C" w:rsidP="003F1C9C">
      <w:pPr>
        <w:jc w:val="center"/>
      </w:pPr>
    </w:p>
    <w:p w14:paraId="5E3F175E" w14:textId="6BB11AE0" w:rsidR="00E2457C" w:rsidRPr="00E2457C" w:rsidRDefault="00421F76" w:rsidP="00E2457C">
      <w:pPr>
        <w:rPr>
          <w:rFonts w:ascii="Times New Roman" w:eastAsia="Times New Roman" w:hAnsi="Times New Roman" w:cs="Times New Roman"/>
        </w:rPr>
      </w:pPr>
      <w:r>
        <w:t>This figure shows</w:t>
      </w:r>
      <w:r w:rsidR="00E2457C">
        <w:t xml:space="preserve"> a breakdown of </w:t>
      </w:r>
      <w:r w:rsidR="0026008B">
        <w:t>the math and reading pass rate by school</w:t>
      </w:r>
      <w:r w:rsidR="003F1C9C">
        <w:t xml:space="preserve"> and the average pass rates across the region</w:t>
      </w:r>
      <w:r w:rsidR="0026008B">
        <w:t>.</w:t>
      </w:r>
      <w:r w:rsidR="003D492F">
        <w:t xml:space="preserve"> For all schools the reading pass rate is higher than the math pass rate.</w:t>
      </w:r>
      <w:r w:rsidR="003F1C9C">
        <w:t xml:space="preserve"> </w:t>
      </w:r>
    </w:p>
    <w:p w14:paraId="382CD8D5" w14:textId="78D30CA8" w:rsidR="00421F76" w:rsidRDefault="00421F76" w:rsidP="00047F90"/>
    <w:p w14:paraId="5AE38A8B" w14:textId="4B30F0E8" w:rsidR="00047F90" w:rsidRDefault="00047F90" w:rsidP="00047F90">
      <w:r w:rsidRPr="00047F90">
        <w:t xml:space="preserve">Per pupil spending </w:t>
      </w:r>
      <w:r>
        <w:t>in the region r</w:t>
      </w:r>
      <w:r w:rsidRPr="00047F90">
        <w:t>anges between $578.00 and $652.00</w:t>
      </w:r>
      <w:r>
        <w:t xml:space="preserve"> however the data shows that on average the school that have a lower spending achieve higher scores. The average pass rate for schools that spend less than $585 is 95.4% however the average pass rate for schools spending between $645 to $675 is only 73.6%. </w:t>
      </w:r>
    </w:p>
    <w:p w14:paraId="2F96E13B" w14:textId="77777777" w:rsidR="003F1C9C" w:rsidRDefault="003F1C9C" w:rsidP="003F1C9C">
      <w:pPr>
        <w:jc w:val="center"/>
      </w:pPr>
    </w:p>
    <w:p w14:paraId="60057B2E" w14:textId="06A8CF3E" w:rsidR="003D492F" w:rsidRDefault="003F1C9C" w:rsidP="003F1C9C">
      <w:pPr>
        <w:jc w:val="center"/>
      </w:pPr>
      <w:r>
        <w:rPr>
          <w:noProof/>
        </w:rPr>
        <w:drawing>
          <wp:inline distT="0" distB="0" distL="0" distR="0" wp14:anchorId="15233725" wp14:editId="292C8FAE">
            <wp:extent cx="3428553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ss_rates_by_spen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5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64D8" w14:textId="2D752B90" w:rsidR="00421F76" w:rsidRDefault="00421F76" w:rsidP="003D492F">
      <w:pPr>
        <w:jc w:val="center"/>
      </w:pPr>
    </w:p>
    <w:p w14:paraId="181ECAF0" w14:textId="77777777" w:rsidR="003F1C9C" w:rsidRDefault="000E1553" w:rsidP="003D492F">
      <w:r>
        <w:t>The data shows</w:t>
      </w:r>
      <w:r w:rsidR="00047F90">
        <w:t xml:space="preserve"> that the smaller </w:t>
      </w:r>
      <w:r>
        <w:t>and medium sized schools, up to 2000 students, have higher pass rates than the larger schools. For schools that have fewer than 1000 students the average pass rate is 94.8%. For schools that have between 2000 and 5000 students the average pass rate is only 76.4%.</w:t>
      </w:r>
    </w:p>
    <w:p w14:paraId="62AF7662" w14:textId="55E39D85" w:rsidR="00047F90" w:rsidRDefault="003F1C9C" w:rsidP="003F1C9C">
      <w:pPr>
        <w:jc w:val="center"/>
      </w:pPr>
      <w:r>
        <w:rPr>
          <w:noProof/>
        </w:rPr>
        <w:drawing>
          <wp:inline distT="0" distB="0" distL="0" distR="0" wp14:anchorId="3A38C33E" wp14:editId="2EA6F3CC">
            <wp:extent cx="3428622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s_rates_by_si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6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68AA" w14:textId="705C27EF" w:rsidR="003D492F" w:rsidRDefault="003D492F"/>
    <w:p w14:paraId="1A74F85C" w14:textId="77777777" w:rsidR="003F1C9C" w:rsidRDefault="003F1C9C"/>
    <w:p w14:paraId="3058C8BA" w14:textId="5A00684F" w:rsidR="000E1553" w:rsidRDefault="000E1553">
      <w:r>
        <w:t xml:space="preserve">Charter schools in the region have higher pass rates but it is interesting to note that the </w:t>
      </w:r>
      <w:r w:rsidR="003F1C9C">
        <w:t>C</w:t>
      </w:r>
      <w:r>
        <w:t xml:space="preserve">harter schools appear to be in general the smaller schools. The average </w:t>
      </w:r>
      <w:r w:rsidR="003F1C9C">
        <w:t>Charter</w:t>
      </w:r>
      <w:r>
        <w:t xml:space="preserve"> school has 1524 students compared to the </w:t>
      </w:r>
      <w:r w:rsidR="003F1C9C">
        <w:t>District</w:t>
      </w:r>
      <w:r>
        <w:t xml:space="preserve"> schools that have on average 3854 students. The size of the school may have more of an impact on the results than the </w:t>
      </w:r>
      <w:r w:rsidR="00646F0D">
        <w:t>type of school.</w:t>
      </w:r>
    </w:p>
    <w:p w14:paraId="0A841479" w14:textId="77777777" w:rsidR="003F1C9C" w:rsidRDefault="003F1C9C"/>
    <w:p w14:paraId="218688C4" w14:textId="77777777" w:rsidR="003D492F" w:rsidRDefault="003D492F"/>
    <w:p w14:paraId="43A02B68" w14:textId="7A1FAE4B" w:rsidR="00047F90" w:rsidRDefault="00CD2C86" w:rsidP="003D492F">
      <w:pPr>
        <w:jc w:val="center"/>
      </w:pPr>
      <w:r>
        <w:rPr>
          <w:noProof/>
        </w:rPr>
        <w:drawing>
          <wp:inline distT="0" distB="0" distL="0" distR="0" wp14:anchorId="15F09B4F" wp14:editId="0C087855">
            <wp:extent cx="342900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_rates_by_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685A3A" w14:textId="77777777" w:rsidR="003D492F" w:rsidRDefault="003D492F" w:rsidP="003D492F">
      <w:pPr>
        <w:jc w:val="center"/>
      </w:pPr>
    </w:p>
    <w:p w14:paraId="77418531" w14:textId="77777777" w:rsidR="00CD2C86" w:rsidRDefault="00CD2C86"/>
    <w:p w14:paraId="79C1FBDB" w14:textId="08121996" w:rsidR="00047F90" w:rsidRDefault="00047F90">
      <w:r>
        <w:t>Cabrera High School has achieved the highest pass rate in the region</w:t>
      </w:r>
      <w:r w:rsidR="00646F0D">
        <w:t>.</w:t>
      </w:r>
      <w:r w:rsidR="00CD2C86" w:rsidRPr="00CD2C86">
        <w:t xml:space="preserve"> </w:t>
      </w:r>
      <w:r w:rsidR="00CD2C86">
        <w:t>Cabrera High School</w:t>
      </w:r>
      <w:r w:rsidR="00CD2C86">
        <w:t xml:space="preserve"> achieved an </w:t>
      </w:r>
      <w:r w:rsidR="00646F0D">
        <w:t xml:space="preserve">overall pass rate </w:t>
      </w:r>
      <w:r w:rsidR="00CD2C86">
        <w:t>of</w:t>
      </w:r>
      <w:r w:rsidR="00646F0D">
        <w:t xml:space="preserve"> 95.6%. I</w:t>
      </w:r>
      <w:r>
        <w:t>t is worth noting that it is a charter school</w:t>
      </w:r>
      <w:r w:rsidR="00646F0D">
        <w:t xml:space="preserve"> with 1858 students and the per student budget is $582</w:t>
      </w:r>
      <w:r>
        <w:t xml:space="preserve">. </w:t>
      </w:r>
    </w:p>
    <w:sectPr w:rsidR="00047F90" w:rsidSect="00BD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08"/>
    <w:rsid w:val="00035C04"/>
    <w:rsid w:val="00047F90"/>
    <w:rsid w:val="000D1508"/>
    <w:rsid w:val="000E1553"/>
    <w:rsid w:val="0026008B"/>
    <w:rsid w:val="003D492F"/>
    <w:rsid w:val="003D632D"/>
    <w:rsid w:val="003F1C9C"/>
    <w:rsid w:val="00421F76"/>
    <w:rsid w:val="00562DCB"/>
    <w:rsid w:val="00646F0D"/>
    <w:rsid w:val="00851EDB"/>
    <w:rsid w:val="00BD4152"/>
    <w:rsid w:val="00CD2C86"/>
    <w:rsid w:val="00E2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1596"/>
  <w15:chartTrackingRefBased/>
  <w15:docId w15:val="{DD2B03D8-F265-0E4C-B826-4012EF59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7F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2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642B6E-5CFD-E746-B03C-B9DF1D27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Warren</dc:creator>
  <cp:keywords/>
  <dc:description/>
  <cp:lastModifiedBy>Becky Warren</cp:lastModifiedBy>
  <cp:revision>3</cp:revision>
  <dcterms:created xsi:type="dcterms:W3CDTF">2019-08-21T00:56:00Z</dcterms:created>
  <dcterms:modified xsi:type="dcterms:W3CDTF">2019-08-21T22:10:00Z</dcterms:modified>
</cp:coreProperties>
</file>