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Deliverable Replacing Notice (A04)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This document replaces an earlier deliverable. Please discard the superseded version and use this one for all coordination.</w:t>
      </w:r>
    </w:p>
    <w:p>
      <w:pPr>
        <w:spacing w:before="160" w:after="40"/>
      </w:pPr>
      <w:r>
        <w:rPr>
          <w:b/>
          <w:color w:val="1F4E79"/>
          <w:sz w:val="22"/>
        </w:rPr>
        <w:t>New document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Document number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Title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{{doc.title}}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Revision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{{doc.revision}}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Suitability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{{doc.suitability}}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{{doc.generated_at}}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Replaces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Superseded document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{{doc.supersedes}}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{{doc.reason}}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Revision history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Suitability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By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revision_history}}</w:t>
            </w:r>
          </w:p>
          <w:p>
            <w:r>
              <w:t>{{revision}}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{{suitability}}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{{timestamp}}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{{user}}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{{reason}}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