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ook w:firstColumn="1" w:firstRow="1" w:lastColumn="0" w:lastRow="0" w:noHBand="0" w:noVBand="1" w:val="04A0"/>
      </w:tblPr>
      <w:tblGrid>
        <w:gridCol w:w="9412"/>
      </w:tblGrid>
      <w:tr>
        <w:tc>
          <w:tcPr>
            <w:tcW w:type="dxa" w:w="9412"/>
            <w:shd w:val="clear" w:fill="1F3654"/>
          </w:tcPr>
          <w:p>
            <w:r>
              <w:rPr>
                <w:rFonts w:ascii="Calibri" w:hAnsi="Calibri"/>
                <w:b/>
                <w:color w:val="FFFFFF"/>
                <w:sz w:val="24"/>
              </w:rPr>
              <w:t>KAMPALA UGANDA TEMPLE</w:t>
            </w:r>
          </w:p>
        </w:tc>
      </w:tr>
    </w:tbl>
    <w:p/>
    <w:p/>
    <w:p/>
    <w:p>
      <w:pPr>
        <w:spacing w:after="80"/>
        <w:pBdr>
          <w:bottom w:val="single" w:sz="12" w:space="4" w:color="1F3654"/>
        </w:pBdr>
      </w:pPr>
      <w:r>
        <w:rPr>
          <w:b/>
          <w:color w:val="1F3654"/>
          <w:sz w:val="60"/>
        </w:rPr>
        <w:t>BIM Execution Plan</w:t>
      </w:r>
    </w:p>
    <w:p>
      <w:pPr>
        <w:spacing w:before="200"/>
      </w:pPr>
      <w:r>
        <w:rPr>
          <w:color w:val="444F5C"/>
          <w:sz w:val="24"/>
        </w:rPr>
        <w:t>Prepared in response to the Appointing Party exchange information requirements, in accordance with BS EN ISO 19650-2</w:t>
      </w:r>
    </w:p>
    <w:p/>
    <w:p/>
    <w:p/>
    <w:p/>
    <w:p/>
    <w:p/>
    <w:p/>
    <w:p/>
    <w:p/>
    <w:p/>
    <w:p>
      <w:pPr>
        <w:spacing w:after="60"/>
      </w:pPr>
      <w:r>
        <w:rPr>
          <w:b/>
          <w:color w:val="444F5C"/>
          <w:sz w:val="17"/>
        </w:rPr>
        <w:t>DOCUMENT CONTROL</w:t>
      </w:r>
    </w:p>
    <w:tbl>
      <w:tblPr>
        <w:tblW w:type="auto" w:w="0"/>
        <w:tblLook w:firstColumn="1" w:firstRow="1" w:lastColumn="0" w:lastRow="0" w:noHBand="0" w:noVBand="1" w:val="04A0"/>
      </w:tblPr>
      <w:tblGrid>
        <w:gridCol w:w="4706"/>
        <w:gridCol w:w="4706"/>
      </w:tblGrid>
      <w:tr>
        <w:tc>
          <w:tcPr>
            <w:tcW w:type="dxa" w:w="2835"/>
            <w:shd w:val="clear" w:fill="E8EDF3"/>
          </w:tcPr>
          <w:p>
            <w:r>
              <w:rPr>
                <w:b/>
                <w:color w:val="444F5C"/>
                <w:sz w:val="18"/>
              </w:rPr>
              <w:t>Document reference</w:t>
            </w:r>
          </w:p>
        </w:tc>
        <w:tc>
          <w:tcPr>
            <w:tcW w:type="dxa" w:w="6576"/>
            <w:shd w:val="clear" w:fill="F4F6F9"/>
          </w:tcPr>
          <w:p>
            <w:r>
              <w:rPr>
                <w:sz w:val="18"/>
              </w:rPr>
              <w:t>KUT-SMB-ZZ-ZZ-RP-Z-0001</w:t>
            </w:r>
          </w:p>
        </w:tc>
      </w:tr>
      <w:tr>
        <w:tc>
          <w:tcPr>
            <w:tcW w:type="dxa" w:w="2835"/>
            <w:shd w:val="clear" w:fill="E8EDF3"/>
          </w:tcPr>
          <w:p>
            <w:r>
              <w:rPr>
                <w:b/>
                <w:color w:val="444F5C"/>
                <w:sz w:val="18"/>
              </w:rPr>
              <w:t>Revision</w:t>
            </w:r>
          </w:p>
        </w:tc>
        <w:tc>
          <w:tcPr>
            <w:tcW w:type="dxa" w:w="6576"/>
            <w:shd w:val="clear" w:fill="F4F6F9"/>
          </w:tcPr>
          <w:p>
            <w:r>
              <w:rPr>
                <w:sz w:val="18"/>
              </w:rPr>
              <w:t>P01</w:t>
            </w:r>
          </w:p>
        </w:tc>
      </w:tr>
      <w:tr>
        <w:tc>
          <w:tcPr>
            <w:tcW w:type="dxa" w:w="2835"/>
            <w:shd w:val="clear" w:fill="F6DBDB"/>
          </w:tcPr>
          <w:p>
            <w:r>
              <w:rPr>
                <w:b/>
                <w:color w:val="444F5C"/>
                <w:sz w:val="18"/>
              </w:rPr>
              <w:t>Status / suitability</w:t>
            </w:r>
          </w:p>
        </w:tc>
        <w:tc>
          <w:tcPr>
            <w:tcW w:type="dxa" w:w="6576"/>
            <w:shd w:val="clear" w:fill="FBEDED"/>
          </w:tcPr>
          <w:p>
            <w:r>
              <w:rPr>
                <w:b/>
                <w:color w:val="A00000"/>
                <w:sz w:val="18"/>
              </w:rPr>
              <w:t>DRAFT — not issued (S0, work in progress)</w:t>
            </w:r>
          </w:p>
        </w:tc>
      </w:tr>
      <w:tr>
        <w:tc>
          <w:tcPr>
            <w:tcW w:type="dxa" w:w="2835"/>
            <w:shd w:val="clear" w:fill="E8EDF3"/>
          </w:tcPr>
          <w:p>
            <w:r>
              <w:rPr>
                <w:b/>
                <w:color w:val="444F5C"/>
                <w:sz w:val="18"/>
              </w:rPr>
              <w:t>BEP type</w:t>
            </w:r>
          </w:p>
        </w:tc>
        <w:tc>
          <w:tcPr>
            <w:tcW w:type="dxa" w:w="6576"/>
            <w:shd w:val="clear" w:fill="F4F6F9"/>
          </w:tcPr>
          <w:p>
            <w:r>
              <w:rPr>
                <w:sz w:val="18"/>
              </w:rPr>
              <w:t>[FILL — pre-appointment / post-appointment]</w:t>
            </w:r>
          </w:p>
        </w:tc>
      </w:tr>
      <w:tr>
        <w:tc>
          <w:tcPr>
            <w:tcW w:type="dxa" w:w="2835"/>
            <w:shd w:val="clear" w:fill="E8EDF3"/>
          </w:tcPr>
          <w:p>
            <w:r>
              <w:rPr>
                <w:b/>
                <w:color w:val="444F5C"/>
                <w:sz w:val="18"/>
              </w:rPr>
              <w:t>Owned by</w:t>
            </w:r>
          </w:p>
        </w:tc>
        <w:tc>
          <w:tcPr>
            <w:tcW w:type="dxa" w:w="6576"/>
            <w:shd w:val="clear" w:fill="F4F6F9"/>
          </w:tcPr>
          <w:p>
            <w:r>
              <w:rPr>
                <w:sz w:val="18"/>
              </w:rPr>
              <w:t>Symbion Consulting Group Studios (Lead Appointed Party)</w:t>
            </w:r>
          </w:p>
        </w:tc>
      </w:tr>
      <w:tr>
        <w:tc>
          <w:tcPr>
            <w:tcW w:type="dxa" w:w="2835"/>
            <w:shd w:val="clear" w:fill="E8EDF3"/>
          </w:tcPr>
          <w:p>
            <w:r>
              <w:rPr>
                <w:b/>
                <w:color w:val="444F5C"/>
                <w:sz w:val="18"/>
              </w:rPr>
              <w:t>Prepared and maintained by</w:t>
            </w:r>
          </w:p>
        </w:tc>
        <w:tc>
          <w:tcPr>
            <w:tcW w:type="dxa" w:w="6576"/>
            <w:shd w:val="clear" w:fill="F4F6F9"/>
          </w:tcPr>
          <w:p>
            <w:r>
              <w:rPr>
                <w:sz w:val="18"/>
              </w:rPr>
              <w:t>Symbion Consulting Group Studios (Mayanja Davis)</w:t>
            </w:r>
          </w:p>
        </w:tc>
      </w:tr>
      <w:tr>
        <w:tc>
          <w:tcPr>
            <w:tcW w:type="dxa" w:w="2835"/>
            <w:shd w:val="clear" w:fill="E8EDF3"/>
          </w:tcPr>
          <w:p>
            <w:r>
              <w:rPr>
                <w:b/>
                <w:color w:val="444F5C"/>
                <w:sz w:val="18"/>
              </w:rPr>
              <w:t>Date of issue</w:t>
            </w:r>
          </w:p>
        </w:tc>
        <w:tc>
          <w:tcPr>
            <w:tcW w:type="dxa" w:w="6576"/>
            <w:shd w:val="clear" w:fill="F4F6F9"/>
          </w:tcPr>
          <w:p>
            <w:r>
              <w:rPr>
                <w:sz w:val="18"/>
              </w:rPr>
              <w:t>[FILL]</w:t>
            </w:r>
          </w:p>
        </w:tc>
      </w:tr>
    </w:tbl>
    <w:p/>
    <w:p>
      <w:r>
        <w:rPr>
          <w:i/>
          <w:color w:val="7A7A7A"/>
          <w:sz w:val="16"/>
        </w:rPr>
        <w:t>Not yet issued through the Common Data Environment. Uncontrolled when printed.</w:t>
      </w:r>
    </w:p>
    <w:p>
      <w:r>
        <w:br w:type="page"/>
      </w:r>
    </w:p>
    <w:p>
      <w:pPr>
        <w:pBdr>
          <w:bottom w:val="single" w:sz="8" w:space="4" w:color="1F3654"/>
        </w:pBdr>
      </w:pPr>
      <w:r>
        <w:rPr>
          <w:rFonts w:ascii="Calibri" w:hAnsi="Calibri"/>
          <w:b/>
          <w:color w:val="1F3654"/>
          <w:sz w:val="32"/>
        </w:rPr>
        <w:t>Contents</w:t>
      </w:r>
    </w:p>
    <w:p>
      <w:r>
        <w:fldChar w:fldCharType="begin"/>
        <w:instrText xml:space="preserve"> TOC \o "1-3" \h \z \u </w:instrText>
        <w:fldChar w:fldCharType="separate"/>
      </w:r>
      <w:r>
        <w:rPr>
          <w:i/>
          <w:color w:val="7A7A7A"/>
          <w:sz w:val="18"/>
        </w:rPr>
        <w:t>Right-click and choose Update Field to build the contents.</w:t>
      </w:r>
      <w:r>
        <w:fldChar w:fldCharType="end"/>
      </w:r>
    </w:p>
    <w:p>
      <w:r>
        <w:br w:type="page"/>
      </w:r>
    </w:p>
    <w:p>
      <w:r>
        <w:br w:type="page"/>
      </w:r>
    </w:p>
    <w:p>
      <w:pPr>
        <w:pStyle w:val="Heading1"/>
        <w:pBdr>
          <w:bottom w:val="single" w:sz="8" w:space="4" w:color="1F3654"/>
        </w:pBdr>
      </w:pPr>
      <w:r>
        <w:t>Document control</w:t>
      </w:r>
    </w:p>
    <w:p>
      <w:pPr>
        <w:pStyle w:val="Heading2"/>
      </w:pPr>
      <w:r>
        <w:t>Approval</w:t>
      </w:r>
    </w:p>
    <w:tbl>
      <w:tblPr>
        <w:tblStyle w:val="TableGrid"/>
        <w:tblW w:type="auto" w:w="0"/>
        <w:jc w:val="left"/>
        <w:tblLook w:firstColumn="1" w:firstRow="1" w:lastColumn="0" w:lastRow="0" w:noHBand="0" w:noVBand="1" w:val="04A0"/>
      </w:tblPr>
      <w:tblGrid>
        <w:gridCol w:w="1882"/>
        <w:gridCol w:w="1882"/>
        <w:gridCol w:w="1882"/>
        <w:gridCol w:w="1882"/>
        <w:gridCol w:w="1882"/>
      </w:tblGrid>
      <w:tr>
        <w:trPr>
          <w:tblHeader/>
        </w:trPr>
        <w:tc>
          <w:tcPr>
            <w:tcW w:type="dxa" w:w="2608"/>
            <w:shd w:val="clear" w:fill="E8EDF3"/>
          </w:tcPr>
          <w:p>
            <w:r/>
            <w:r>
              <w:rPr>
                <w:b/>
                <w:color w:val="1F3654"/>
                <w:sz w:val="17"/>
              </w:rPr>
              <w:t>Role</w:t>
            </w:r>
          </w:p>
        </w:tc>
        <w:tc>
          <w:tcPr>
            <w:tcW w:type="dxa" w:w="1814"/>
            <w:shd w:val="clear" w:fill="E8EDF3"/>
          </w:tcPr>
          <w:p>
            <w:r/>
            <w:r>
              <w:rPr>
                <w:b/>
                <w:color w:val="1F3654"/>
                <w:sz w:val="17"/>
              </w:rPr>
              <w:t>Organisation</w:t>
            </w:r>
          </w:p>
        </w:tc>
        <w:tc>
          <w:tcPr>
            <w:tcW w:type="dxa" w:w="1814"/>
            <w:shd w:val="clear" w:fill="E8EDF3"/>
          </w:tcPr>
          <w:p>
            <w:r/>
            <w:r>
              <w:rPr>
                <w:b/>
                <w:color w:val="1F3654"/>
                <w:sz w:val="17"/>
              </w:rPr>
              <w:t>Name</w:t>
            </w:r>
          </w:p>
        </w:tc>
        <w:tc>
          <w:tcPr>
            <w:tcW w:type="dxa" w:w="1701"/>
            <w:shd w:val="clear" w:fill="E8EDF3"/>
          </w:tcPr>
          <w:p>
            <w:r/>
            <w:r>
              <w:rPr>
                <w:b/>
                <w:color w:val="1F3654"/>
                <w:sz w:val="17"/>
              </w:rPr>
              <w:t>Signature</w:t>
            </w:r>
          </w:p>
        </w:tc>
        <w:tc>
          <w:tcPr>
            <w:tcW w:type="dxa" w:w="1474"/>
            <w:shd w:val="clear" w:fill="E8EDF3"/>
          </w:tcPr>
          <w:p>
            <w:r/>
            <w:r>
              <w:rPr>
                <w:b/>
                <w:color w:val="1F3654"/>
                <w:sz w:val="17"/>
              </w:rPr>
              <w:t>Date</w:t>
            </w:r>
          </w:p>
        </w:tc>
      </w:tr>
      <w:tr>
        <w:tc>
          <w:tcPr>
            <w:tcW w:type="dxa" w:w="2608"/>
          </w:tcPr>
          <w:p>
            <w:pPr>
              <w:spacing w:after="40"/>
            </w:pPr>
            <w:r>
              <w:rPr>
                <w:sz w:val="17"/>
              </w:rPr>
            </w:r>
            <w:r>
              <w:rPr>
                <w:b w:val="0"/>
                <w:sz w:val="17"/>
              </w:rPr>
              <w:t>Prepared by</w:t>
            </w:r>
          </w:p>
        </w:tc>
        <w:tc>
          <w:tcPr>
            <w:tcW w:type="dxa" w:w="1814"/>
          </w:tcPr>
          <w:p>
            <w:pPr>
              <w:spacing w:after="40"/>
            </w:pPr>
            <w:r>
              <w:rPr>
                <w:sz w:val="17"/>
              </w:rPr>
            </w:r>
            <w:r>
              <w:rPr>
                <w:b w:val="0"/>
                <w:sz w:val="17"/>
              </w:rPr>
              <w:t>Symbion Consulting Group Studios</w:t>
            </w:r>
          </w:p>
        </w:tc>
        <w:tc>
          <w:tcPr>
            <w:tcW w:type="dxa" w:w="1814"/>
          </w:tcPr>
          <w:p>
            <w:pPr>
              <w:spacing w:after="40"/>
            </w:pPr>
            <w:r>
              <w:rPr>
                <w:sz w:val="17"/>
              </w:rPr>
            </w:r>
            <w:r>
              <w:rPr>
                <w:b w:val="0"/>
                <w:sz w:val="17"/>
              </w:rPr>
              <w:t>Mayanja Davis</w:t>
            </w:r>
          </w:p>
        </w:tc>
        <w:tc>
          <w:tcPr>
            <w:tcW w:type="dxa" w:w="1701"/>
          </w:tcPr>
          <w:p>
            <w:pPr>
              <w:spacing w:after="40"/>
            </w:pPr>
            <w:r>
              <w:rPr>
                <w:sz w:val="17"/>
              </w:rPr>
            </w:r>
          </w:p>
        </w:tc>
        <w:tc>
          <w:tcPr>
            <w:tcW w:type="dxa" w:w="1474"/>
          </w:tcPr>
          <w:p>
            <w:pPr>
              <w:spacing w:after="40"/>
            </w:pPr>
            <w:r>
              <w:rPr>
                <w:sz w:val="17"/>
              </w:rPr>
            </w:r>
          </w:p>
        </w:tc>
      </w:tr>
      <w:tr>
        <w:tc>
          <w:tcPr>
            <w:tcW w:type="dxa" w:w="2608"/>
          </w:tcPr>
          <w:p>
            <w:pPr>
              <w:spacing w:after="40"/>
            </w:pPr>
            <w:r>
              <w:rPr>
                <w:sz w:val="17"/>
              </w:rPr>
            </w:r>
            <w:r>
              <w:rPr>
                <w:b w:val="0"/>
                <w:sz w:val="17"/>
              </w:rPr>
              <w:t>Checked by</w:t>
            </w:r>
          </w:p>
        </w:tc>
        <w:tc>
          <w:tcPr>
            <w:tcW w:type="dxa" w:w="1814"/>
          </w:tcPr>
          <w:p>
            <w:pPr>
              <w:spacing w:after="40"/>
            </w:pPr>
            <w:r>
              <w:rPr>
                <w:sz w:val="17"/>
              </w:rPr>
            </w:r>
            <w:r>
              <w:rPr>
                <w:b w:val="0"/>
                <w:sz w:val="17"/>
              </w:rPr>
              <w:t>[FILL]</w:t>
            </w:r>
          </w:p>
        </w:tc>
        <w:tc>
          <w:tcPr>
            <w:tcW w:type="dxa" w:w="1814"/>
          </w:tcPr>
          <w:p>
            <w:pPr>
              <w:spacing w:after="40"/>
            </w:pPr>
            <w:r>
              <w:rPr>
                <w:sz w:val="17"/>
              </w:rPr>
            </w:r>
            <w:r>
              <w:rPr>
                <w:b w:val="0"/>
                <w:sz w:val="17"/>
              </w:rPr>
              <w:t>[FILL]</w:t>
            </w:r>
          </w:p>
        </w:tc>
        <w:tc>
          <w:tcPr>
            <w:tcW w:type="dxa" w:w="1701"/>
          </w:tcPr>
          <w:p>
            <w:pPr>
              <w:spacing w:after="40"/>
            </w:pPr>
            <w:r>
              <w:rPr>
                <w:sz w:val="17"/>
              </w:rPr>
            </w:r>
          </w:p>
        </w:tc>
        <w:tc>
          <w:tcPr>
            <w:tcW w:type="dxa" w:w="1474"/>
          </w:tcPr>
          <w:p>
            <w:pPr>
              <w:spacing w:after="40"/>
            </w:pPr>
            <w:r>
              <w:rPr>
                <w:sz w:val="17"/>
              </w:rPr>
            </w:r>
          </w:p>
        </w:tc>
      </w:tr>
      <w:tr>
        <w:tc>
          <w:tcPr>
            <w:tcW w:type="dxa" w:w="2608"/>
          </w:tcPr>
          <w:p>
            <w:pPr>
              <w:spacing w:after="40"/>
            </w:pPr>
            <w:r>
              <w:rPr>
                <w:sz w:val="17"/>
              </w:rPr>
            </w:r>
            <w:r>
              <w:rPr>
                <w:b w:val="0"/>
                <w:sz w:val="17"/>
              </w:rPr>
              <w:t>Approved by (Lead Appointed Party)</w:t>
            </w:r>
          </w:p>
        </w:tc>
        <w:tc>
          <w:tcPr>
            <w:tcW w:type="dxa" w:w="1814"/>
          </w:tcPr>
          <w:p>
            <w:pPr>
              <w:spacing w:after="40"/>
            </w:pPr>
            <w:r>
              <w:rPr>
                <w:sz w:val="17"/>
              </w:rPr>
            </w:r>
            <w:r>
              <w:rPr>
                <w:b w:val="0"/>
                <w:sz w:val="17"/>
              </w:rPr>
              <w:t>Symbion</w:t>
            </w:r>
          </w:p>
        </w:tc>
        <w:tc>
          <w:tcPr>
            <w:tcW w:type="dxa" w:w="1814"/>
          </w:tcPr>
          <w:p>
            <w:pPr>
              <w:spacing w:after="40"/>
            </w:pPr>
            <w:r>
              <w:rPr>
                <w:sz w:val="17"/>
              </w:rPr>
            </w:r>
            <w:r>
              <w:rPr>
                <w:b w:val="0"/>
                <w:sz w:val="17"/>
              </w:rPr>
              <w:t>[FILL]</w:t>
            </w:r>
          </w:p>
        </w:tc>
        <w:tc>
          <w:tcPr>
            <w:tcW w:type="dxa" w:w="1701"/>
          </w:tcPr>
          <w:p>
            <w:pPr>
              <w:spacing w:after="40"/>
            </w:pPr>
            <w:r>
              <w:rPr>
                <w:sz w:val="17"/>
              </w:rPr>
            </w:r>
          </w:p>
        </w:tc>
        <w:tc>
          <w:tcPr>
            <w:tcW w:type="dxa" w:w="1474"/>
          </w:tcPr>
          <w:p>
            <w:pPr>
              <w:spacing w:after="40"/>
            </w:pPr>
            <w:r>
              <w:rPr>
                <w:sz w:val="17"/>
              </w:rPr>
            </w:r>
          </w:p>
        </w:tc>
      </w:tr>
      <w:tr>
        <w:tc>
          <w:tcPr>
            <w:tcW w:type="dxa" w:w="2608"/>
          </w:tcPr>
          <w:p>
            <w:pPr>
              <w:spacing w:after="40"/>
            </w:pPr>
            <w:r>
              <w:rPr>
                <w:sz w:val="17"/>
              </w:rPr>
            </w:r>
            <w:r>
              <w:rPr>
                <w:b w:val="0"/>
                <w:sz w:val="17"/>
              </w:rPr>
              <w:t>Accepted by (Appointing Party)</w:t>
            </w:r>
          </w:p>
        </w:tc>
        <w:tc>
          <w:tcPr>
            <w:tcW w:type="dxa" w:w="1814"/>
          </w:tcPr>
          <w:p>
            <w:pPr>
              <w:spacing w:after="40"/>
            </w:pPr>
            <w:r>
              <w:rPr>
                <w:sz w:val="17"/>
              </w:rPr>
            </w:r>
            <w:r>
              <w:rPr>
                <w:b w:val="0"/>
                <w:sz w:val="17"/>
              </w:rPr>
              <w:t>The Church</w:t>
            </w:r>
          </w:p>
        </w:tc>
        <w:tc>
          <w:tcPr>
            <w:tcW w:type="dxa" w:w="1814"/>
          </w:tcPr>
          <w:p>
            <w:pPr>
              <w:spacing w:after="40"/>
            </w:pPr>
            <w:r>
              <w:rPr>
                <w:sz w:val="17"/>
              </w:rPr>
            </w:r>
            <w:r>
              <w:rPr>
                <w:b w:val="0"/>
                <w:sz w:val="17"/>
              </w:rPr>
              <w:t>[FILL]</w:t>
            </w:r>
          </w:p>
        </w:tc>
        <w:tc>
          <w:tcPr>
            <w:tcW w:type="dxa" w:w="1701"/>
          </w:tcPr>
          <w:p>
            <w:pPr>
              <w:spacing w:after="40"/>
            </w:pPr>
            <w:r>
              <w:rPr>
                <w:sz w:val="17"/>
              </w:rPr>
            </w:r>
          </w:p>
        </w:tc>
        <w:tc>
          <w:tcPr>
            <w:tcW w:type="dxa" w:w="1474"/>
          </w:tcPr>
          <w:p>
            <w:pPr>
              <w:spacing w:after="40"/>
            </w:pPr>
            <w:r>
              <w:rPr>
                <w:sz w:val="17"/>
              </w:rPr>
            </w:r>
          </w:p>
        </w:tc>
      </w:tr>
    </w:tbl>
    <w:p>
      <w:pPr>
        <w:spacing w:after="40"/>
      </w:pPr>
    </w:p>
    <w:p>
      <w:pPr>
        <w:pStyle w:val="Heading2"/>
      </w:pPr>
      <w:r>
        <w:t>Revision history</w:t>
      </w:r>
    </w:p>
    <w:tbl>
      <w:tblPr>
        <w:tblStyle w:val="TableGrid"/>
        <w:tblW w:type="auto" w:w="0"/>
        <w:jc w:val="left"/>
        <w:tblLook w:firstColumn="1" w:firstRow="1" w:lastColumn="0" w:lastRow="0" w:noHBand="0" w:noVBand="1" w:val="04A0"/>
      </w:tblPr>
      <w:tblGrid>
        <w:gridCol w:w="1882"/>
        <w:gridCol w:w="1882"/>
        <w:gridCol w:w="1882"/>
        <w:gridCol w:w="1882"/>
        <w:gridCol w:w="1882"/>
      </w:tblGrid>
      <w:tr>
        <w:trPr>
          <w:tblHeader/>
        </w:trPr>
        <w:tc>
          <w:tcPr>
            <w:tcW w:type="dxa" w:w="794"/>
            <w:shd w:val="clear" w:fill="E8EDF3"/>
          </w:tcPr>
          <w:p>
            <w:r/>
            <w:r>
              <w:rPr>
                <w:b/>
                <w:color w:val="1F3654"/>
                <w:sz w:val="17"/>
              </w:rPr>
              <w:t>Rev</w:t>
            </w:r>
          </w:p>
        </w:tc>
        <w:tc>
          <w:tcPr>
            <w:tcW w:type="dxa" w:w="1361"/>
            <w:shd w:val="clear" w:fill="E8EDF3"/>
          </w:tcPr>
          <w:p>
            <w:r/>
            <w:r>
              <w:rPr>
                <w:b/>
                <w:color w:val="1F3654"/>
                <w:sz w:val="17"/>
              </w:rPr>
              <w:t>Date</w:t>
            </w:r>
          </w:p>
        </w:tc>
        <w:tc>
          <w:tcPr>
            <w:tcW w:type="dxa" w:w="1474"/>
            <w:shd w:val="clear" w:fill="E8EDF3"/>
          </w:tcPr>
          <w:p>
            <w:r/>
            <w:r>
              <w:rPr>
                <w:b/>
                <w:color w:val="1F3654"/>
                <w:sz w:val="17"/>
              </w:rPr>
              <w:t>Prepared</w:t>
            </w:r>
          </w:p>
        </w:tc>
        <w:tc>
          <w:tcPr>
            <w:tcW w:type="dxa" w:w="1474"/>
            <w:shd w:val="clear" w:fill="E8EDF3"/>
          </w:tcPr>
          <w:p>
            <w:r/>
            <w:r>
              <w:rPr>
                <w:b/>
                <w:color w:val="1F3654"/>
                <w:sz w:val="17"/>
              </w:rPr>
              <w:t>Checked</w:t>
            </w:r>
          </w:p>
        </w:tc>
        <w:tc>
          <w:tcPr>
            <w:tcW w:type="dxa" w:w="4309"/>
            <w:shd w:val="clear" w:fill="E8EDF3"/>
          </w:tcPr>
          <w:p>
            <w:r/>
            <w:r>
              <w:rPr>
                <w:b/>
                <w:color w:val="1F3654"/>
                <w:sz w:val="17"/>
              </w:rPr>
              <w:t>Summary of change</w:t>
            </w:r>
          </w:p>
        </w:tc>
      </w:tr>
      <w:tr>
        <w:tc>
          <w:tcPr>
            <w:tcW w:type="dxa" w:w="794"/>
          </w:tcPr>
          <w:p>
            <w:pPr>
              <w:spacing w:after="40"/>
            </w:pPr>
            <w:r>
              <w:rPr>
                <w:sz w:val="17"/>
              </w:rPr>
            </w:r>
            <w:r>
              <w:rPr>
                <w:b w:val="0"/>
                <w:sz w:val="17"/>
              </w:rPr>
              <w:t>P01</w:t>
            </w:r>
          </w:p>
        </w:tc>
        <w:tc>
          <w:tcPr>
            <w:tcW w:type="dxa" w:w="1361"/>
          </w:tcPr>
          <w:p>
            <w:pPr>
              <w:spacing w:after="40"/>
            </w:pPr>
            <w:r>
              <w:rPr>
                <w:sz w:val="17"/>
              </w:rPr>
            </w:r>
            <w:r>
              <w:rPr>
                <w:b w:val="0"/>
                <w:sz w:val="17"/>
              </w:rPr>
              <w:t>[FILL]</w:t>
            </w:r>
          </w:p>
        </w:tc>
        <w:tc>
          <w:tcPr>
            <w:tcW w:type="dxa" w:w="1474"/>
          </w:tcPr>
          <w:p>
            <w:pPr>
              <w:spacing w:after="40"/>
            </w:pPr>
            <w:r>
              <w:rPr>
                <w:sz w:val="17"/>
              </w:rPr>
            </w:r>
            <w:r>
              <w:rPr>
                <w:b w:val="0"/>
                <w:sz w:val="17"/>
              </w:rPr>
              <w:t>[FILL]</w:t>
            </w:r>
          </w:p>
        </w:tc>
        <w:tc>
          <w:tcPr>
            <w:tcW w:type="dxa" w:w="1474"/>
          </w:tcPr>
          <w:p>
            <w:pPr>
              <w:spacing w:after="40"/>
            </w:pPr>
            <w:r>
              <w:rPr>
                <w:sz w:val="17"/>
              </w:rPr>
            </w:r>
            <w:r>
              <w:rPr>
                <w:b w:val="0"/>
                <w:sz w:val="17"/>
              </w:rPr>
              <w:t>[FILL]</w:t>
            </w:r>
          </w:p>
        </w:tc>
        <w:tc>
          <w:tcPr>
            <w:tcW w:type="dxa" w:w="4309"/>
          </w:tcPr>
          <w:p>
            <w:pPr>
              <w:spacing w:after="40"/>
            </w:pPr>
            <w:r>
              <w:rPr>
                <w:sz w:val="17"/>
              </w:rPr>
            </w:r>
            <w:r>
              <w:rPr>
                <w:b w:val="0"/>
                <w:sz w:val="17"/>
              </w:rPr>
              <w:t>First issue</w:t>
            </w:r>
          </w:p>
        </w:tc>
      </w:tr>
      <w:tr>
        <w:tc>
          <w:tcPr>
            <w:tcW w:type="dxa" w:w="794"/>
          </w:tcPr>
          <w:p>
            <w:pPr>
              <w:spacing w:after="40"/>
            </w:pPr>
            <w:r>
              <w:rPr>
                <w:sz w:val="17"/>
              </w:rPr>
            </w:r>
          </w:p>
        </w:tc>
        <w:tc>
          <w:tcPr>
            <w:tcW w:type="dxa" w:w="1361"/>
          </w:tcPr>
          <w:p>
            <w:pPr>
              <w:spacing w:after="40"/>
            </w:pPr>
            <w:r>
              <w:rPr>
                <w:sz w:val="17"/>
              </w:rPr>
            </w:r>
          </w:p>
        </w:tc>
        <w:tc>
          <w:tcPr>
            <w:tcW w:type="dxa" w:w="1474"/>
          </w:tcPr>
          <w:p>
            <w:pPr>
              <w:spacing w:after="40"/>
            </w:pPr>
            <w:r>
              <w:rPr>
                <w:sz w:val="17"/>
              </w:rPr>
            </w:r>
          </w:p>
        </w:tc>
        <w:tc>
          <w:tcPr>
            <w:tcW w:type="dxa" w:w="1474"/>
          </w:tcPr>
          <w:p>
            <w:pPr>
              <w:spacing w:after="40"/>
            </w:pPr>
            <w:r>
              <w:rPr>
                <w:sz w:val="17"/>
              </w:rPr>
            </w:r>
          </w:p>
        </w:tc>
        <w:tc>
          <w:tcPr>
            <w:tcW w:type="dxa" w:w="4309"/>
          </w:tcPr>
          <w:p>
            <w:pPr>
              <w:spacing w:after="40"/>
            </w:pPr>
            <w:r>
              <w:rPr>
                <w:sz w:val="17"/>
              </w:rPr>
            </w:r>
          </w:p>
        </w:tc>
      </w:tr>
      <w:tr>
        <w:tc>
          <w:tcPr>
            <w:tcW w:type="dxa" w:w="794"/>
          </w:tcPr>
          <w:p>
            <w:pPr>
              <w:spacing w:after="40"/>
            </w:pPr>
            <w:r>
              <w:rPr>
                <w:sz w:val="17"/>
              </w:rPr>
            </w:r>
          </w:p>
        </w:tc>
        <w:tc>
          <w:tcPr>
            <w:tcW w:type="dxa" w:w="1361"/>
          </w:tcPr>
          <w:p>
            <w:pPr>
              <w:spacing w:after="40"/>
            </w:pPr>
            <w:r>
              <w:rPr>
                <w:sz w:val="17"/>
              </w:rPr>
            </w:r>
          </w:p>
        </w:tc>
        <w:tc>
          <w:tcPr>
            <w:tcW w:type="dxa" w:w="1474"/>
          </w:tcPr>
          <w:p>
            <w:pPr>
              <w:spacing w:after="40"/>
            </w:pPr>
            <w:r>
              <w:rPr>
                <w:sz w:val="17"/>
              </w:rPr>
            </w:r>
          </w:p>
        </w:tc>
        <w:tc>
          <w:tcPr>
            <w:tcW w:type="dxa" w:w="1474"/>
          </w:tcPr>
          <w:p>
            <w:pPr>
              <w:spacing w:after="40"/>
            </w:pPr>
            <w:r>
              <w:rPr>
                <w:sz w:val="17"/>
              </w:rPr>
            </w:r>
          </w:p>
        </w:tc>
        <w:tc>
          <w:tcPr>
            <w:tcW w:type="dxa" w:w="4309"/>
          </w:tcPr>
          <w:p>
            <w:pPr>
              <w:spacing w:after="40"/>
            </w:pPr>
            <w:r>
              <w:rPr>
                <w:sz w:val="17"/>
              </w:rPr>
            </w:r>
          </w:p>
        </w:tc>
      </w:tr>
    </w:tbl>
    <w:p>
      <w:pPr>
        <w:spacing w:after="40"/>
      </w:pPr>
    </w:p>
    <w:p>
      <w:pPr>
        <w:pStyle w:val="Heading2"/>
      </w:pPr>
      <w:r>
        <w:t>Status</w:t>
      </w:r>
    </w:p>
    <w:p>
      <w:r>
        <w:rPr>
          <w:b w:val="0"/>
          <w:i w:val="0"/>
        </w:rPr>
        <w:t>This BIM Execution Plan sets out how the project team will produce, manage, exchange and hand over information for the Kampala Uganda Temple project, in accordance with BS EN ISO 19650 and the exchange information requirements of the Appointing Party.</w:t>
      </w:r>
    </w:p>
    <w:p>
      <w:r>
        <w:rPr>
          <w:b w:val="0"/>
          <w:i w:val="0"/>
        </w:rPr>
        <w:t>This plan is the contractual statement of the information requirements. The KUT Project Delivery Playbook (KUT-SMB-ZZ-ZZ-RP-Z-0002) is the working procedure that delivers them. Where the two documents differ, this plan takes precedence.</w:t>
      </w:r>
    </w:p>
    <w:tbl>
      <w:tblPr>
        <w:tblW w:type="auto" w:w="0"/>
        <w:jc w:val="left"/>
        <w:tblLook w:firstColumn="1" w:firstRow="1" w:lastColumn="0" w:lastRow="0" w:noHBand="0" w:noVBand="1" w:val="04A0"/>
      </w:tblPr>
      <w:tblGrid>
        <w:gridCol w:w="9412"/>
      </w:tblGrid>
      <w:tr>
        <w:tc>
          <w:tcPr>
            <w:tcW w:type="dxa" w:w="9412"/>
            <w:shd w:val="clear" w:fill="F4F6F9"/>
            <w:tcMar>
              <w:top w:w="100" w:type="dxa"/>
              <w:start w:w="140" w:type="dxa"/>
              <w:bottom w:w="100" w:type="dxa"/>
              <w:end w:w="140" w:type="dxa"/>
            </w:tcMar>
          </w:tcPr>
          <w:p>
            <w:r>
              <w:rPr>
                <w:b/>
                <w:color w:val="1F3654"/>
                <w:sz w:val="17"/>
              </w:rPr>
              <w:t>CURRENCY</w:t>
            </w:r>
          </w:p>
          <w:p>
            <w:r>
              <w:rPr>
                <w:b w:val="0"/>
                <w:sz w:val="19"/>
              </w:rPr>
              <w:t>This plan is reissued whenever the standards, the project team, the programme or the scope change. The current revision is the one published in the Common Data Environment.</w:t>
            </w:r>
          </w:p>
        </w:tc>
      </w:tr>
    </w:tbl>
    <w:p>
      <w:pPr>
        <w:spacing w:after="40"/>
      </w:pPr>
    </w:p>
    <w:p>
      <w:pPr>
        <w:pStyle w:val="Heading2"/>
      </w:pPr>
      <w:r>
        <w:t>Contents</w:t>
      </w:r>
    </w:p>
    <w:tbl>
      <w:tblPr>
        <w:tblStyle w:val="TableGrid"/>
        <w:tblW w:type="auto" w:w="0"/>
        <w:jc w:val="left"/>
        <w:tblLook w:firstColumn="1" w:firstRow="1" w:lastColumn="0" w:lastRow="0" w:noHBand="0" w:noVBand="1" w:val="04A0"/>
      </w:tblPr>
      <w:tblGrid>
        <w:gridCol w:w="4706"/>
        <w:gridCol w:w="4706"/>
      </w:tblGrid>
      <w:tr>
        <w:trPr>
          <w:tblHeader/>
        </w:trPr>
        <w:tc>
          <w:tcPr>
            <w:tcW w:type="dxa" w:w="1474"/>
            <w:shd w:val="clear" w:fill="E8EDF3"/>
          </w:tcPr>
          <w:p>
            <w:r/>
            <w:r>
              <w:rPr>
                <w:b/>
                <w:color w:val="1F3654"/>
                <w:sz w:val="18"/>
              </w:rPr>
              <w:t>Section</w:t>
            </w:r>
          </w:p>
        </w:tc>
        <w:tc>
          <w:tcPr>
            <w:tcW w:type="dxa" w:w="7937"/>
            <w:shd w:val="clear" w:fill="E8EDF3"/>
          </w:tcPr>
          <w:p>
            <w:r/>
            <w:r>
              <w:rPr>
                <w:b/>
                <w:color w:val="1F3654"/>
                <w:sz w:val="18"/>
              </w:rPr>
              <w:t>Title</w:t>
            </w:r>
          </w:p>
        </w:tc>
      </w:tr>
      <w:tr>
        <w:tc>
          <w:tcPr>
            <w:tcW w:type="dxa" w:w="1474"/>
          </w:tcPr>
          <w:p>
            <w:pPr>
              <w:spacing w:after="40"/>
            </w:pPr>
            <w:r>
              <w:rPr>
                <w:sz w:val="18"/>
              </w:rPr>
            </w:r>
            <w:r>
              <w:rPr>
                <w:b w:val="0"/>
                <w:sz w:val="18"/>
              </w:rPr>
              <w:t>1</w:t>
            </w:r>
          </w:p>
        </w:tc>
        <w:tc>
          <w:tcPr>
            <w:tcW w:type="dxa" w:w="7937"/>
          </w:tcPr>
          <w:p>
            <w:pPr>
              <w:spacing w:after="40"/>
            </w:pPr>
            <w:r>
              <w:rPr>
                <w:sz w:val="18"/>
              </w:rPr>
            </w:r>
            <w:r>
              <w:rPr>
                <w:b w:val="0"/>
                <w:sz w:val="18"/>
              </w:rPr>
              <w:t>Introduction and project information</w:t>
            </w:r>
          </w:p>
        </w:tc>
      </w:tr>
      <w:tr>
        <w:tc>
          <w:tcPr>
            <w:tcW w:type="dxa" w:w="1474"/>
          </w:tcPr>
          <w:p>
            <w:pPr>
              <w:spacing w:after="40"/>
            </w:pPr>
            <w:r>
              <w:rPr>
                <w:sz w:val="18"/>
              </w:rPr>
            </w:r>
            <w:r>
              <w:rPr>
                <w:b w:val="0"/>
                <w:sz w:val="18"/>
              </w:rPr>
              <w:t>2</w:t>
            </w:r>
          </w:p>
        </w:tc>
        <w:tc>
          <w:tcPr>
            <w:tcW w:type="dxa" w:w="7937"/>
          </w:tcPr>
          <w:p>
            <w:pPr>
              <w:spacing w:after="40"/>
            </w:pPr>
            <w:r>
              <w:rPr>
                <w:sz w:val="18"/>
              </w:rPr>
            </w:r>
            <w:r>
              <w:rPr>
                <w:b w:val="0"/>
                <w:sz w:val="18"/>
              </w:rPr>
              <w:t>Roles, responsibilities and authorities</w:t>
            </w:r>
          </w:p>
        </w:tc>
      </w:tr>
      <w:tr>
        <w:tc>
          <w:tcPr>
            <w:tcW w:type="dxa" w:w="1474"/>
          </w:tcPr>
          <w:p>
            <w:pPr>
              <w:spacing w:after="40"/>
            </w:pPr>
            <w:r>
              <w:rPr>
                <w:sz w:val="18"/>
              </w:rPr>
            </w:r>
            <w:r>
              <w:rPr>
                <w:b w:val="0"/>
                <w:sz w:val="18"/>
              </w:rPr>
              <w:t>3</w:t>
            </w:r>
          </w:p>
        </w:tc>
        <w:tc>
          <w:tcPr>
            <w:tcW w:type="dxa" w:w="7937"/>
          </w:tcPr>
          <w:p>
            <w:pPr>
              <w:spacing w:after="40"/>
            </w:pPr>
            <w:r>
              <w:rPr>
                <w:sz w:val="18"/>
              </w:rPr>
            </w:r>
            <w:r>
              <w:rPr>
                <w:b w:val="0"/>
                <w:sz w:val="18"/>
              </w:rPr>
              <w:t>Information requirements</w:t>
            </w:r>
          </w:p>
        </w:tc>
      </w:tr>
      <w:tr>
        <w:tc>
          <w:tcPr>
            <w:tcW w:type="dxa" w:w="1474"/>
          </w:tcPr>
          <w:p>
            <w:pPr>
              <w:spacing w:after="40"/>
            </w:pPr>
            <w:r>
              <w:rPr>
                <w:sz w:val="18"/>
              </w:rPr>
            </w:r>
            <w:r>
              <w:rPr>
                <w:b w:val="0"/>
                <w:sz w:val="18"/>
              </w:rPr>
              <w:t>4</w:t>
            </w:r>
          </w:p>
        </w:tc>
        <w:tc>
          <w:tcPr>
            <w:tcW w:type="dxa" w:w="7937"/>
          </w:tcPr>
          <w:p>
            <w:pPr>
              <w:spacing w:after="40"/>
            </w:pPr>
            <w:r>
              <w:rPr>
                <w:sz w:val="18"/>
              </w:rPr>
            </w:r>
            <w:r>
              <w:rPr>
                <w:b w:val="0"/>
                <w:sz w:val="18"/>
              </w:rPr>
              <w:t>Standards, methods and procedures</w:t>
            </w:r>
          </w:p>
        </w:tc>
      </w:tr>
      <w:tr>
        <w:tc>
          <w:tcPr>
            <w:tcW w:type="dxa" w:w="1474"/>
          </w:tcPr>
          <w:p>
            <w:pPr>
              <w:spacing w:after="40"/>
            </w:pPr>
            <w:r>
              <w:rPr>
                <w:sz w:val="18"/>
              </w:rPr>
            </w:r>
            <w:r>
              <w:rPr>
                <w:b w:val="0"/>
                <w:sz w:val="18"/>
              </w:rPr>
              <w:t>5</w:t>
            </w:r>
          </w:p>
        </w:tc>
        <w:tc>
          <w:tcPr>
            <w:tcW w:type="dxa" w:w="7937"/>
          </w:tcPr>
          <w:p>
            <w:pPr>
              <w:spacing w:after="40"/>
            </w:pPr>
            <w:r>
              <w:rPr>
                <w:sz w:val="18"/>
              </w:rPr>
            </w:r>
            <w:r>
              <w:rPr>
                <w:b w:val="0"/>
                <w:sz w:val="18"/>
              </w:rPr>
              <w:t>Common Data Environment</w:t>
            </w:r>
          </w:p>
        </w:tc>
      </w:tr>
      <w:tr>
        <w:tc>
          <w:tcPr>
            <w:tcW w:type="dxa" w:w="1474"/>
          </w:tcPr>
          <w:p>
            <w:pPr>
              <w:spacing w:after="40"/>
            </w:pPr>
            <w:r>
              <w:rPr>
                <w:sz w:val="18"/>
              </w:rPr>
            </w:r>
            <w:r>
              <w:rPr>
                <w:b w:val="0"/>
                <w:sz w:val="18"/>
              </w:rPr>
              <w:t>6</w:t>
            </w:r>
          </w:p>
        </w:tc>
        <w:tc>
          <w:tcPr>
            <w:tcW w:type="dxa" w:w="7937"/>
          </w:tcPr>
          <w:p>
            <w:pPr>
              <w:spacing w:after="40"/>
            </w:pPr>
            <w:r>
              <w:rPr>
                <w:sz w:val="18"/>
              </w:rPr>
            </w:r>
            <w:r>
              <w:rPr>
                <w:b w:val="0"/>
                <w:sz w:val="18"/>
              </w:rPr>
              <w:t>Software, exchange formats and coordinate system</w:t>
            </w:r>
          </w:p>
        </w:tc>
      </w:tr>
      <w:tr>
        <w:tc>
          <w:tcPr>
            <w:tcW w:type="dxa" w:w="1474"/>
          </w:tcPr>
          <w:p>
            <w:pPr>
              <w:spacing w:after="40"/>
            </w:pPr>
            <w:r>
              <w:rPr>
                <w:sz w:val="18"/>
              </w:rPr>
            </w:r>
            <w:r>
              <w:rPr>
                <w:b w:val="0"/>
                <w:sz w:val="18"/>
              </w:rPr>
              <w:t>7</w:t>
            </w:r>
          </w:p>
        </w:tc>
        <w:tc>
          <w:tcPr>
            <w:tcW w:type="dxa" w:w="7937"/>
          </w:tcPr>
          <w:p>
            <w:pPr>
              <w:spacing w:after="40"/>
            </w:pPr>
            <w:r>
              <w:rPr>
                <w:sz w:val="18"/>
              </w:rPr>
            </w:r>
            <w:r>
              <w:rPr>
                <w:b w:val="0"/>
                <w:sz w:val="18"/>
              </w:rPr>
              <w:t>Collaboration and coordination</w:t>
            </w:r>
          </w:p>
        </w:tc>
      </w:tr>
      <w:tr>
        <w:tc>
          <w:tcPr>
            <w:tcW w:type="dxa" w:w="1474"/>
          </w:tcPr>
          <w:p>
            <w:pPr>
              <w:spacing w:after="40"/>
            </w:pPr>
            <w:r>
              <w:rPr>
                <w:sz w:val="18"/>
              </w:rPr>
            </w:r>
            <w:r>
              <w:rPr>
                <w:b w:val="0"/>
                <w:sz w:val="18"/>
              </w:rPr>
              <w:t>8</w:t>
            </w:r>
          </w:p>
        </w:tc>
        <w:tc>
          <w:tcPr>
            <w:tcW w:type="dxa" w:w="7937"/>
          </w:tcPr>
          <w:p>
            <w:pPr>
              <w:spacing w:after="40"/>
            </w:pPr>
            <w:r>
              <w:rPr>
                <w:sz w:val="18"/>
              </w:rPr>
            </w:r>
            <w:r>
              <w:rPr>
                <w:b w:val="0"/>
                <w:sz w:val="18"/>
              </w:rPr>
              <w:t>Security-minded approach</w:t>
            </w:r>
          </w:p>
        </w:tc>
      </w:tr>
      <w:tr>
        <w:tc>
          <w:tcPr>
            <w:tcW w:type="dxa" w:w="1474"/>
          </w:tcPr>
          <w:p>
            <w:pPr>
              <w:spacing w:after="40"/>
            </w:pPr>
            <w:r>
              <w:rPr>
                <w:sz w:val="18"/>
              </w:rPr>
            </w:r>
            <w:r>
              <w:rPr>
                <w:b w:val="0"/>
                <w:sz w:val="18"/>
              </w:rPr>
              <w:t>9</w:t>
            </w:r>
          </w:p>
        </w:tc>
        <w:tc>
          <w:tcPr>
            <w:tcW w:type="dxa" w:w="7937"/>
          </w:tcPr>
          <w:p>
            <w:pPr>
              <w:spacing w:after="40"/>
            </w:pPr>
            <w:r>
              <w:rPr>
                <w:sz w:val="18"/>
              </w:rPr>
            </w:r>
            <w:r>
              <w:rPr>
                <w:b w:val="0"/>
                <w:sz w:val="18"/>
              </w:rPr>
              <w:t>Information delivery planning</w:t>
            </w:r>
          </w:p>
        </w:tc>
      </w:tr>
      <w:tr>
        <w:tc>
          <w:tcPr>
            <w:tcW w:type="dxa" w:w="1474"/>
          </w:tcPr>
          <w:p>
            <w:pPr>
              <w:spacing w:after="40"/>
            </w:pPr>
            <w:r>
              <w:rPr>
                <w:sz w:val="18"/>
              </w:rPr>
            </w:r>
            <w:r>
              <w:rPr>
                <w:b w:val="0"/>
                <w:sz w:val="18"/>
              </w:rPr>
              <w:t>10</w:t>
            </w:r>
          </w:p>
        </w:tc>
        <w:tc>
          <w:tcPr>
            <w:tcW w:type="dxa" w:w="7937"/>
          </w:tcPr>
          <w:p>
            <w:pPr>
              <w:spacing w:after="40"/>
            </w:pPr>
            <w:r>
              <w:rPr>
                <w:sz w:val="18"/>
              </w:rPr>
            </w:r>
            <w:r>
              <w:rPr>
                <w:b w:val="0"/>
                <w:sz w:val="18"/>
              </w:rPr>
              <w:t>Quality assurance and model validation</w:t>
            </w:r>
          </w:p>
        </w:tc>
      </w:tr>
      <w:tr>
        <w:tc>
          <w:tcPr>
            <w:tcW w:type="dxa" w:w="1474"/>
          </w:tcPr>
          <w:p>
            <w:pPr>
              <w:spacing w:after="40"/>
            </w:pPr>
            <w:r>
              <w:rPr>
                <w:sz w:val="18"/>
              </w:rPr>
            </w:r>
            <w:r>
              <w:rPr>
                <w:b w:val="0"/>
                <w:sz w:val="18"/>
              </w:rPr>
              <w:t>11</w:t>
            </w:r>
          </w:p>
        </w:tc>
        <w:tc>
          <w:tcPr>
            <w:tcW w:type="dxa" w:w="7937"/>
          </w:tcPr>
          <w:p>
            <w:pPr>
              <w:spacing w:after="40"/>
            </w:pPr>
            <w:r>
              <w:rPr>
                <w:sz w:val="18"/>
              </w:rPr>
            </w:r>
            <w:r>
              <w:rPr>
                <w:b w:val="0"/>
                <w:sz w:val="18"/>
              </w:rPr>
              <w:t>FF&amp;E, handover and operations</w:t>
            </w:r>
          </w:p>
        </w:tc>
      </w:tr>
      <w:tr>
        <w:tc>
          <w:tcPr>
            <w:tcW w:type="dxa" w:w="1474"/>
          </w:tcPr>
          <w:p>
            <w:pPr>
              <w:spacing w:after="40"/>
            </w:pPr>
            <w:r>
              <w:rPr>
                <w:sz w:val="18"/>
              </w:rPr>
            </w:r>
            <w:r>
              <w:rPr>
                <w:b w:val="0"/>
                <w:sz w:val="18"/>
              </w:rPr>
              <w:t>12</w:t>
            </w:r>
          </w:p>
        </w:tc>
        <w:tc>
          <w:tcPr>
            <w:tcW w:type="dxa" w:w="7937"/>
          </w:tcPr>
          <w:p>
            <w:pPr>
              <w:spacing w:after="40"/>
            </w:pPr>
            <w:r>
              <w:rPr>
                <w:sz w:val="18"/>
              </w:rPr>
            </w:r>
            <w:r>
              <w:rPr>
                <w:b w:val="0"/>
                <w:sz w:val="18"/>
              </w:rPr>
              <w:t>Training and competence</w:t>
            </w:r>
          </w:p>
        </w:tc>
      </w:tr>
      <w:tr>
        <w:tc>
          <w:tcPr>
            <w:tcW w:type="dxa" w:w="1474"/>
          </w:tcPr>
          <w:p>
            <w:pPr>
              <w:spacing w:after="40"/>
            </w:pPr>
            <w:r>
              <w:rPr>
                <w:sz w:val="18"/>
              </w:rPr>
            </w:r>
            <w:r>
              <w:rPr>
                <w:b w:val="0"/>
                <w:sz w:val="18"/>
              </w:rPr>
              <w:t>13</w:t>
            </w:r>
          </w:p>
        </w:tc>
        <w:tc>
          <w:tcPr>
            <w:tcW w:type="dxa" w:w="7937"/>
          </w:tcPr>
          <w:p>
            <w:pPr>
              <w:spacing w:after="40"/>
            </w:pPr>
            <w:r>
              <w:rPr>
                <w:sz w:val="18"/>
              </w:rPr>
            </w:r>
            <w:r>
              <w:rPr>
                <w:b w:val="0"/>
                <w:sz w:val="18"/>
              </w:rPr>
              <w:t>Risks and mitigation</w:t>
            </w:r>
          </w:p>
        </w:tc>
      </w:tr>
      <w:tr>
        <w:tc>
          <w:tcPr>
            <w:tcW w:type="dxa" w:w="1474"/>
          </w:tcPr>
          <w:p>
            <w:pPr>
              <w:spacing w:after="40"/>
            </w:pPr>
            <w:r>
              <w:rPr>
                <w:sz w:val="18"/>
              </w:rPr>
            </w:r>
            <w:r>
              <w:rPr>
                <w:b w:val="0"/>
                <w:sz w:val="18"/>
              </w:rPr>
              <w:t>14</w:t>
            </w:r>
          </w:p>
        </w:tc>
        <w:tc>
          <w:tcPr>
            <w:tcW w:type="dxa" w:w="7937"/>
          </w:tcPr>
          <w:p>
            <w:pPr>
              <w:spacing w:after="40"/>
            </w:pPr>
            <w:r>
              <w:rPr>
                <w:sz w:val="18"/>
              </w:rPr>
            </w:r>
            <w:r>
              <w:rPr>
                <w:b w:val="0"/>
                <w:sz w:val="18"/>
              </w:rPr>
              <w:t>Asset data schedule</w:t>
            </w:r>
          </w:p>
        </w:tc>
      </w:tr>
      <w:tr>
        <w:tc>
          <w:tcPr>
            <w:tcW w:type="dxa" w:w="1474"/>
          </w:tcPr>
          <w:p>
            <w:pPr>
              <w:spacing w:after="40"/>
            </w:pPr>
            <w:r>
              <w:rPr>
                <w:sz w:val="18"/>
              </w:rPr>
            </w:r>
            <w:r>
              <w:rPr>
                <w:b w:val="0"/>
                <w:sz w:val="18"/>
              </w:rPr>
              <w:t>15</w:t>
            </w:r>
          </w:p>
        </w:tc>
        <w:tc>
          <w:tcPr>
            <w:tcW w:type="dxa" w:w="7937"/>
          </w:tcPr>
          <w:p>
            <w:pPr>
              <w:spacing w:after="40"/>
            </w:pPr>
            <w:r>
              <w:rPr>
                <w:sz w:val="18"/>
              </w:rPr>
            </w:r>
            <w:r>
              <w:rPr>
                <w:b w:val="0"/>
                <w:sz w:val="18"/>
              </w:rPr>
              <w:t>Mobilisation checklist</w:t>
            </w:r>
          </w:p>
        </w:tc>
      </w:tr>
      <w:tr>
        <w:tc>
          <w:tcPr>
            <w:tcW w:type="dxa" w:w="1474"/>
          </w:tcPr>
          <w:p>
            <w:pPr>
              <w:spacing w:after="40"/>
            </w:pPr>
            <w:r>
              <w:rPr>
                <w:sz w:val="18"/>
              </w:rPr>
            </w:r>
            <w:r>
              <w:rPr>
                <w:b w:val="0"/>
                <w:sz w:val="18"/>
              </w:rPr>
              <w:t>16</w:t>
            </w:r>
          </w:p>
        </w:tc>
        <w:tc>
          <w:tcPr>
            <w:tcW w:type="dxa" w:w="7937"/>
          </w:tcPr>
          <w:p>
            <w:pPr>
              <w:spacing w:after="40"/>
            </w:pPr>
            <w:r>
              <w:rPr>
                <w:sz w:val="18"/>
              </w:rPr>
            </w:r>
            <w:r>
              <w:rPr>
                <w:b w:val="0"/>
                <w:sz w:val="18"/>
              </w:rPr>
              <w:t>Appendices</w:t>
            </w:r>
          </w:p>
        </w:tc>
      </w:tr>
    </w:tbl>
    <w:p>
      <w:pPr>
        <w:spacing w:after="40"/>
      </w:pPr>
    </w:p>
    <w:p>
      <w:r>
        <w:br w:type="page"/>
      </w:r>
    </w:p>
    <w:p>
      <w:pPr>
        <w:pStyle w:val="Heading1"/>
        <w:pBdr>
          <w:bottom w:val="single" w:sz="8" w:space="4" w:color="1F3654"/>
        </w:pBdr>
      </w:pPr>
      <w:r>
        <w:t>1  Introduction and project information</w:t>
      </w:r>
    </w:p>
    <w:p>
      <w:pPr>
        <w:pStyle w:val="Heading2"/>
      </w:pPr>
      <w:r>
        <w:t>1.1  Purpose</w:t>
      </w:r>
    </w:p>
    <w:p>
      <w:r>
        <w:rPr>
          <w:b w:val="0"/>
          <w:i w:val="0"/>
        </w:rPr>
        <w:t>This plan sets out the information management arrangements for the project: what information is required, who produces it, to what standard, by when, and how it is checked and accepted. It responds to the exchange information requirements issued by the Appointing Party and forms part of the appointment of every appointed party.</w:t>
      </w:r>
    </w:p>
    <w:p>
      <w:pPr>
        <w:pStyle w:val="Heading2"/>
      </w:pPr>
      <w:r>
        <w:t>1.2  Project details</w:t>
      </w:r>
    </w:p>
    <w:tbl>
      <w:tblPr>
        <w:tblStyle w:val="TableGrid"/>
        <w:tblW w:type="auto" w:w="0"/>
        <w:jc w:val="left"/>
        <w:tblLook w:firstColumn="1" w:firstRow="1" w:lastColumn="0" w:lastRow="0" w:noHBand="0" w:noVBand="1" w:val="04A0"/>
      </w:tblPr>
      <w:tblGrid>
        <w:gridCol w:w="4706"/>
        <w:gridCol w:w="4706"/>
      </w:tblGrid>
      <w:tr>
        <w:trPr>
          <w:tblHeader/>
        </w:trPr>
        <w:tc>
          <w:tcPr>
            <w:tcW w:type="dxa" w:w="2494"/>
            <w:shd w:val="clear" w:fill="E8EDF3"/>
          </w:tcPr>
          <w:p>
            <w:r/>
            <w:r>
              <w:rPr>
                <w:b/>
                <w:color w:val="1F3654"/>
                <w:sz w:val="17"/>
              </w:rPr>
              <w:t>Item</w:t>
            </w:r>
          </w:p>
        </w:tc>
        <w:tc>
          <w:tcPr>
            <w:tcW w:type="dxa" w:w="6917"/>
            <w:shd w:val="clear" w:fill="E8EDF3"/>
          </w:tcPr>
          <w:p>
            <w:r/>
            <w:r>
              <w:rPr>
                <w:b/>
                <w:color w:val="1F3654"/>
                <w:sz w:val="17"/>
              </w:rPr>
              <w:t>Detail</w:t>
            </w:r>
          </w:p>
        </w:tc>
      </w:tr>
      <w:tr>
        <w:tc>
          <w:tcPr>
            <w:tcW w:type="dxa" w:w="2494"/>
          </w:tcPr>
          <w:p>
            <w:pPr>
              <w:spacing w:after="40"/>
            </w:pPr>
            <w:r>
              <w:rPr>
                <w:sz w:val="17"/>
              </w:rPr>
            </w:r>
            <w:r>
              <w:rPr>
                <w:b w:val="0"/>
                <w:sz w:val="17"/>
              </w:rPr>
              <w:t>Project name</w:t>
            </w:r>
          </w:p>
        </w:tc>
        <w:tc>
          <w:tcPr>
            <w:tcW w:type="dxa" w:w="6917"/>
          </w:tcPr>
          <w:p>
            <w:pPr>
              <w:spacing w:after="40"/>
            </w:pPr>
            <w:r>
              <w:rPr>
                <w:sz w:val="17"/>
              </w:rPr>
            </w:r>
            <w:r>
              <w:rPr>
                <w:b w:val="0"/>
                <w:sz w:val="17"/>
              </w:rPr>
              <w:t>Kampala Uganda Temple</w:t>
            </w:r>
          </w:p>
        </w:tc>
      </w:tr>
      <w:tr>
        <w:tc>
          <w:tcPr>
            <w:tcW w:type="dxa" w:w="2494"/>
          </w:tcPr>
          <w:p>
            <w:pPr>
              <w:spacing w:after="40"/>
            </w:pPr>
            <w:r>
              <w:rPr>
                <w:sz w:val="17"/>
              </w:rPr>
            </w:r>
            <w:r>
              <w:rPr>
                <w:b w:val="0"/>
                <w:sz w:val="17"/>
              </w:rPr>
              <w:t>Project code</w:t>
            </w:r>
          </w:p>
        </w:tc>
        <w:tc>
          <w:tcPr>
            <w:tcW w:type="dxa" w:w="6917"/>
          </w:tcPr>
          <w:p>
            <w:pPr>
              <w:spacing w:after="40"/>
            </w:pPr>
            <w:r>
              <w:rPr>
                <w:sz w:val="17"/>
              </w:rPr>
            </w:r>
            <w:r>
              <w:rPr>
                <w:b w:val="0"/>
                <w:sz w:val="17"/>
              </w:rPr>
              <w:t>KUT</w:t>
            </w:r>
          </w:p>
        </w:tc>
      </w:tr>
      <w:tr>
        <w:tc>
          <w:tcPr>
            <w:tcW w:type="dxa" w:w="2494"/>
          </w:tcPr>
          <w:p>
            <w:pPr>
              <w:spacing w:after="40"/>
            </w:pPr>
            <w:r>
              <w:rPr>
                <w:sz w:val="17"/>
              </w:rPr>
            </w:r>
            <w:r>
              <w:rPr>
                <w:b w:val="0"/>
                <w:sz w:val="17"/>
              </w:rPr>
              <w:t>Location</w:t>
            </w:r>
          </w:p>
        </w:tc>
        <w:tc>
          <w:tcPr>
            <w:tcW w:type="dxa" w:w="6917"/>
          </w:tcPr>
          <w:p>
            <w:pPr>
              <w:spacing w:after="40"/>
            </w:pPr>
            <w:r>
              <w:rPr>
                <w:sz w:val="17"/>
              </w:rPr>
            </w:r>
            <w:r>
              <w:rPr>
                <w:b w:val="0"/>
                <w:sz w:val="17"/>
              </w:rPr>
              <w:t>[FILL — address, Kampala, Uganda]</w:t>
            </w:r>
          </w:p>
        </w:tc>
      </w:tr>
      <w:tr>
        <w:tc>
          <w:tcPr>
            <w:tcW w:type="dxa" w:w="2494"/>
          </w:tcPr>
          <w:p>
            <w:pPr>
              <w:spacing w:after="40"/>
            </w:pPr>
            <w:r>
              <w:rPr>
                <w:sz w:val="17"/>
              </w:rPr>
            </w:r>
            <w:r>
              <w:rPr>
                <w:b w:val="0"/>
                <w:sz w:val="17"/>
              </w:rPr>
              <w:t>Description</w:t>
            </w:r>
          </w:p>
        </w:tc>
        <w:tc>
          <w:tcPr>
            <w:tcW w:type="dxa" w:w="6917"/>
          </w:tcPr>
          <w:p>
            <w:pPr>
              <w:spacing w:after="40"/>
            </w:pPr>
            <w:r>
              <w:rPr>
                <w:sz w:val="17"/>
              </w:rPr>
            </w:r>
            <w:r>
              <w:rPr>
                <w:b w:val="0"/>
                <w:sz w:val="17"/>
              </w:rPr>
              <w:t>Temple and ancillary buildings across 6 volumes; 6,597 m² gross internal area. Storeys per volume are given in the level and grid register</w:t>
            </w:r>
          </w:p>
        </w:tc>
      </w:tr>
      <w:tr>
        <w:tc>
          <w:tcPr>
            <w:tcW w:type="dxa" w:w="2494"/>
          </w:tcPr>
          <w:p>
            <w:pPr>
              <w:spacing w:after="40"/>
            </w:pPr>
            <w:r>
              <w:rPr>
                <w:sz w:val="17"/>
              </w:rPr>
            </w:r>
            <w:r>
              <w:rPr>
                <w:b w:val="0"/>
                <w:sz w:val="17"/>
              </w:rPr>
              <w:t>Procurement route</w:t>
            </w:r>
          </w:p>
        </w:tc>
        <w:tc>
          <w:tcPr>
            <w:tcW w:type="dxa" w:w="6917"/>
          </w:tcPr>
          <w:p>
            <w:pPr>
              <w:spacing w:after="40"/>
            </w:pPr>
            <w:r>
              <w:rPr>
                <w:sz w:val="17"/>
              </w:rPr>
            </w:r>
            <w:r>
              <w:rPr>
                <w:b w:val="0"/>
                <w:sz w:val="17"/>
              </w:rPr>
              <w:t>[FILL]</w:t>
            </w:r>
          </w:p>
        </w:tc>
      </w:tr>
      <w:tr>
        <w:tc>
          <w:tcPr>
            <w:tcW w:type="dxa" w:w="2494"/>
          </w:tcPr>
          <w:p>
            <w:pPr>
              <w:spacing w:after="40"/>
            </w:pPr>
            <w:r>
              <w:rPr>
                <w:sz w:val="17"/>
              </w:rPr>
            </w:r>
            <w:r>
              <w:rPr>
                <w:b w:val="0"/>
                <w:sz w:val="17"/>
              </w:rPr>
              <w:t>Form of contract</w:t>
            </w:r>
          </w:p>
        </w:tc>
        <w:tc>
          <w:tcPr>
            <w:tcW w:type="dxa" w:w="6917"/>
          </w:tcPr>
          <w:p>
            <w:pPr>
              <w:spacing w:after="40"/>
            </w:pPr>
            <w:r>
              <w:rPr>
                <w:sz w:val="17"/>
              </w:rPr>
            </w:r>
            <w:r>
              <w:rPr>
                <w:b w:val="0"/>
                <w:sz w:val="17"/>
              </w:rPr>
              <w:t>[FILL]</w:t>
            </w:r>
          </w:p>
        </w:tc>
      </w:tr>
      <w:tr>
        <w:tc>
          <w:tcPr>
            <w:tcW w:type="dxa" w:w="2494"/>
          </w:tcPr>
          <w:p>
            <w:pPr>
              <w:spacing w:after="40"/>
            </w:pPr>
            <w:r>
              <w:rPr>
                <w:sz w:val="17"/>
              </w:rPr>
            </w:r>
            <w:r>
              <w:rPr>
                <w:b w:val="0"/>
                <w:sz w:val="17"/>
              </w:rPr>
              <w:t>Programme</w:t>
            </w:r>
          </w:p>
        </w:tc>
        <w:tc>
          <w:tcPr>
            <w:tcW w:type="dxa" w:w="6917"/>
          </w:tcPr>
          <w:p>
            <w:pPr>
              <w:spacing w:after="40"/>
            </w:pPr>
            <w:r>
              <w:rPr>
                <w:sz w:val="17"/>
              </w:rPr>
            </w:r>
            <w:r>
              <w:rPr>
                <w:b w:val="0"/>
                <w:sz w:val="17"/>
              </w:rPr>
              <w:t>49 months. Phase 2 (design) 11 months; Phase 3 (construction and close-out) 38 months. See Section 9</w:t>
            </w:r>
          </w:p>
        </w:tc>
      </w:tr>
      <w:tr>
        <w:tc>
          <w:tcPr>
            <w:tcW w:type="dxa" w:w="2494"/>
          </w:tcPr>
          <w:p>
            <w:pPr>
              <w:spacing w:after="40"/>
            </w:pPr>
            <w:r>
              <w:rPr>
                <w:sz w:val="17"/>
              </w:rPr>
            </w:r>
            <w:r>
              <w:rPr>
                <w:b w:val="0"/>
                <w:sz w:val="17"/>
              </w:rPr>
              <w:t>Key dates</w:t>
            </w:r>
          </w:p>
        </w:tc>
        <w:tc>
          <w:tcPr>
            <w:tcW w:type="dxa" w:w="6917"/>
          </w:tcPr>
          <w:p>
            <w:pPr>
              <w:spacing w:after="40"/>
            </w:pPr>
            <w:r>
              <w:rPr>
                <w:sz w:val="17"/>
              </w:rPr>
            </w:r>
            <w:r>
              <w:rPr>
                <w:b w:val="0"/>
                <w:sz w:val="17"/>
              </w:rPr>
              <w:t>[FILL — appointment, Deliverables A to D, practical completion]</w:t>
            </w:r>
          </w:p>
        </w:tc>
      </w:tr>
    </w:tbl>
    <w:p>
      <w:pPr>
        <w:spacing w:after="40"/>
      </w:pPr>
    </w:p>
    <w:p>
      <w:pPr>
        <w:pStyle w:val="Heading2"/>
      </w:pPr>
      <w:r>
        <w:t>1.3  Volumes</w:t>
      </w:r>
    </w:p>
    <w:p>
      <w:r>
        <w:rPr>
          <w:b w:val="0"/>
          <w:i w:val="0"/>
        </w:rPr>
        <w:t>The project is divided into seven volumes. The volume governs how models are divided and federated, and forms a field in every container name and asset identifier.</w:t>
      </w:r>
    </w:p>
    <w:tbl>
      <w:tblPr>
        <w:tblStyle w:val="TableGrid"/>
        <w:tblW w:type="auto" w:w="0"/>
        <w:jc w:val="left"/>
        <w:tblLook w:firstColumn="1" w:firstRow="1" w:lastColumn="0" w:lastRow="0" w:noHBand="0" w:noVBand="1" w:val="04A0"/>
      </w:tblPr>
      <w:tblGrid>
        <w:gridCol w:w="2353"/>
        <w:gridCol w:w="2353"/>
        <w:gridCol w:w="2353"/>
        <w:gridCol w:w="2353"/>
      </w:tblGrid>
      <w:tr>
        <w:trPr>
          <w:tblHeader/>
        </w:trPr>
        <w:tc>
          <w:tcPr>
            <w:tcW w:type="dxa" w:w="1701"/>
            <w:shd w:val="clear" w:fill="E8EDF3"/>
          </w:tcPr>
          <w:p>
            <w:r/>
            <w:r>
              <w:rPr>
                <w:b/>
                <w:color w:val="1F3654"/>
                <w:sz w:val="17"/>
              </w:rPr>
              <w:t>Volume code</w:t>
            </w:r>
          </w:p>
        </w:tc>
        <w:tc>
          <w:tcPr>
            <w:tcW w:type="dxa" w:w="3515"/>
            <w:shd w:val="clear" w:fill="E8EDF3"/>
          </w:tcPr>
          <w:p>
            <w:r/>
            <w:r>
              <w:rPr>
                <w:b/>
                <w:color w:val="1F3654"/>
                <w:sz w:val="17"/>
              </w:rPr>
              <w:t>Volume</w:t>
            </w:r>
          </w:p>
        </w:tc>
        <w:tc>
          <w:tcPr>
            <w:tcW w:type="dxa" w:w="1928"/>
            <w:shd w:val="clear" w:fill="E8EDF3"/>
          </w:tcPr>
          <w:p>
            <w:r/>
            <w:r>
              <w:rPr>
                <w:b/>
                <w:color w:val="1F3654"/>
                <w:sz w:val="17"/>
              </w:rPr>
              <w:t>Numbering value</w:t>
            </w:r>
          </w:p>
        </w:tc>
        <w:tc>
          <w:tcPr>
            <w:tcW w:type="dxa" w:w="2268"/>
            <w:shd w:val="clear" w:fill="E8EDF3"/>
          </w:tcPr>
          <w:p>
            <w:r/>
            <w:r>
              <w:rPr>
                <w:b/>
                <w:color w:val="1F3654"/>
                <w:sz w:val="17"/>
              </w:rPr>
              <w:t>Gross internal area</w:t>
            </w:r>
          </w:p>
        </w:tc>
      </w:tr>
      <w:tr>
        <w:tc>
          <w:tcPr>
            <w:tcW w:type="dxa" w:w="1701"/>
          </w:tcPr>
          <w:p>
            <w:pPr>
              <w:spacing w:after="40"/>
            </w:pPr>
            <w:r>
              <w:rPr>
                <w:sz w:val="17"/>
              </w:rPr>
            </w:r>
            <w:r>
              <w:rPr>
                <w:b w:val="0"/>
                <w:sz w:val="17"/>
              </w:rPr>
              <w:t>BLD1</w:t>
            </w:r>
          </w:p>
        </w:tc>
        <w:tc>
          <w:tcPr>
            <w:tcW w:type="dxa" w:w="3515"/>
          </w:tcPr>
          <w:p>
            <w:pPr>
              <w:spacing w:after="40"/>
            </w:pPr>
            <w:r>
              <w:rPr>
                <w:sz w:val="17"/>
              </w:rPr>
            </w:r>
            <w:r>
              <w:rPr>
                <w:b w:val="0"/>
                <w:sz w:val="17"/>
              </w:rPr>
              <w:t>Temple</w:t>
            </w:r>
          </w:p>
        </w:tc>
        <w:tc>
          <w:tcPr>
            <w:tcW w:type="dxa" w:w="1928"/>
          </w:tcPr>
          <w:p>
            <w:pPr>
              <w:spacing w:after="40"/>
            </w:pPr>
            <w:r>
              <w:rPr>
                <w:sz w:val="17"/>
              </w:rPr>
            </w:r>
            <w:r>
              <w:rPr>
                <w:b w:val="0"/>
                <w:sz w:val="17"/>
              </w:rPr>
              <w:t>01</w:t>
            </w:r>
          </w:p>
        </w:tc>
        <w:tc>
          <w:tcPr>
            <w:tcW w:type="dxa" w:w="2268"/>
          </w:tcPr>
          <w:p>
            <w:pPr>
              <w:spacing w:after="40"/>
            </w:pPr>
            <w:r>
              <w:rPr>
                <w:sz w:val="17"/>
              </w:rPr>
            </w:r>
            <w:r>
              <w:rPr>
                <w:b w:val="0"/>
                <w:sz w:val="17"/>
              </w:rPr>
              <w:t>2,449 m²</w:t>
            </w:r>
          </w:p>
        </w:tc>
      </w:tr>
      <w:tr>
        <w:tc>
          <w:tcPr>
            <w:tcW w:type="dxa" w:w="1701"/>
          </w:tcPr>
          <w:p>
            <w:pPr>
              <w:spacing w:after="40"/>
            </w:pPr>
            <w:r>
              <w:rPr>
                <w:sz w:val="17"/>
              </w:rPr>
            </w:r>
            <w:r>
              <w:rPr>
                <w:b w:val="0"/>
                <w:sz w:val="17"/>
              </w:rPr>
              <w:t>BLD2</w:t>
            </w:r>
          </w:p>
        </w:tc>
        <w:tc>
          <w:tcPr>
            <w:tcW w:type="dxa" w:w="3515"/>
          </w:tcPr>
          <w:p>
            <w:pPr>
              <w:spacing w:after="40"/>
            </w:pPr>
            <w:r>
              <w:rPr>
                <w:sz w:val="17"/>
              </w:rPr>
            </w:r>
            <w:r>
              <w:rPr>
                <w:b w:val="0"/>
                <w:sz w:val="17"/>
              </w:rPr>
              <w:t>Meetinghouse</w:t>
            </w:r>
          </w:p>
        </w:tc>
        <w:tc>
          <w:tcPr>
            <w:tcW w:type="dxa" w:w="1928"/>
          </w:tcPr>
          <w:p>
            <w:pPr>
              <w:spacing w:after="40"/>
            </w:pPr>
            <w:r>
              <w:rPr>
                <w:sz w:val="17"/>
              </w:rPr>
            </w:r>
            <w:r>
              <w:rPr>
                <w:b w:val="0"/>
                <w:sz w:val="17"/>
              </w:rPr>
              <w:t>02</w:t>
            </w:r>
          </w:p>
        </w:tc>
        <w:tc>
          <w:tcPr>
            <w:tcW w:type="dxa" w:w="2268"/>
          </w:tcPr>
          <w:p>
            <w:pPr>
              <w:spacing w:after="40"/>
            </w:pPr>
            <w:r>
              <w:rPr>
                <w:sz w:val="17"/>
              </w:rPr>
            </w:r>
            <w:r>
              <w:rPr>
                <w:b w:val="0"/>
                <w:sz w:val="17"/>
              </w:rPr>
              <w:t>1,312 m²</w:t>
            </w:r>
          </w:p>
        </w:tc>
      </w:tr>
      <w:tr>
        <w:tc>
          <w:tcPr>
            <w:tcW w:type="dxa" w:w="1701"/>
          </w:tcPr>
          <w:p>
            <w:pPr>
              <w:spacing w:after="40"/>
            </w:pPr>
            <w:r>
              <w:rPr>
                <w:sz w:val="17"/>
              </w:rPr>
            </w:r>
            <w:r>
              <w:rPr>
                <w:b w:val="0"/>
                <w:sz w:val="17"/>
              </w:rPr>
              <w:t>BLD3</w:t>
            </w:r>
          </w:p>
        </w:tc>
        <w:tc>
          <w:tcPr>
            <w:tcW w:type="dxa" w:w="3515"/>
          </w:tcPr>
          <w:p>
            <w:pPr>
              <w:spacing w:after="40"/>
            </w:pPr>
            <w:r>
              <w:rPr>
                <w:sz w:val="17"/>
              </w:rPr>
            </w:r>
            <w:r>
              <w:rPr>
                <w:b w:val="0"/>
                <w:sz w:val="17"/>
              </w:rPr>
              <w:t>Housing and ancillary</w:t>
            </w:r>
          </w:p>
        </w:tc>
        <w:tc>
          <w:tcPr>
            <w:tcW w:type="dxa" w:w="1928"/>
          </w:tcPr>
          <w:p>
            <w:pPr>
              <w:spacing w:after="40"/>
            </w:pPr>
            <w:r>
              <w:rPr>
                <w:sz w:val="17"/>
              </w:rPr>
            </w:r>
            <w:r>
              <w:rPr>
                <w:b w:val="0"/>
                <w:sz w:val="17"/>
              </w:rPr>
              <w:t>03</w:t>
            </w:r>
          </w:p>
        </w:tc>
        <w:tc>
          <w:tcPr>
            <w:tcW w:type="dxa" w:w="2268"/>
          </w:tcPr>
          <w:p>
            <w:pPr>
              <w:spacing w:after="40"/>
            </w:pPr>
            <w:r>
              <w:rPr>
                <w:sz w:val="17"/>
              </w:rPr>
            </w:r>
            <w:r>
              <w:rPr>
                <w:b w:val="0"/>
                <w:sz w:val="17"/>
              </w:rPr>
              <w:t>2,554 m²</w:t>
            </w:r>
          </w:p>
        </w:tc>
      </w:tr>
      <w:tr>
        <w:tc>
          <w:tcPr>
            <w:tcW w:type="dxa" w:w="1701"/>
          </w:tcPr>
          <w:p>
            <w:pPr>
              <w:spacing w:after="40"/>
            </w:pPr>
            <w:r>
              <w:rPr>
                <w:sz w:val="17"/>
              </w:rPr>
            </w:r>
            <w:r>
              <w:rPr>
                <w:b w:val="0"/>
                <w:sz w:val="17"/>
              </w:rPr>
              <w:t>BLD4</w:t>
            </w:r>
          </w:p>
        </w:tc>
        <w:tc>
          <w:tcPr>
            <w:tcW w:type="dxa" w:w="3515"/>
          </w:tcPr>
          <w:p>
            <w:pPr>
              <w:spacing w:after="40"/>
            </w:pPr>
            <w:r>
              <w:rPr>
                <w:sz w:val="17"/>
              </w:rPr>
            </w:r>
            <w:r>
              <w:rPr>
                <w:b w:val="0"/>
                <w:sz w:val="17"/>
              </w:rPr>
              <w:t>Grounds building</w:t>
            </w:r>
          </w:p>
        </w:tc>
        <w:tc>
          <w:tcPr>
            <w:tcW w:type="dxa" w:w="1928"/>
          </w:tcPr>
          <w:p>
            <w:pPr>
              <w:spacing w:after="40"/>
            </w:pPr>
            <w:r>
              <w:rPr>
                <w:sz w:val="17"/>
              </w:rPr>
            </w:r>
            <w:r>
              <w:rPr>
                <w:b w:val="0"/>
                <w:sz w:val="17"/>
              </w:rPr>
              <w:t>04</w:t>
            </w:r>
          </w:p>
        </w:tc>
        <w:tc>
          <w:tcPr>
            <w:tcW w:type="dxa" w:w="2268"/>
          </w:tcPr>
          <w:p>
            <w:pPr>
              <w:spacing w:after="40"/>
            </w:pPr>
            <w:r>
              <w:rPr>
                <w:sz w:val="17"/>
              </w:rPr>
            </w:r>
            <w:r>
              <w:rPr>
                <w:b w:val="0"/>
                <w:sz w:val="17"/>
              </w:rPr>
              <w:t>93 m²</w:t>
            </w:r>
          </w:p>
        </w:tc>
      </w:tr>
      <w:tr>
        <w:tc>
          <w:tcPr>
            <w:tcW w:type="dxa" w:w="1701"/>
          </w:tcPr>
          <w:p>
            <w:pPr>
              <w:spacing w:after="40"/>
            </w:pPr>
            <w:r>
              <w:rPr>
                <w:sz w:val="17"/>
              </w:rPr>
            </w:r>
            <w:r>
              <w:rPr>
                <w:b w:val="0"/>
                <w:sz w:val="17"/>
              </w:rPr>
              <w:t>BLD5</w:t>
            </w:r>
          </w:p>
        </w:tc>
        <w:tc>
          <w:tcPr>
            <w:tcW w:type="dxa" w:w="3515"/>
          </w:tcPr>
          <w:p>
            <w:pPr>
              <w:spacing w:after="40"/>
            </w:pPr>
            <w:r>
              <w:rPr>
                <w:sz w:val="17"/>
              </w:rPr>
            </w:r>
            <w:r>
              <w:rPr>
                <w:b w:val="0"/>
                <w:sz w:val="17"/>
              </w:rPr>
              <w:t>Utility building</w:t>
            </w:r>
          </w:p>
        </w:tc>
        <w:tc>
          <w:tcPr>
            <w:tcW w:type="dxa" w:w="1928"/>
          </w:tcPr>
          <w:p>
            <w:pPr>
              <w:spacing w:after="40"/>
            </w:pPr>
            <w:r>
              <w:rPr>
                <w:sz w:val="17"/>
              </w:rPr>
            </w:r>
            <w:r>
              <w:rPr>
                <w:b w:val="0"/>
                <w:sz w:val="17"/>
              </w:rPr>
              <w:t>05</w:t>
            </w:r>
          </w:p>
        </w:tc>
        <w:tc>
          <w:tcPr>
            <w:tcW w:type="dxa" w:w="2268"/>
          </w:tcPr>
          <w:p>
            <w:pPr>
              <w:spacing w:after="40"/>
            </w:pPr>
            <w:r>
              <w:rPr>
                <w:sz w:val="17"/>
              </w:rPr>
            </w:r>
            <w:r>
              <w:rPr>
                <w:b w:val="0"/>
                <w:sz w:val="17"/>
              </w:rPr>
              <w:t>166 m²</w:t>
            </w:r>
          </w:p>
        </w:tc>
      </w:tr>
      <w:tr>
        <w:tc>
          <w:tcPr>
            <w:tcW w:type="dxa" w:w="1701"/>
          </w:tcPr>
          <w:p>
            <w:pPr>
              <w:spacing w:after="40"/>
            </w:pPr>
            <w:r>
              <w:rPr>
                <w:sz w:val="17"/>
              </w:rPr>
            </w:r>
            <w:r>
              <w:rPr>
                <w:b w:val="0"/>
                <w:sz w:val="17"/>
              </w:rPr>
              <w:t>BLD6</w:t>
            </w:r>
          </w:p>
        </w:tc>
        <w:tc>
          <w:tcPr>
            <w:tcW w:type="dxa" w:w="3515"/>
          </w:tcPr>
          <w:p>
            <w:pPr>
              <w:spacing w:after="40"/>
            </w:pPr>
            <w:r>
              <w:rPr>
                <w:sz w:val="17"/>
              </w:rPr>
            </w:r>
            <w:r>
              <w:rPr>
                <w:b w:val="0"/>
                <w:sz w:val="17"/>
              </w:rPr>
              <w:t>Guard house</w:t>
            </w:r>
          </w:p>
        </w:tc>
        <w:tc>
          <w:tcPr>
            <w:tcW w:type="dxa" w:w="1928"/>
          </w:tcPr>
          <w:p>
            <w:pPr>
              <w:spacing w:after="40"/>
            </w:pPr>
            <w:r>
              <w:rPr>
                <w:sz w:val="17"/>
              </w:rPr>
            </w:r>
            <w:r>
              <w:rPr>
                <w:b w:val="0"/>
                <w:sz w:val="17"/>
              </w:rPr>
              <w:t>06</w:t>
            </w:r>
          </w:p>
        </w:tc>
        <w:tc>
          <w:tcPr>
            <w:tcW w:type="dxa" w:w="2268"/>
          </w:tcPr>
          <w:p>
            <w:pPr>
              <w:spacing w:after="40"/>
            </w:pPr>
            <w:r>
              <w:rPr>
                <w:sz w:val="17"/>
              </w:rPr>
            </w:r>
            <w:r>
              <w:rPr>
                <w:b w:val="0"/>
                <w:sz w:val="17"/>
              </w:rPr>
              <w:t>23 m²</w:t>
            </w:r>
          </w:p>
        </w:tc>
      </w:tr>
      <w:tr>
        <w:tc>
          <w:tcPr>
            <w:tcW w:type="dxa" w:w="1701"/>
          </w:tcPr>
          <w:p>
            <w:pPr>
              <w:spacing w:after="40"/>
            </w:pPr>
            <w:r>
              <w:rPr>
                <w:sz w:val="17"/>
              </w:rPr>
            </w:r>
            <w:r>
              <w:rPr>
                <w:b w:val="0"/>
                <w:sz w:val="17"/>
              </w:rPr>
              <w:t>EXT</w:t>
            </w:r>
          </w:p>
        </w:tc>
        <w:tc>
          <w:tcPr>
            <w:tcW w:type="dxa" w:w="3515"/>
          </w:tcPr>
          <w:p>
            <w:pPr>
              <w:spacing w:after="40"/>
            </w:pPr>
            <w:r>
              <w:rPr>
                <w:sz w:val="17"/>
              </w:rPr>
            </w:r>
            <w:r>
              <w:rPr>
                <w:b w:val="0"/>
                <w:sz w:val="17"/>
              </w:rPr>
              <w:t>Site-wide and external works</w:t>
            </w:r>
          </w:p>
        </w:tc>
        <w:tc>
          <w:tcPr>
            <w:tcW w:type="dxa" w:w="1928"/>
          </w:tcPr>
          <w:p>
            <w:pPr>
              <w:spacing w:after="40"/>
            </w:pPr>
            <w:r>
              <w:rPr>
                <w:sz w:val="17"/>
              </w:rPr>
            </w:r>
            <w:r>
              <w:rPr>
                <w:b w:val="0"/>
                <w:sz w:val="17"/>
              </w:rPr>
              <w:t>00</w:t>
            </w:r>
          </w:p>
        </w:tc>
        <w:tc>
          <w:tcPr>
            <w:tcW w:type="dxa" w:w="2268"/>
          </w:tcPr>
          <w:p>
            <w:pPr>
              <w:spacing w:after="40"/>
            </w:pPr>
            <w:r>
              <w:rPr>
                <w:sz w:val="17"/>
              </w:rPr>
            </w:r>
            <w:r>
              <w:rPr>
                <w:b w:val="0"/>
                <w:sz w:val="17"/>
              </w:rPr>
              <w:t>—</w:t>
            </w:r>
          </w:p>
        </w:tc>
      </w:tr>
    </w:tbl>
    <w:p>
      <w:pPr>
        <w:spacing w:after="40"/>
      </w:pPr>
    </w:p>
    <w:p>
      <w:pPr>
        <w:pStyle w:val="Heading2"/>
      </w:pPr>
      <w:r>
        <w:t>1.4  Objectives and information uses</w:t>
      </w:r>
    </w:p>
    <w:tbl>
      <w:tblPr>
        <w:tblStyle w:val="TableGrid"/>
        <w:tblW w:type="auto" w:w="0"/>
        <w:jc w:val="left"/>
        <w:tblLook w:firstColumn="1" w:firstRow="1" w:lastColumn="0" w:lastRow="0" w:noHBand="0" w:noVBand="1" w:val="04A0"/>
      </w:tblPr>
      <w:tblGrid>
        <w:gridCol w:w="2353"/>
        <w:gridCol w:w="2353"/>
        <w:gridCol w:w="2353"/>
        <w:gridCol w:w="2353"/>
      </w:tblGrid>
      <w:tr>
        <w:trPr>
          <w:tblHeader/>
        </w:trPr>
        <w:tc>
          <w:tcPr>
            <w:tcW w:type="dxa" w:w="567"/>
            <w:shd w:val="clear" w:fill="E8EDF3"/>
          </w:tcPr>
          <w:p>
            <w:r/>
            <w:r>
              <w:rPr>
                <w:b/>
                <w:color w:val="1F3654"/>
                <w:sz w:val="17"/>
              </w:rPr>
              <w:t>#</w:t>
            </w:r>
          </w:p>
        </w:tc>
        <w:tc>
          <w:tcPr>
            <w:tcW w:type="dxa" w:w="2381"/>
            <w:shd w:val="clear" w:fill="E8EDF3"/>
          </w:tcPr>
          <w:p>
            <w:r/>
            <w:r>
              <w:rPr>
                <w:b/>
                <w:color w:val="1F3654"/>
                <w:sz w:val="17"/>
              </w:rPr>
              <w:t>Objective</w:t>
            </w:r>
          </w:p>
        </w:tc>
        <w:tc>
          <w:tcPr>
            <w:tcW w:type="dxa" w:w="2948"/>
            <w:shd w:val="clear" w:fill="E8EDF3"/>
          </w:tcPr>
          <w:p>
            <w:r/>
            <w:r>
              <w:rPr>
                <w:b/>
                <w:color w:val="1F3654"/>
                <w:sz w:val="17"/>
              </w:rPr>
              <w:t>Information use</w:t>
            </w:r>
          </w:p>
        </w:tc>
        <w:tc>
          <w:tcPr>
            <w:tcW w:type="dxa" w:w="3515"/>
            <w:shd w:val="clear" w:fill="E8EDF3"/>
          </w:tcPr>
          <w:p>
            <w:r/>
            <w:r>
              <w:rPr>
                <w:b/>
                <w:color w:val="1F3654"/>
                <w:sz w:val="17"/>
              </w:rPr>
              <w:t>Success measure</w:t>
            </w:r>
          </w:p>
        </w:tc>
      </w:tr>
      <w:tr>
        <w:tc>
          <w:tcPr>
            <w:tcW w:type="dxa" w:w="567"/>
          </w:tcPr>
          <w:p>
            <w:pPr>
              <w:spacing w:after="40"/>
            </w:pPr>
            <w:r>
              <w:rPr>
                <w:sz w:val="17"/>
              </w:rPr>
            </w:r>
            <w:r>
              <w:rPr>
                <w:b w:val="0"/>
                <w:sz w:val="17"/>
              </w:rPr>
              <w:t>1</w:t>
            </w:r>
          </w:p>
        </w:tc>
        <w:tc>
          <w:tcPr>
            <w:tcW w:type="dxa" w:w="2381"/>
          </w:tcPr>
          <w:p>
            <w:pPr>
              <w:spacing w:after="40"/>
            </w:pPr>
            <w:r>
              <w:rPr>
                <w:sz w:val="17"/>
              </w:rPr>
            </w:r>
            <w:r>
              <w:rPr>
                <w:b w:val="0"/>
                <w:sz w:val="17"/>
              </w:rPr>
              <w:t>Coordinated design</w:t>
            </w:r>
          </w:p>
        </w:tc>
        <w:tc>
          <w:tcPr>
            <w:tcW w:type="dxa" w:w="2948"/>
          </w:tcPr>
          <w:p>
            <w:pPr>
              <w:spacing w:after="40"/>
            </w:pPr>
            <w:r>
              <w:rPr>
                <w:sz w:val="17"/>
              </w:rPr>
            </w:r>
            <w:r>
              <w:rPr>
                <w:b w:val="0"/>
                <w:sz w:val="17"/>
              </w:rPr>
              <w:t>Three-dimensional coordination and clash detection</w:t>
            </w:r>
          </w:p>
        </w:tc>
        <w:tc>
          <w:tcPr>
            <w:tcW w:type="dxa" w:w="3515"/>
          </w:tcPr>
          <w:p>
            <w:pPr>
              <w:spacing w:after="40"/>
            </w:pPr>
            <w:r>
              <w:rPr>
                <w:sz w:val="17"/>
              </w:rPr>
            </w:r>
            <w:r>
              <w:rPr>
                <w:b w:val="0"/>
                <w:sz w:val="17"/>
              </w:rPr>
              <w:t>No unresolved high priority clashes at any data drop</w:t>
            </w:r>
          </w:p>
        </w:tc>
      </w:tr>
      <w:tr>
        <w:tc>
          <w:tcPr>
            <w:tcW w:type="dxa" w:w="567"/>
          </w:tcPr>
          <w:p>
            <w:pPr>
              <w:spacing w:after="40"/>
            </w:pPr>
            <w:r>
              <w:rPr>
                <w:sz w:val="17"/>
              </w:rPr>
            </w:r>
            <w:r>
              <w:rPr>
                <w:b w:val="0"/>
                <w:sz w:val="17"/>
              </w:rPr>
              <w:t>2</w:t>
            </w:r>
          </w:p>
        </w:tc>
        <w:tc>
          <w:tcPr>
            <w:tcW w:type="dxa" w:w="2381"/>
          </w:tcPr>
          <w:p>
            <w:pPr>
              <w:spacing w:after="40"/>
            </w:pPr>
            <w:r>
              <w:rPr>
                <w:sz w:val="17"/>
              </w:rPr>
            </w:r>
            <w:r>
              <w:rPr>
                <w:b w:val="0"/>
                <w:sz w:val="17"/>
              </w:rPr>
              <w:t>Reliable quantities and cost</w:t>
            </w:r>
          </w:p>
        </w:tc>
        <w:tc>
          <w:tcPr>
            <w:tcW w:type="dxa" w:w="2948"/>
          </w:tcPr>
          <w:p>
            <w:pPr>
              <w:spacing w:after="40"/>
            </w:pPr>
            <w:r>
              <w:rPr>
                <w:sz w:val="17"/>
              </w:rPr>
            </w:r>
            <w:r>
              <w:rPr>
                <w:b w:val="0"/>
                <w:sz w:val="17"/>
              </w:rPr>
              <w:t>Quantity take-off by the quantity surveyor</w:t>
            </w:r>
          </w:p>
        </w:tc>
        <w:tc>
          <w:tcPr>
            <w:tcW w:type="dxa" w:w="3515"/>
          </w:tcPr>
          <w:p>
            <w:pPr>
              <w:spacing w:after="40"/>
            </w:pPr>
            <w:r>
              <w:rPr>
                <w:sz w:val="17"/>
              </w:rPr>
            </w:r>
            <w:r>
              <w:rPr>
                <w:b w:val="0"/>
                <w:sz w:val="17"/>
              </w:rPr>
              <w:t>Models structured and classified so quantities can be taken from them; exports provided on request at Deliverables B and C</w:t>
            </w:r>
          </w:p>
        </w:tc>
      </w:tr>
      <w:tr>
        <w:tc>
          <w:tcPr>
            <w:tcW w:type="dxa" w:w="567"/>
          </w:tcPr>
          <w:p>
            <w:pPr>
              <w:spacing w:after="40"/>
            </w:pPr>
            <w:r>
              <w:rPr>
                <w:sz w:val="17"/>
              </w:rPr>
            </w:r>
            <w:r>
              <w:rPr>
                <w:b w:val="0"/>
                <w:sz w:val="17"/>
              </w:rPr>
              <w:t>3</w:t>
            </w:r>
          </w:p>
        </w:tc>
        <w:tc>
          <w:tcPr>
            <w:tcW w:type="dxa" w:w="2381"/>
          </w:tcPr>
          <w:p>
            <w:pPr>
              <w:spacing w:after="40"/>
            </w:pPr>
            <w:r>
              <w:rPr>
                <w:sz w:val="17"/>
              </w:rPr>
            </w:r>
            <w:r>
              <w:rPr>
                <w:b w:val="0"/>
                <w:sz w:val="17"/>
              </w:rPr>
              <w:t>Efficient documentation</w:t>
            </w:r>
          </w:p>
        </w:tc>
        <w:tc>
          <w:tcPr>
            <w:tcW w:type="dxa" w:w="2948"/>
          </w:tcPr>
          <w:p>
            <w:pPr>
              <w:spacing w:after="40"/>
            </w:pPr>
            <w:r>
              <w:rPr>
                <w:sz w:val="17"/>
              </w:rPr>
            </w:r>
            <w:r>
              <w:rPr>
                <w:b w:val="0"/>
                <w:sz w:val="17"/>
              </w:rPr>
              <w:t>Drawing production</w:t>
            </w:r>
          </w:p>
        </w:tc>
        <w:tc>
          <w:tcPr>
            <w:tcW w:type="dxa" w:w="3515"/>
          </w:tcPr>
          <w:p>
            <w:pPr>
              <w:spacing w:after="40"/>
            </w:pPr>
            <w:r>
              <w:rPr>
                <w:sz w:val="17"/>
              </w:rPr>
            </w:r>
            <w:r>
              <w:rPr>
                <w:b w:val="0"/>
                <w:sz w:val="17"/>
              </w:rPr>
              <w:t>Drawings produced to the project standard from the coordinated models</w:t>
            </w:r>
          </w:p>
        </w:tc>
      </w:tr>
      <w:tr>
        <w:tc>
          <w:tcPr>
            <w:tcW w:type="dxa" w:w="567"/>
          </w:tcPr>
          <w:p>
            <w:pPr>
              <w:spacing w:after="40"/>
            </w:pPr>
            <w:r>
              <w:rPr>
                <w:sz w:val="17"/>
              </w:rPr>
            </w:r>
            <w:r>
              <w:rPr>
                <w:b w:val="0"/>
                <w:sz w:val="17"/>
              </w:rPr>
              <w:t>4</w:t>
            </w:r>
          </w:p>
        </w:tc>
        <w:tc>
          <w:tcPr>
            <w:tcW w:type="dxa" w:w="2381"/>
          </w:tcPr>
          <w:p>
            <w:pPr>
              <w:spacing w:after="40"/>
            </w:pPr>
            <w:r>
              <w:rPr>
                <w:sz w:val="17"/>
              </w:rPr>
            </w:r>
            <w:r>
              <w:rPr>
                <w:b w:val="0"/>
                <w:sz w:val="17"/>
              </w:rPr>
              <w:t>FF&amp;E and handover</w:t>
            </w:r>
          </w:p>
        </w:tc>
        <w:tc>
          <w:tcPr>
            <w:tcW w:type="dxa" w:w="2948"/>
          </w:tcPr>
          <w:p>
            <w:pPr>
              <w:spacing w:after="40"/>
            </w:pPr>
            <w:r>
              <w:rPr>
                <w:sz w:val="17"/>
              </w:rPr>
            </w:r>
            <w:r>
              <w:rPr>
                <w:b w:val="0"/>
                <w:sz w:val="17"/>
              </w:rPr>
              <w:t>FF&amp;E specification, structured handover data</w:t>
            </w:r>
          </w:p>
        </w:tc>
        <w:tc>
          <w:tcPr>
            <w:tcW w:type="dxa" w:w="3515"/>
          </w:tcPr>
          <w:p>
            <w:pPr>
              <w:spacing w:after="40"/>
            </w:pPr>
            <w:r>
              <w:rPr>
                <w:sz w:val="17"/>
              </w:rPr>
            </w:r>
            <w:r>
              <w:rPr>
                <w:b w:val="0"/>
                <w:sz w:val="17"/>
              </w:rPr>
              <w:t>COBie and operation and maintenance information delivered at Deliverable D</w:t>
            </w:r>
          </w:p>
        </w:tc>
      </w:tr>
      <w:tr>
        <w:tc>
          <w:tcPr>
            <w:tcW w:type="dxa" w:w="567"/>
          </w:tcPr>
          <w:p>
            <w:pPr>
              <w:spacing w:after="40"/>
            </w:pPr>
            <w:r>
              <w:rPr>
                <w:sz w:val="17"/>
              </w:rPr>
            </w:r>
            <w:r>
              <w:rPr>
                <w:b w:val="0"/>
                <w:sz w:val="17"/>
              </w:rPr>
              <w:t>5</w:t>
            </w:r>
          </w:p>
        </w:tc>
        <w:tc>
          <w:tcPr>
            <w:tcW w:type="dxa" w:w="2381"/>
          </w:tcPr>
          <w:p>
            <w:pPr>
              <w:spacing w:after="40"/>
            </w:pPr>
            <w:r>
              <w:rPr>
                <w:sz w:val="17"/>
              </w:rPr>
            </w:r>
            <w:r>
              <w:rPr>
                <w:b w:val="0"/>
                <w:sz w:val="17"/>
              </w:rPr>
              <w:t>Operational readiness</w:t>
            </w:r>
          </w:p>
        </w:tc>
        <w:tc>
          <w:tcPr>
            <w:tcW w:type="dxa" w:w="2948"/>
          </w:tcPr>
          <w:p>
            <w:pPr>
              <w:spacing w:after="40"/>
            </w:pPr>
            <w:r>
              <w:rPr>
                <w:sz w:val="17"/>
              </w:rPr>
            </w:r>
            <w:r>
              <w:rPr>
                <w:b w:val="0"/>
                <w:sz w:val="17"/>
              </w:rPr>
              <w:t>Building management system integration</w:t>
            </w:r>
          </w:p>
        </w:tc>
        <w:tc>
          <w:tcPr>
            <w:tcW w:type="dxa" w:w="3515"/>
          </w:tcPr>
          <w:p>
            <w:pPr>
              <w:spacing w:after="40"/>
            </w:pPr>
            <w:r>
              <w:rPr>
                <w:sz w:val="17"/>
              </w:rPr>
            </w:r>
            <w:r>
              <w:rPr>
                <w:b w:val="0"/>
                <w:sz w:val="17"/>
              </w:rPr>
              <w:t>Record model reconciled to the live building management system at handover</w:t>
            </w:r>
          </w:p>
        </w:tc>
      </w:tr>
      <w:tr>
        <w:tc>
          <w:tcPr>
            <w:tcW w:type="dxa" w:w="567"/>
          </w:tcPr>
          <w:p>
            <w:pPr>
              <w:spacing w:after="40"/>
            </w:pPr>
            <w:r>
              <w:rPr>
                <w:sz w:val="17"/>
              </w:rPr>
            </w:r>
            <w:r>
              <w:rPr>
                <w:b w:val="0"/>
                <w:sz w:val="17"/>
              </w:rPr>
              <w:t>6</w:t>
            </w:r>
          </w:p>
        </w:tc>
        <w:tc>
          <w:tcPr>
            <w:tcW w:type="dxa" w:w="2381"/>
          </w:tcPr>
          <w:p>
            <w:pPr>
              <w:spacing w:after="40"/>
            </w:pPr>
            <w:r>
              <w:rPr>
                <w:sz w:val="17"/>
              </w:rPr>
            </w:r>
            <w:r>
              <w:rPr>
                <w:b w:val="0"/>
                <w:sz w:val="17"/>
              </w:rPr>
              <w:t>[FILL]</w:t>
            </w:r>
          </w:p>
        </w:tc>
        <w:tc>
          <w:tcPr>
            <w:tcW w:type="dxa" w:w="2948"/>
          </w:tcPr>
          <w:p>
            <w:pPr>
              <w:spacing w:after="40"/>
            </w:pPr>
            <w:r>
              <w:rPr>
                <w:sz w:val="17"/>
              </w:rPr>
            </w:r>
            <w:r>
              <w:rPr>
                <w:b w:val="0"/>
                <w:sz w:val="17"/>
              </w:rPr>
              <w:t>[FILL]</w:t>
            </w:r>
          </w:p>
        </w:tc>
        <w:tc>
          <w:tcPr>
            <w:tcW w:type="dxa" w:w="3515"/>
          </w:tcPr>
          <w:p>
            <w:pPr>
              <w:spacing w:after="40"/>
            </w:pPr>
            <w:r>
              <w:rPr>
                <w:sz w:val="17"/>
              </w:rPr>
            </w:r>
            <w:r>
              <w:rPr>
                <w:b w:val="0"/>
                <w:sz w:val="17"/>
              </w:rPr>
              <w:t>[FILL]</w:t>
            </w:r>
          </w:p>
        </w:tc>
      </w:tr>
    </w:tbl>
    <w:p>
      <w:pPr>
        <w:spacing w:after="40"/>
      </w:pPr>
    </w:p>
    <w:p>
      <w:r>
        <w:br w:type="page"/>
      </w:r>
    </w:p>
    <w:p>
      <w:pPr>
        <w:pStyle w:val="Heading1"/>
        <w:pBdr>
          <w:bottom w:val="single" w:sz="8" w:space="4" w:color="1F3654"/>
        </w:pBdr>
      </w:pPr>
      <w:r>
        <w:t>2  Roles, responsibilities and authorities</w:t>
      </w:r>
    </w:p>
    <w:p>
      <w:pPr>
        <w:pStyle w:val="Heading2"/>
      </w:pPr>
      <w:r>
        <w:t>2.1  Information management roles</w:t>
      </w:r>
    </w:p>
    <w:tbl>
      <w:tblPr>
        <w:tblStyle w:val="TableGrid"/>
        <w:tblW w:type="auto" w:w="0"/>
        <w:jc w:val="left"/>
        <w:tblLook w:firstColumn="1" w:firstRow="1" w:lastColumn="0" w:lastRow="0" w:noHBand="0" w:noVBand="1" w:val="04A0"/>
      </w:tblPr>
      <w:tblGrid>
        <w:gridCol w:w="2353"/>
        <w:gridCol w:w="2353"/>
        <w:gridCol w:w="2353"/>
        <w:gridCol w:w="2353"/>
      </w:tblGrid>
      <w:tr>
        <w:trPr>
          <w:tblHeader/>
        </w:trPr>
        <w:tc>
          <w:tcPr>
            <w:tcW w:type="dxa" w:w="3175"/>
            <w:shd w:val="clear" w:fill="E8EDF3"/>
          </w:tcPr>
          <w:p>
            <w:r/>
            <w:r>
              <w:rPr>
                <w:b/>
                <w:color w:val="1F3654"/>
                <w:sz w:val="17"/>
              </w:rPr>
              <w:t>Role</w:t>
            </w:r>
          </w:p>
        </w:tc>
        <w:tc>
          <w:tcPr>
            <w:tcW w:type="dxa" w:w="2494"/>
            <w:shd w:val="clear" w:fill="E8EDF3"/>
          </w:tcPr>
          <w:p>
            <w:r/>
            <w:r>
              <w:rPr>
                <w:b/>
                <w:color w:val="1F3654"/>
                <w:sz w:val="17"/>
              </w:rPr>
              <w:t>Organisation</w:t>
            </w:r>
          </w:p>
        </w:tc>
        <w:tc>
          <w:tcPr>
            <w:tcW w:type="dxa" w:w="1928"/>
            <w:shd w:val="clear" w:fill="E8EDF3"/>
          </w:tcPr>
          <w:p>
            <w:r/>
            <w:r>
              <w:rPr>
                <w:b/>
                <w:color w:val="1F3654"/>
                <w:sz w:val="17"/>
              </w:rPr>
              <w:t>Name</w:t>
            </w:r>
          </w:p>
        </w:tc>
        <w:tc>
          <w:tcPr>
            <w:tcW w:type="dxa" w:w="1814"/>
            <w:shd w:val="clear" w:fill="E8EDF3"/>
          </w:tcPr>
          <w:p>
            <w:r/>
            <w:r>
              <w:rPr>
                <w:b/>
                <w:color w:val="1F3654"/>
                <w:sz w:val="17"/>
              </w:rPr>
              <w:t>Contact</w:t>
            </w:r>
          </w:p>
        </w:tc>
      </w:tr>
      <w:tr>
        <w:tc>
          <w:tcPr>
            <w:tcW w:type="dxa" w:w="3175"/>
          </w:tcPr>
          <w:p>
            <w:pPr>
              <w:spacing w:after="40"/>
            </w:pPr>
            <w:r>
              <w:rPr>
                <w:sz w:val="17"/>
              </w:rPr>
            </w:r>
            <w:r>
              <w:rPr>
                <w:b w:val="0"/>
                <w:sz w:val="17"/>
              </w:rPr>
              <w:t>Appointing Party</w:t>
            </w:r>
          </w:p>
        </w:tc>
        <w:tc>
          <w:tcPr>
            <w:tcW w:type="dxa" w:w="2494"/>
          </w:tcPr>
          <w:p>
            <w:pPr>
              <w:spacing w:after="40"/>
            </w:pPr>
            <w:r>
              <w:rPr>
                <w:sz w:val="17"/>
              </w:rPr>
            </w:r>
            <w:r>
              <w:rPr>
                <w:b w:val="0"/>
                <w:sz w:val="17"/>
              </w:rPr>
              <w:t>The Church — Special Projects</w:t>
            </w:r>
          </w:p>
        </w:tc>
        <w:tc>
          <w:tcPr>
            <w:tcW w:type="dxa" w:w="1928"/>
          </w:tcPr>
          <w:p>
            <w:pPr>
              <w:spacing w:after="40"/>
            </w:pPr>
            <w:r>
              <w:rPr>
                <w:sz w:val="17"/>
              </w:rPr>
            </w:r>
            <w:r>
              <w:rPr>
                <w:b w:val="0"/>
                <w:sz w:val="17"/>
              </w:rPr>
              <w:t>[FILL]</w:t>
            </w:r>
          </w:p>
        </w:tc>
        <w:tc>
          <w:tcPr>
            <w:tcW w:type="dxa" w:w="1814"/>
          </w:tcPr>
          <w:p>
            <w:pPr>
              <w:spacing w:after="40"/>
            </w:pPr>
            <w:r>
              <w:rPr>
                <w:sz w:val="17"/>
              </w:rPr>
            </w:r>
            <w:r>
              <w:rPr>
                <w:b w:val="0"/>
                <w:sz w:val="17"/>
              </w:rPr>
              <w:t>[FILL]</w:t>
            </w:r>
          </w:p>
        </w:tc>
      </w:tr>
      <w:tr>
        <w:tc>
          <w:tcPr>
            <w:tcW w:type="dxa" w:w="3175"/>
          </w:tcPr>
          <w:p>
            <w:pPr>
              <w:spacing w:after="40"/>
            </w:pPr>
            <w:r>
              <w:rPr>
                <w:sz w:val="17"/>
              </w:rPr>
            </w:r>
            <w:r>
              <w:rPr>
                <w:b w:val="0"/>
                <w:sz w:val="17"/>
              </w:rPr>
              <w:t>Lead Appointed Party</w:t>
            </w:r>
          </w:p>
        </w:tc>
        <w:tc>
          <w:tcPr>
            <w:tcW w:type="dxa" w:w="2494"/>
          </w:tcPr>
          <w:p>
            <w:pPr>
              <w:spacing w:after="40"/>
            </w:pPr>
            <w:r>
              <w:rPr>
                <w:sz w:val="17"/>
              </w:rPr>
            </w:r>
            <w:r>
              <w:rPr>
                <w:b w:val="0"/>
                <w:sz w:val="17"/>
              </w:rPr>
              <w:t>Symbion Consulting Group Studios</w:t>
            </w:r>
          </w:p>
        </w:tc>
        <w:tc>
          <w:tcPr>
            <w:tcW w:type="dxa" w:w="1928"/>
          </w:tcPr>
          <w:p>
            <w:pPr>
              <w:spacing w:after="40"/>
            </w:pPr>
            <w:r>
              <w:rPr>
                <w:sz w:val="17"/>
              </w:rPr>
            </w:r>
            <w:r>
              <w:rPr>
                <w:b w:val="0"/>
                <w:sz w:val="17"/>
              </w:rPr>
              <w:t>[FILL]</w:t>
            </w:r>
          </w:p>
        </w:tc>
        <w:tc>
          <w:tcPr>
            <w:tcW w:type="dxa" w:w="1814"/>
          </w:tcPr>
          <w:p>
            <w:pPr>
              <w:spacing w:after="40"/>
            </w:pPr>
            <w:r>
              <w:rPr>
                <w:sz w:val="17"/>
              </w:rPr>
            </w:r>
            <w:r>
              <w:rPr>
                <w:b w:val="0"/>
                <w:sz w:val="17"/>
              </w:rPr>
              <w:t>[FILL]</w:t>
            </w:r>
          </w:p>
        </w:tc>
      </w:tr>
      <w:tr>
        <w:tc>
          <w:tcPr>
            <w:tcW w:type="dxa" w:w="3175"/>
          </w:tcPr>
          <w:p>
            <w:pPr>
              <w:spacing w:after="40"/>
            </w:pPr>
            <w:r>
              <w:rPr>
                <w:sz w:val="17"/>
              </w:rPr>
            </w:r>
            <w:r>
              <w:rPr>
                <w:b w:val="0"/>
                <w:sz w:val="17"/>
              </w:rPr>
              <w:t>Information Manager</w:t>
            </w:r>
          </w:p>
        </w:tc>
        <w:tc>
          <w:tcPr>
            <w:tcW w:type="dxa" w:w="2494"/>
          </w:tcPr>
          <w:p>
            <w:pPr>
              <w:spacing w:after="40"/>
            </w:pPr>
            <w:r>
              <w:rPr>
                <w:sz w:val="17"/>
              </w:rPr>
            </w:r>
            <w:r>
              <w:rPr>
                <w:b w:val="0"/>
                <w:sz w:val="17"/>
              </w:rPr>
              <w:t>Symbion Consulting Group Studios</w:t>
            </w:r>
          </w:p>
        </w:tc>
        <w:tc>
          <w:tcPr>
            <w:tcW w:type="dxa" w:w="1928"/>
          </w:tcPr>
          <w:p>
            <w:pPr>
              <w:spacing w:after="40"/>
            </w:pPr>
            <w:r>
              <w:rPr>
                <w:sz w:val="17"/>
              </w:rPr>
            </w:r>
            <w:r>
              <w:rPr>
                <w:b w:val="0"/>
                <w:sz w:val="17"/>
              </w:rPr>
              <w:t>Mayanja Davis</w:t>
            </w:r>
          </w:p>
        </w:tc>
        <w:tc>
          <w:tcPr>
            <w:tcW w:type="dxa" w:w="1814"/>
          </w:tcPr>
          <w:p>
            <w:pPr>
              <w:spacing w:after="40"/>
            </w:pPr>
            <w:r>
              <w:rPr>
                <w:sz w:val="17"/>
              </w:rPr>
            </w:r>
            <w:r>
              <w:rPr>
                <w:b w:val="0"/>
                <w:sz w:val="17"/>
              </w:rPr>
              <w:t>[FILL]</w:t>
            </w:r>
          </w:p>
        </w:tc>
      </w:tr>
      <w:tr>
        <w:tc>
          <w:tcPr>
            <w:tcW w:type="dxa" w:w="3175"/>
          </w:tcPr>
          <w:p>
            <w:pPr>
              <w:spacing w:after="40"/>
            </w:pPr>
            <w:r>
              <w:rPr>
                <w:sz w:val="17"/>
              </w:rPr>
            </w:r>
            <w:r>
              <w:rPr>
                <w:b w:val="0"/>
                <w:sz w:val="17"/>
              </w:rPr>
              <w:t>BIM Coordinator</w:t>
            </w:r>
          </w:p>
        </w:tc>
        <w:tc>
          <w:tcPr>
            <w:tcW w:type="dxa" w:w="2494"/>
          </w:tcPr>
          <w:p>
            <w:pPr>
              <w:spacing w:after="40"/>
            </w:pPr>
            <w:r>
              <w:rPr>
                <w:sz w:val="17"/>
              </w:rPr>
            </w:r>
            <w:r>
              <w:rPr>
                <w:b w:val="0"/>
                <w:sz w:val="17"/>
              </w:rPr>
              <w:t>[FILL]</w:t>
            </w:r>
          </w:p>
        </w:tc>
        <w:tc>
          <w:tcPr>
            <w:tcW w:type="dxa" w:w="1928"/>
          </w:tcPr>
          <w:p>
            <w:pPr>
              <w:spacing w:after="40"/>
            </w:pPr>
            <w:r>
              <w:rPr>
                <w:sz w:val="17"/>
              </w:rPr>
            </w:r>
            <w:r>
              <w:rPr>
                <w:b w:val="0"/>
                <w:sz w:val="17"/>
              </w:rPr>
              <w:t>[FILL]</w:t>
            </w:r>
          </w:p>
        </w:tc>
        <w:tc>
          <w:tcPr>
            <w:tcW w:type="dxa" w:w="1814"/>
          </w:tcPr>
          <w:p>
            <w:pPr>
              <w:spacing w:after="40"/>
            </w:pPr>
            <w:r>
              <w:rPr>
                <w:sz w:val="17"/>
              </w:rPr>
            </w:r>
            <w:r>
              <w:rPr>
                <w:b w:val="0"/>
                <w:sz w:val="17"/>
              </w:rPr>
              <w:t>[FILL]</w:t>
            </w:r>
          </w:p>
        </w:tc>
      </w:tr>
      <w:tr>
        <w:tc>
          <w:tcPr>
            <w:tcW w:type="dxa" w:w="3175"/>
          </w:tcPr>
          <w:p>
            <w:pPr>
              <w:spacing w:after="40"/>
            </w:pPr>
            <w:r>
              <w:rPr>
                <w:sz w:val="17"/>
              </w:rPr>
            </w:r>
            <w:r>
              <w:rPr>
                <w:b w:val="0"/>
                <w:sz w:val="17"/>
              </w:rPr>
              <w:t>Task Team Manager — Architecture and interiors</w:t>
            </w:r>
          </w:p>
        </w:tc>
        <w:tc>
          <w:tcPr>
            <w:tcW w:type="dxa" w:w="2494"/>
          </w:tcPr>
          <w:p>
            <w:pPr>
              <w:spacing w:after="40"/>
            </w:pPr>
            <w:r>
              <w:rPr>
                <w:sz w:val="17"/>
              </w:rPr>
            </w:r>
            <w:r>
              <w:rPr>
                <w:b w:val="0"/>
                <w:sz w:val="17"/>
              </w:rPr>
              <w:t>[FILL]</w:t>
            </w:r>
          </w:p>
        </w:tc>
        <w:tc>
          <w:tcPr>
            <w:tcW w:type="dxa" w:w="1928"/>
          </w:tcPr>
          <w:p>
            <w:pPr>
              <w:spacing w:after="40"/>
            </w:pPr>
            <w:r>
              <w:rPr>
                <w:sz w:val="17"/>
              </w:rPr>
            </w:r>
            <w:r>
              <w:rPr>
                <w:b w:val="0"/>
                <w:sz w:val="17"/>
              </w:rPr>
              <w:t>[FILL]</w:t>
            </w:r>
          </w:p>
        </w:tc>
        <w:tc>
          <w:tcPr>
            <w:tcW w:type="dxa" w:w="1814"/>
          </w:tcPr>
          <w:p>
            <w:pPr>
              <w:spacing w:after="40"/>
            </w:pPr>
            <w:r>
              <w:rPr>
                <w:sz w:val="17"/>
              </w:rPr>
            </w:r>
            <w:r>
              <w:rPr>
                <w:b w:val="0"/>
                <w:sz w:val="17"/>
              </w:rPr>
              <w:t>[FILL]</w:t>
            </w:r>
          </w:p>
        </w:tc>
      </w:tr>
      <w:tr>
        <w:tc>
          <w:tcPr>
            <w:tcW w:type="dxa" w:w="3175"/>
          </w:tcPr>
          <w:p>
            <w:pPr>
              <w:spacing w:after="40"/>
            </w:pPr>
            <w:r>
              <w:rPr>
                <w:sz w:val="17"/>
              </w:rPr>
            </w:r>
            <w:r>
              <w:rPr>
                <w:b w:val="0"/>
                <w:sz w:val="17"/>
              </w:rPr>
              <w:t>Task Team Manager — Structural</w:t>
            </w:r>
          </w:p>
        </w:tc>
        <w:tc>
          <w:tcPr>
            <w:tcW w:type="dxa" w:w="2494"/>
          </w:tcPr>
          <w:p>
            <w:pPr>
              <w:spacing w:after="40"/>
            </w:pPr>
            <w:r>
              <w:rPr>
                <w:sz w:val="17"/>
              </w:rPr>
            </w:r>
            <w:r>
              <w:rPr>
                <w:b w:val="0"/>
                <w:sz w:val="17"/>
              </w:rPr>
              <w:t>[FILL]</w:t>
            </w:r>
          </w:p>
        </w:tc>
        <w:tc>
          <w:tcPr>
            <w:tcW w:type="dxa" w:w="1928"/>
          </w:tcPr>
          <w:p>
            <w:pPr>
              <w:spacing w:after="40"/>
            </w:pPr>
            <w:r>
              <w:rPr>
                <w:sz w:val="17"/>
              </w:rPr>
            </w:r>
            <w:r>
              <w:rPr>
                <w:b w:val="0"/>
                <w:sz w:val="17"/>
              </w:rPr>
              <w:t>[FILL]</w:t>
            </w:r>
          </w:p>
        </w:tc>
        <w:tc>
          <w:tcPr>
            <w:tcW w:type="dxa" w:w="1814"/>
          </w:tcPr>
          <w:p>
            <w:pPr>
              <w:spacing w:after="40"/>
            </w:pPr>
            <w:r>
              <w:rPr>
                <w:sz w:val="17"/>
              </w:rPr>
            </w:r>
            <w:r>
              <w:rPr>
                <w:b w:val="0"/>
                <w:sz w:val="17"/>
              </w:rPr>
              <w:t>[FILL]</w:t>
            </w:r>
          </w:p>
        </w:tc>
      </w:tr>
      <w:tr>
        <w:tc>
          <w:tcPr>
            <w:tcW w:type="dxa" w:w="3175"/>
          </w:tcPr>
          <w:p>
            <w:pPr>
              <w:spacing w:after="40"/>
            </w:pPr>
            <w:r>
              <w:rPr>
                <w:sz w:val="17"/>
              </w:rPr>
            </w:r>
            <w:r>
              <w:rPr>
                <w:b w:val="0"/>
                <w:sz w:val="17"/>
              </w:rPr>
              <w:t>Task Team Manager — Mechanical, electrical and plumbing</w:t>
            </w:r>
          </w:p>
        </w:tc>
        <w:tc>
          <w:tcPr>
            <w:tcW w:type="dxa" w:w="2494"/>
          </w:tcPr>
          <w:p>
            <w:pPr>
              <w:spacing w:after="40"/>
            </w:pPr>
            <w:r>
              <w:rPr>
                <w:sz w:val="17"/>
              </w:rPr>
            </w:r>
            <w:r>
              <w:rPr>
                <w:b w:val="0"/>
                <w:sz w:val="17"/>
              </w:rPr>
              <w:t>[FILL]</w:t>
            </w:r>
          </w:p>
        </w:tc>
        <w:tc>
          <w:tcPr>
            <w:tcW w:type="dxa" w:w="1928"/>
          </w:tcPr>
          <w:p>
            <w:pPr>
              <w:spacing w:after="40"/>
            </w:pPr>
            <w:r>
              <w:rPr>
                <w:sz w:val="17"/>
              </w:rPr>
            </w:r>
            <w:r>
              <w:rPr>
                <w:b w:val="0"/>
                <w:sz w:val="17"/>
              </w:rPr>
              <w:t>[FILL]</w:t>
            </w:r>
          </w:p>
        </w:tc>
        <w:tc>
          <w:tcPr>
            <w:tcW w:type="dxa" w:w="1814"/>
          </w:tcPr>
          <w:p>
            <w:pPr>
              <w:spacing w:after="40"/>
            </w:pPr>
            <w:r>
              <w:rPr>
                <w:sz w:val="17"/>
              </w:rPr>
            </w:r>
            <w:r>
              <w:rPr>
                <w:b w:val="0"/>
                <w:sz w:val="17"/>
              </w:rPr>
              <w:t>[FILL]</w:t>
            </w:r>
          </w:p>
        </w:tc>
      </w:tr>
      <w:tr>
        <w:tc>
          <w:tcPr>
            <w:tcW w:type="dxa" w:w="3175"/>
          </w:tcPr>
          <w:p>
            <w:pPr>
              <w:spacing w:after="40"/>
            </w:pPr>
            <w:r>
              <w:rPr>
                <w:sz w:val="17"/>
              </w:rPr>
            </w:r>
            <w:r>
              <w:rPr>
                <w:b w:val="0"/>
                <w:sz w:val="17"/>
              </w:rPr>
              <w:t>Task Team Manager — Fire protection</w:t>
            </w:r>
          </w:p>
        </w:tc>
        <w:tc>
          <w:tcPr>
            <w:tcW w:type="dxa" w:w="2494"/>
          </w:tcPr>
          <w:p>
            <w:pPr>
              <w:spacing w:after="40"/>
            </w:pPr>
            <w:r>
              <w:rPr>
                <w:sz w:val="17"/>
              </w:rPr>
            </w:r>
            <w:r>
              <w:rPr>
                <w:b w:val="0"/>
                <w:sz w:val="17"/>
              </w:rPr>
              <w:t>[FILL]</w:t>
            </w:r>
          </w:p>
        </w:tc>
        <w:tc>
          <w:tcPr>
            <w:tcW w:type="dxa" w:w="1928"/>
          </w:tcPr>
          <w:p>
            <w:pPr>
              <w:spacing w:after="40"/>
            </w:pPr>
            <w:r>
              <w:rPr>
                <w:sz w:val="17"/>
              </w:rPr>
            </w:r>
            <w:r>
              <w:rPr>
                <w:b w:val="0"/>
                <w:sz w:val="17"/>
              </w:rPr>
              <w:t>[FILL]</w:t>
            </w:r>
          </w:p>
        </w:tc>
        <w:tc>
          <w:tcPr>
            <w:tcW w:type="dxa" w:w="1814"/>
          </w:tcPr>
          <w:p>
            <w:pPr>
              <w:spacing w:after="40"/>
            </w:pPr>
            <w:r>
              <w:rPr>
                <w:sz w:val="17"/>
              </w:rPr>
            </w:r>
            <w:r>
              <w:rPr>
                <w:b w:val="0"/>
                <w:sz w:val="17"/>
              </w:rPr>
              <w:t>[FILL]</w:t>
            </w:r>
          </w:p>
        </w:tc>
      </w:tr>
      <w:tr>
        <w:tc>
          <w:tcPr>
            <w:tcW w:type="dxa" w:w="3175"/>
          </w:tcPr>
          <w:p>
            <w:pPr>
              <w:spacing w:after="40"/>
            </w:pPr>
            <w:r>
              <w:rPr>
                <w:sz w:val="17"/>
              </w:rPr>
            </w:r>
            <w:r>
              <w:rPr>
                <w:b w:val="0"/>
                <w:sz w:val="17"/>
              </w:rPr>
              <w:t>Task Team Manager — Civil and site</w:t>
            </w:r>
          </w:p>
        </w:tc>
        <w:tc>
          <w:tcPr>
            <w:tcW w:type="dxa" w:w="2494"/>
          </w:tcPr>
          <w:p>
            <w:pPr>
              <w:spacing w:after="40"/>
            </w:pPr>
            <w:r>
              <w:rPr>
                <w:sz w:val="17"/>
              </w:rPr>
            </w:r>
            <w:r>
              <w:rPr>
                <w:b w:val="0"/>
                <w:sz w:val="17"/>
              </w:rPr>
              <w:t>[FILL]</w:t>
            </w:r>
          </w:p>
        </w:tc>
        <w:tc>
          <w:tcPr>
            <w:tcW w:type="dxa" w:w="1928"/>
          </w:tcPr>
          <w:p>
            <w:pPr>
              <w:spacing w:after="40"/>
            </w:pPr>
            <w:r>
              <w:rPr>
                <w:sz w:val="17"/>
              </w:rPr>
            </w:r>
            <w:r>
              <w:rPr>
                <w:b w:val="0"/>
                <w:sz w:val="17"/>
              </w:rPr>
              <w:t>[FILL]</w:t>
            </w:r>
          </w:p>
        </w:tc>
        <w:tc>
          <w:tcPr>
            <w:tcW w:type="dxa" w:w="1814"/>
          </w:tcPr>
          <w:p>
            <w:pPr>
              <w:spacing w:after="40"/>
            </w:pPr>
            <w:r>
              <w:rPr>
                <w:sz w:val="17"/>
              </w:rPr>
            </w:r>
            <w:r>
              <w:rPr>
                <w:b w:val="0"/>
                <w:sz w:val="17"/>
              </w:rPr>
              <w:t>[FILL]</w:t>
            </w:r>
          </w:p>
        </w:tc>
      </w:tr>
      <w:tr>
        <w:tc>
          <w:tcPr>
            <w:tcW w:type="dxa" w:w="3175"/>
          </w:tcPr>
          <w:p>
            <w:pPr>
              <w:spacing w:after="40"/>
            </w:pPr>
            <w:r>
              <w:rPr>
                <w:sz w:val="17"/>
              </w:rPr>
            </w:r>
            <w:r>
              <w:rPr>
                <w:b w:val="0"/>
                <w:sz w:val="17"/>
              </w:rPr>
              <w:t>Quantity Surveyor</w:t>
            </w:r>
          </w:p>
        </w:tc>
        <w:tc>
          <w:tcPr>
            <w:tcW w:type="dxa" w:w="2494"/>
          </w:tcPr>
          <w:p>
            <w:pPr>
              <w:spacing w:after="40"/>
            </w:pPr>
            <w:r>
              <w:rPr>
                <w:sz w:val="17"/>
              </w:rPr>
            </w:r>
            <w:r>
              <w:rPr>
                <w:b w:val="0"/>
                <w:sz w:val="17"/>
              </w:rPr>
              <w:t>[FILL]</w:t>
            </w:r>
          </w:p>
        </w:tc>
        <w:tc>
          <w:tcPr>
            <w:tcW w:type="dxa" w:w="1928"/>
          </w:tcPr>
          <w:p>
            <w:pPr>
              <w:spacing w:after="40"/>
            </w:pPr>
            <w:r>
              <w:rPr>
                <w:sz w:val="17"/>
              </w:rPr>
            </w:r>
            <w:r>
              <w:rPr>
                <w:b w:val="0"/>
                <w:sz w:val="17"/>
              </w:rPr>
              <w:t>[FILL]</w:t>
            </w:r>
          </w:p>
        </w:tc>
        <w:tc>
          <w:tcPr>
            <w:tcW w:type="dxa" w:w="1814"/>
          </w:tcPr>
          <w:p>
            <w:pPr>
              <w:spacing w:after="40"/>
            </w:pPr>
            <w:r>
              <w:rPr>
                <w:sz w:val="17"/>
              </w:rPr>
            </w:r>
            <w:r>
              <w:rPr>
                <w:b w:val="0"/>
                <w:sz w:val="17"/>
              </w:rPr>
              <w:t>[FILL]</w:t>
            </w:r>
          </w:p>
        </w:tc>
      </w:tr>
      <w:tr>
        <w:tc>
          <w:tcPr>
            <w:tcW w:type="dxa" w:w="3175"/>
          </w:tcPr>
          <w:p>
            <w:pPr>
              <w:spacing w:after="40"/>
            </w:pPr>
            <w:r>
              <w:rPr>
                <w:sz w:val="17"/>
              </w:rPr>
            </w:r>
            <w:r>
              <w:rPr>
                <w:b w:val="0"/>
                <w:sz w:val="17"/>
              </w:rPr>
              <w:t>Contractor (from Stage 3.1)</w:t>
            </w:r>
          </w:p>
        </w:tc>
        <w:tc>
          <w:tcPr>
            <w:tcW w:type="dxa" w:w="2494"/>
          </w:tcPr>
          <w:p>
            <w:pPr>
              <w:spacing w:after="40"/>
            </w:pPr>
            <w:r>
              <w:rPr>
                <w:sz w:val="17"/>
              </w:rPr>
            </w:r>
            <w:r>
              <w:rPr>
                <w:b w:val="0"/>
                <w:sz w:val="17"/>
              </w:rPr>
              <w:t>[FILL]</w:t>
            </w:r>
          </w:p>
        </w:tc>
        <w:tc>
          <w:tcPr>
            <w:tcW w:type="dxa" w:w="1928"/>
          </w:tcPr>
          <w:p>
            <w:pPr>
              <w:spacing w:after="40"/>
            </w:pPr>
            <w:r>
              <w:rPr>
                <w:sz w:val="17"/>
              </w:rPr>
            </w:r>
            <w:r>
              <w:rPr>
                <w:b w:val="0"/>
                <w:sz w:val="17"/>
              </w:rPr>
              <w:t>[FILL]</w:t>
            </w:r>
          </w:p>
        </w:tc>
        <w:tc>
          <w:tcPr>
            <w:tcW w:type="dxa" w:w="1814"/>
          </w:tcPr>
          <w:p>
            <w:pPr>
              <w:spacing w:after="40"/>
            </w:pPr>
            <w:r>
              <w:rPr>
                <w:sz w:val="17"/>
              </w:rPr>
            </w:r>
            <w:r>
              <w:rPr>
                <w:b w:val="0"/>
                <w:sz w:val="17"/>
              </w:rPr>
              <w:t>[FILL]</w:t>
            </w:r>
          </w:p>
        </w:tc>
      </w:tr>
    </w:tbl>
    <w:p>
      <w:pPr>
        <w:spacing w:after="40"/>
      </w:pPr>
    </w:p>
    <w:p>
      <w:pPr>
        <w:pStyle w:val="Heading2"/>
      </w:pPr>
      <w:r>
        <w:t>2.2  Authorities</w:t>
      </w:r>
    </w:p>
    <w:tbl>
      <w:tblPr>
        <w:tblW w:type="auto" w:w="0"/>
        <w:jc w:val="left"/>
        <w:tblLook w:firstColumn="1" w:firstRow="1" w:lastColumn="0" w:lastRow="0" w:noHBand="0" w:noVBand="1" w:val="04A0"/>
      </w:tblPr>
      <w:tblGrid>
        <w:gridCol w:w="9412"/>
      </w:tblGrid>
      <w:tr>
        <w:tc>
          <w:tcPr>
            <w:tcW w:type="dxa" w:w="9412"/>
            <w:shd w:val="clear" w:fill="F4F6F9"/>
            <w:tcMar>
              <w:top w:w="100" w:type="dxa"/>
              <w:start w:w="140" w:type="dxa"/>
              <w:bottom w:w="100" w:type="dxa"/>
              <w:end w:w="140" w:type="dxa"/>
            </w:tcMar>
          </w:tcPr>
          <w:p>
            <w:r>
              <w:rPr>
                <w:b/>
                <w:color w:val="1F3654"/>
                <w:sz w:val="17"/>
              </w:rPr>
              <w:t>LIMIT OF THE INFORMATION MANAGER ROLE</w:t>
            </w:r>
          </w:p>
          <w:p>
            <w:r>
              <w:rPr>
                <w:b w:val="0"/>
                <w:sz w:val="19"/>
              </w:rPr>
              <w:t>The Information Manager is accountable for information management, coordination and verification. Design responsibility remains with the appointed party producing the design. Where coordination requires a design change, that change is made and signed by the responsible discipline.</w:t>
            </w:r>
          </w:p>
        </w:tc>
      </w:tr>
    </w:tbl>
    <w:p>
      <w:pPr>
        <w:spacing w:after="40"/>
      </w:pPr>
    </w:p>
    <w:p>
      <w:pPr>
        <w:pStyle w:val="Heading2"/>
      </w:pPr>
      <w:r>
        <w:t>2.3  Responsibility matrix</w:t>
      </w:r>
    </w:p>
    <w:p>
      <w:r>
        <w:rPr>
          <w:b w:val="0"/>
          <w:i/>
          <w:sz w:val="18"/>
        </w:rPr>
        <w:t>R — carries out the work.   A — accountable for the outcome.   C — consulted.   I — informed. The matrix is expanded per deliverable in the delivery plans referred to in Section 9.</w:t>
      </w:r>
    </w:p>
    <w:tbl>
      <w:tblPr>
        <w:tblStyle w:val="TableGrid"/>
        <w:tblW w:type="auto" w:w="0"/>
        <w:jc w:val="left"/>
        <w:tblLook w:firstColumn="1" w:firstRow="1" w:lastColumn="0" w:lastRow="0" w:noHBand="0" w:noVBand="1" w:val="04A0"/>
      </w:tblPr>
      <w:tblGrid>
        <w:gridCol w:w="1176"/>
        <w:gridCol w:w="1176"/>
        <w:gridCol w:w="1176"/>
        <w:gridCol w:w="1176"/>
        <w:gridCol w:w="1176"/>
        <w:gridCol w:w="1176"/>
        <w:gridCol w:w="1176"/>
        <w:gridCol w:w="1176"/>
      </w:tblGrid>
      <w:tr>
        <w:trPr>
          <w:tblHeader/>
        </w:trPr>
        <w:tc>
          <w:tcPr>
            <w:tcW w:type="dxa" w:w="3969"/>
            <w:shd w:val="clear" w:fill="E8EDF3"/>
          </w:tcPr>
          <w:p>
            <w:r/>
            <w:r>
              <w:rPr>
                <w:b/>
                <w:color w:val="1F3654"/>
                <w:sz w:val="16"/>
              </w:rPr>
              <w:t>Activity</w:t>
            </w:r>
          </w:p>
        </w:tc>
        <w:tc>
          <w:tcPr>
            <w:tcW w:type="dxa" w:w="794"/>
            <w:shd w:val="clear" w:fill="E8EDF3"/>
          </w:tcPr>
          <w:p>
            <w:r/>
            <w:r>
              <w:rPr>
                <w:b/>
                <w:color w:val="1F3654"/>
                <w:sz w:val="16"/>
              </w:rPr>
              <w:t>IM</w:t>
            </w:r>
          </w:p>
        </w:tc>
        <w:tc>
          <w:tcPr>
            <w:tcW w:type="dxa" w:w="907"/>
            <w:shd w:val="clear" w:fill="E8EDF3"/>
          </w:tcPr>
          <w:p>
            <w:r/>
            <w:r>
              <w:rPr>
                <w:b/>
                <w:color w:val="1F3654"/>
                <w:sz w:val="16"/>
              </w:rPr>
              <w:t>Lead AP</w:t>
            </w:r>
          </w:p>
        </w:tc>
        <w:tc>
          <w:tcPr>
            <w:tcW w:type="dxa" w:w="737"/>
            <w:shd w:val="clear" w:fill="E8EDF3"/>
          </w:tcPr>
          <w:p>
            <w:r/>
            <w:r>
              <w:rPr>
                <w:b/>
                <w:color w:val="1F3654"/>
                <w:sz w:val="16"/>
              </w:rPr>
              <w:t>Arch</w:t>
            </w:r>
          </w:p>
        </w:tc>
        <w:tc>
          <w:tcPr>
            <w:tcW w:type="dxa" w:w="794"/>
            <w:shd w:val="clear" w:fill="E8EDF3"/>
          </w:tcPr>
          <w:p>
            <w:r/>
            <w:r>
              <w:rPr>
                <w:b/>
                <w:color w:val="1F3654"/>
                <w:sz w:val="16"/>
              </w:rPr>
              <w:t>Struct</w:t>
            </w:r>
          </w:p>
        </w:tc>
        <w:tc>
          <w:tcPr>
            <w:tcW w:type="dxa" w:w="737"/>
            <w:shd w:val="clear" w:fill="E8EDF3"/>
          </w:tcPr>
          <w:p>
            <w:r/>
            <w:r>
              <w:rPr>
                <w:b/>
                <w:color w:val="1F3654"/>
                <w:sz w:val="16"/>
              </w:rPr>
              <w:t>MEP</w:t>
            </w:r>
          </w:p>
        </w:tc>
        <w:tc>
          <w:tcPr>
            <w:tcW w:type="dxa" w:w="680"/>
            <w:shd w:val="clear" w:fill="E8EDF3"/>
          </w:tcPr>
          <w:p>
            <w:r/>
            <w:r>
              <w:rPr>
                <w:b/>
                <w:color w:val="1F3654"/>
                <w:sz w:val="16"/>
              </w:rPr>
              <w:t>QS</w:t>
            </w:r>
          </w:p>
        </w:tc>
        <w:tc>
          <w:tcPr>
            <w:tcW w:type="dxa" w:w="794"/>
            <w:shd w:val="clear" w:fill="E8EDF3"/>
          </w:tcPr>
          <w:p>
            <w:r/>
            <w:r>
              <w:rPr>
                <w:b/>
                <w:color w:val="1F3654"/>
                <w:sz w:val="16"/>
              </w:rPr>
              <w:t>Contr</w:t>
            </w:r>
          </w:p>
        </w:tc>
      </w:tr>
      <w:tr>
        <w:tc>
          <w:tcPr>
            <w:tcW w:type="dxa" w:w="3969"/>
          </w:tcPr>
          <w:p>
            <w:pPr>
              <w:spacing w:after="40"/>
            </w:pPr>
            <w:r>
              <w:rPr>
                <w:sz w:val="16"/>
              </w:rPr>
            </w:r>
            <w:r>
              <w:rPr>
                <w:b w:val="0"/>
                <w:sz w:val="16"/>
              </w:rPr>
              <w:t>Maintain the Common Data Environment</w:t>
            </w:r>
          </w:p>
        </w:tc>
        <w:tc>
          <w:tcPr>
            <w:tcW w:type="dxa" w:w="794"/>
          </w:tcPr>
          <w:p>
            <w:pPr>
              <w:spacing w:after="40"/>
            </w:pPr>
            <w:r>
              <w:rPr>
                <w:sz w:val="16"/>
              </w:rPr>
            </w:r>
            <w:r>
              <w:rPr>
                <w:b w:val="0"/>
                <w:sz w:val="16"/>
              </w:rPr>
              <w:t>A/R</w:t>
            </w:r>
          </w:p>
        </w:tc>
        <w:tc>
          <w:tcPr>
            <w:tcW w:type="dxa" w:w="907"/>
          </w:tcPr>
          <w:p>
            <w:pPr>
              <w:spacing w:after="40"/>
            </w:pPr>
            <w:r>
              <w:rPr>
                <w:sz w:val="16"/>
              </w:rPr>
            </w:r>
            <w:r>
              <w:rPr>
                <w:b w:val="0"/>
                <w:sz w:val="16"/>
              </w:rPr>
              <w:t>A</w:t>
            </w:r>
          </w:p>
        </w:tc>
        <w:tc>
          <w:tcPr>
            <w:tcW w:type="dxa" w:w="737"/>
          </w:tcPr>
          <w:p>
            <w:pPr>
              <w:spacing w:after="40"/>
            </w:pPr>
            <w:r>
              <w:rPr>
                <w:sz w:val="16"/>
              </w:rPr>
            </w:r>
            <w:r>
              <w:rPr>
                <w:b w:val="0"/>
                <w:sz w:val="16"/>
              </w:rPr>
              <w:t>I</w:t>
            </w:r>
          </w:p>
        </w:tc>
        <w:tc>
          <w:tcPr>
            <w:tcW w:type="dxa" w:w="794"/>
          </w:tcPr>
          <w:p>
            <w:pPr>
              <w:spacing w:after="40"/>
            </w:pPr>
            <w:r>
              <w:rPr>
                <w:sz w:val="16"/>
              </w:rPr>
            </w:r>
            <w:r>
              <w:rPr>
                <w:b w:val="0"/>
                <w:sz w:val="16"/>
              </w:rPr>
              <w:t>I</w:t>
            </w:r>
          </w:p>
        </w:tc>
        <w:tc>
          <w:tcPr>
            <w:tcW w:type="dxa" w:w="737"/>
          </w:tcPr>
          <w:p>
            <w:pPr>
              <w:spacing w:after="40"/>
            </w:pPr>
            <w:r>
              <w:rPr>
                <w:sz w:val="16"/>
              </w:rPr>
            </w:r>
            <w:r>
              <w:rPr>
                <w:b w:val="0"/>
                <w:sz w:val="16"/>
              </w:rPr>
              <w:t>I</w:t>
            </w:r>
          </w:p>
        </w:tc>
        <w:tc>
          <w:tcPr>
            <w:tcW w:type="dxa" w:w="680"/>
          </w:tcPr>
          <w:p>
            <w:pPr>
              <w:spacing w:after="40"/>
            </w:pPr>
            <w:r>
              <w:rPr>
                <w:sz w:val="16"/>
              </w:rPr>
            </w:r>
            <w:r>
              <w:rPr>
                <w:b w:val="0"/>
                <w:sz w:val="16"/>
              </w:rPr>
              <w:t>I</w:t>
            </w:r>
          </w:p>
        </w:tc>
        <w:tc>
          <w:tcPr>
            <w:tcW w:type="dxa" w:w="794"/>
          </w:tcPr>
          <w:p>
            <w:pPr>
              <w:spacing w:after="40"/>
            </w:pPr>
            <w:r>
              <w:rPr>
                <w:sz w:val="16"/>
              </w:rPr>
            </w:r>
            <w:r>
              <w:rPr>
                <w:b w:val="0"/>
                <w:sz w:val="16"/>
              </w:rPr>
              <w:t>C</w:t>
            </w:r>
          </w:p>
        </w:tc>
      </w:tr>
      <w:tr>
        <w:tc>
          <w:tcPr>
            <w:tcW w:type="dxa" w:w="3969"/>
          </w:tcPr>
          <w:p>
            <w:pPr>
              <w:spacing w:after="40"/>
            </w:pPr>
            <w:r>
              <w:rPr>
                <w:sz w:val="16"/>
              </w:rPr>
            </w:r>
            <w:r>
              <w:rPr>
                <w:b w:val="0"/>
                <w:sz w:val="16"/>
              </w:rPr>
              <w:t>Set standards and issue the project template</w:t>
            </w:r>
          </w:p>
        </w:tc>
        <w:tc>
          <w:tcPr>
            <w:tcW w:type="dxa" w:w="794"/>
          </w:tcPr>
          <w:p>
            <w:pPr>
              <w:spacing w:after="40"/>
            </w:pPr>
            <w:r>
              <w:rPr>
                <w:sz w:val="16"/>
              </w:rPr>
            </w:r>
            <w:r>
              <w:rPr>
                <w:b w:val="0"/>
                <w:sz w:val="16"/>
              </w:rPr>
              <w:t>R</w:t>
            </w:r>
          </w:p>
        </w:tc>
        <w:tc>
          <w:tcPr>
            <w:tcW w:type="dxa" w:w="907"/>
          </w:tcPr>
          <w:p>
            <w:pPr>
              <w:spacing w:after="40"/>
            </w:pPr>
            <w:r>
              <w:rPr>
                <w:sz w:val="16"/>
              </w:rPr>
            </w:r>
            <w:r>
              <w:rPr>
                <w:b w:val="0"/>
                <w:sz w:val="16"/>
              </w:rPr>
              <w:t>A</w:t>
            </w:r>
          </w:p>
        </w:tc>
        <w:tc>
          <w:tcPr>
            <w:tcW w:type="dxa" w:w="737"/>
          </w:tcPr>
          <w:p>
            <w:pPr>
              <w:spacing w:after="40"/>
            </w:pPr>
            <w:r>
              <w:rPr>
                <w:sz w:val="16"/>
              </w:rPr>
            </w:r>
            <w:r>
              <w:rPr>
                <w:b w:val="0"/>
                <w:sz w:val="16"/>
              </w:rPr>
              <w:t>C</w:t>
            </w:r>
          </w:p>
        </w:tc>
        <w:tc>
          <w:tcPr>
            <w:tcW w:type="dxa" w:w="794"/>
          </w:tcPr>
          <w:p>
            <w:pPr>
              <w:spacing w:after="40"/>
            </w:pPr>
            <w:r>
              <w:rPr>
                <w:sz w:val="16"/>
              </w:rPr>
            </w:r>
            <w:r>
              <w:rPr>
                <w:b w:val="0"/>
                <w:sz w:val="16"/>
              </w:rPr>
              <w:t>C</w:t>
            </w:r>
          </w:p>
        </w:tc>
        <w:tc>
          <w:tcPr>
            <w:tcW w:type="dxa" w:w="737"/>
          </w:tcPr>
          <w:p>
            <w:pPr>
              <w:spacing w:after="40"/>
            </w:pPr>
            <w:r>
              <w:rPr>
                <w:sz w:val="16"/>
              </w:rPr>
            </w:r>
            <w:r>
              <w:rPr>
                <w:b w:val="0"/>
                <w:sz w:val="16"/>
              </w:rPr>
              <w:t>C</w:t>
            </w:r>
          </w:p>
        </w:tc>
        <w:tc>
          <w:tcPr>
            <w:tcW w:type="dxa" w:w="680"/>
          </w:tcPr>
          <w:p>
            <w:pPr>
              <w:spacing w:after="40"/>
            </w:pPr>
            <w:r>
              <w:rPr>
                <w:sz w:val="16"/>
              </w:rPr>
            </w:r>
            <w:r>
              <w:rPr>
                <w:b w:val="0"/>
                <w:sz w:val="16"/>
              </w:rPr>
              <w:t>I</w:t>
            </w:r>
          </w:p>
        </w:tc>
        <w:tc>
          <w:tcPr>
            <w:tcW w:type="dxa" w:w="794"/>
          </w:tcPr>
          <w:p>
            <w:pPr>
              <w:spacing w:after="40"/>
            </w:pPr>
            <w:r>
              <w:rPr>
                <w:sz w:val="16"/>
              </w:rPr>
            </w:r>
            <w:r>
              <w:rPr>
                <w:b w:val="0"/>
                <w:sz w:val="16"/>
              </w:rPr>
              <w:t>I</w:t>
            </w:r>
          </w:p>
        </w:tc>
      </w:tr>
      <w:tr>
        <w:tc>
          <w:tcPr>
            <w:tcW w:type="dxa" w:w="3969"/>
          </w:tcPr>
          <w:p>
            <w:pPr>
              <w:spacing w:after="40"/>
            </w:pPr>
            <w:r>
              <w:rPr>
                <w:sz w:val="16"/>
              </w:rPr>
            </w:r>
            <w:r>
              <w:rPr>
                <w:b w:val="0"/>
                <w:sz w:val="16"/>
              </w:rPr>
              <w:t>Produce discipline models</w:t>
            </w:r>
          </w:p>
        </w:tc>
        <w:tc>
          <w:tcPr>
            <w:tcW w:type="dxa" w:w="794"/>
          </w:tcPr>
          <w:p>
            <w:pPr>
              <w:spacing w:after="40"/>
            </w:pPr>
            <w:r>
              <w:rPr>
                <w:sz w:val="16"/>
              </w:rPr>
            </w:r>
            <w:r>
              <w:rPr>
                <w:b w:val="0"/>
                <w:sz w:val="16"/>
              </w:rPr>
              <w:t>C</w:t>
            </w:r>
          </w:p>
        </w:tc>
        <w:tc>
          <w:tcPr>
            <w:tcW w:type="dxa" w:w="907"/>
          </w:tcPr>
          <w:p>
            <w:pPr>
              <w:spacing w:after="40"/>
            </w:pPr>
            <w:r>
              <w:rPr>
                <w:sz w:val="16"/>
              </w:rPr>
            </w:r>
            <w:r>
              <w:rPr>
                <w:b w:val="0"/>
                <w:sz w:val="16"/>
              </w:rPr>
              <w:t>A</w:t>
            </w:r>
          </w:p>
        </w:tc>
        <w:tc>
          <w:tcPr>
            <w:tcW w:type="dxa" w:w="737"/>
          </w:tcPr>
          <w:p>
            <w:pPr>
              <w:spacing w:after="40"/>
            </w:pPr>
            <w:r>
              <w:rPr>
                <w:sz w:val="16"/>
              </w:rPr>
            </w:r>
            <w:r>
              <w:rPr>
                <w:b w:val="0"/>
                <w:sz w:val="16"/>
              </w:rPr>
              <w:t>R</w:t>
            </w:r>
          </w:p>
        </w:tc>
        <w:tc>
          <w:tcPr>
            <w:tcW w:type="dxa" w:w="794"/>
          </w:tcPr>
          <w:p>
            <w:pPr>
              <w:spacing w:after="40"/>
            </w:pPr>
            <w:r>
              <w:rPr>
                <w:sz w:val="16"/>
              </w:rPr>
            </w:r>
            <w:r>
              <w:rPr>
                <w:b w:val="0"/>
                <w:sz w:val="16"/>
              </w:rPr>
              <w:t>R</w:t>
            </w:r>
          </w:p>
        </w:tc>
        <w:tc>
          <w:tcPr>
            <w:tcW w:type="dxa" w:w="737"/>
          </w:tcPr>
          <w:p>
            <w:pPr>
              <w:spacing w:after="40"/>
            </w:pPr>
            <w:r>
              <w:rPr>
                <w:sz w:val="16"/>
              </w:rPr>
            </w:r>
            <w:r>
              <w:rPr>
                <w:b w:val="0"/>
                <w:sz w:val="16"/>
              </w:rPr>
              <w:t>R</w:t>
            </w:r>
          </w:p>
        </w:tc>
        <w:tc>
          <w:tcPr>
            <w:tcW w:type="dxa" w:w="680"/>
          </w:tcPr>
          <w:p>
            <w:pPr>
              <w:spacing w:after="40"/>
            </w:pPr>
            <w:r>
              <w:rPr>
                <w:sz w:val="16"/>
              </w:rPr>
            </w:r>
            <w:r>
              <w:rPr>
                <w:b w:val="0"/>
                <w:sz w:val="16"/>
              </w:rPr>
              <w:t>I</w:t>
            </w:r>
          </w:p>
        </w:tc>
        <w:tc>
          <w:tcPr>
            <w:tcW w:type="dxa" w:w="794"/>
          </w:tcPr>
          <w:p>
            <w:pPr>
              <w:spacing w:after="40"/>
            </w:pPr>
            <w:r>
              <w:rPr>
                <w:sz w:val="16"/>
              </w:rPr>
            </w:r>
            <w:r>
              <w:rPr>
                <w:b w:val="0"/>
                <w:sz w:val="16"/>
              </w:rPr>
              <w:t>C</w:t>
            </w:r>
          </w:p>
        </w:tc>
      </w:tr>
      <w:tr>
        <w:tc>
          <w:tcPr>
            <w:tcW w:type="dxa" w:w="3969"/>
          </w:tcPr>
          <w:p>
            <w:pPr>
              <w:spacing w:after="40"/>
            </w:pPr>
            <w:r>
              <w:rPr>
                <w:sz w:val="16"/>
              </w:rPr>
            </w:r>
            <w:r>
              <w:rPr>
                <w:b w:val="0"/>
                <w:sz w:val="16"/>
              </w:rPr>
              <w:t>Perform the pre-share check</w:t>
            </w:r>
          </w:p>
        </w:tc>
        <w:tc>
          <w:tcPr>
            <w:tcW w:type="dxa" w:w="794"/>
          </w:tcPr>
          <w:p>
            <w:pPr>
              <w:spacing w:after="40"/>
            </w:pPr>
            <w:r>
              <w:rPr>
                <w:sz w:val="16"/>
              </w:rPr>
            </w:r>
            <w:r>
              <w:rPr>
                <w:b w:val="0"/>
                <w:sz w:val="16"/>
              </w:rPr>
              <w:t>C</w:t>
            </w:r>
          </w:p>
        </w:tc>
        <w:tc>
          <w:tcPr>
            <w:tcW w:type="dxa" w:w="907"/>
          </w:tcPr>
          <w:p>
            <w:pPr>
              <w:spacing w:after="40"/>
            </w:pPr>
            <w:r>
              <w:rPr>
                <w:sz w:val="16"/>
              </w:rPr>
            </w:r>
            <w:r>
              <w:rPr>
                <w:b w:val="0"/>
                <w:sz w:val="16"/>
              </w:rPr>
              <w:t>I</w:t>
            </w:r>
          </w:p>
        </w:tc>
        <w:tc>
          <w:tcPr>
            <w:tcW w:type="dxa" w:w="737"/>
          </w:tcPr>
          <w:p>
            <w:pPr>
              <w:spacing w:after="40"/>
            </w:pPr>
            <w:r>
              <w:rPr>
                <w:sz w:val="16"/>
              </w:rPr>
            </w:r>
            <w:r>
              <w:rPr>
                <w:b w:val="0"/>
                <w:sz w:val="16"/>
              </w:rPr>
              <w:t>R</w:t>
            </w:r>
          </w:p>
        </w:tc>
        <w:tc>
          <w:tcPr>
            <w:tcW w:type="dxa" w:w="794"/>
          </w:tcPr>
          <w:p>
            <w:pPr>
              <w:spacing w:after="40"/>
            </w:pPr>
            <w:r>
              <w:rPr>
                <w:sz w:val="16"/>
              </w:rPr>
            </w:r>
            <w:r>
              <w:rPr>
                <w:b w:val="0"/>
                <w:sz w:val="16"/>
              </w:rPr>
              <w:t>R</w:t>
            </w:r>
          </w:p>
        </w:tc>
        <w:tc>
          <w:tcPr>
            <w:tcW w:type="dxa" w:w="737"/>
          </w:tcPr>
          <w:p>
            <w:pPr>
              <w:spacing w:after="40"/>
            </w:pPr>
            <w:r>
              <w:rPr>
                <w:sz w:val="16"/>
              </w:rPr>
            </w:r>
            <w:r>
              <w:rPr>
                <w:b w:val="0"/>
                <w:sz w:val="16"/>
              </w:rPr>
              <w:t>R</w:t>
            </w:r>
          </w:p>
        </w:tc>
        <w:tc>
          <w:tcPr>
            <w:tcW w:type="dxa" w:w="680"/>
          </w:tcPr>
          <w:p>
            <w:pPr>
              <w:spacing w:after="40"/>
            </w:pPr>
            <w:r>
              <w:rPr>
                <w:sz w:val="16"/>
              </w:rPr>
            </w:r>
            <w:r>
              <w:rPr>
                <w:b w:val="0"/>
                <w:sz w:val="16"/>
              </w:rPr>
              <w:t>I</w:t>
            </w:r>
          </w:p>
        </w:tc>
        <w:tc>
          <w:tcPr>
            <w:tcW w:type="dxa" w:w="794"/>
          </w:tcPr>
          <w:p>
            <w:pPr>
              <w:spacing w:after="40"/>
            </w:pPr>
            <w:r>
              <w:rPr>
                <w:sz w:val="16"/>
              </w:rPr>
            </w:r>
            <w:r>
              <w:rPr>
                <w:b w:val="0"/>
                <w:sz w:val="16"/>
              </w:rPr>
              <w:t>R</w:t>
            </w:r>
          </w:p>
        </w:tc>
      </w:tr>
      <w:tr>
        <w:tc>
          <w:tcPr>
            <w:tcW w:type="dxa" w:w="3969"/>
          </w:tcPr>
          <w:p>
            <w:pPr>
              <w:spacing w:after="40"/>
            </w:pPr>
            <w:r>
              <w:rPr>
                <w:sz w:val="16"/>
              </w:rPr>
            </w:r>
            <w:r>
              <w:rPr>
                <w:b w:val="0"/>
                <w:sz w:val="16"/>
              </w:rPr>
              <w:t>Federate and run clash detection</w:t>
            </w:r>
          </w:p>
        </w:tc>
        <w:tc>
          <w:tcPr>
            <w:tcW w:type="dxa" w:w="794"/>
          </w:tcPr>
          <w:p>
            <w:pPr>
              <w:spacing w:after="40"/>
            </w:pPr>
            <w:r>
              <w:rPr>
                <w:sz w:val="16"/>
              </w:rPr>
            </w:r>
            <w:r>
              <w:rPr>
                <w:b w:val="0"/>
                <w:sz w:val="16"/>
              </w:rPr>
              <w:t>R</w:t>
            </w:r>
          </w:p>
        </w:tc>
        <w:tc>
          <w:tcPr>
            <w:tcW w:type="dxa" w:w="907"/>
          </w:tcPr>
          <w:p>
            <w:pPr>
              <w:spacing w:after="40"/>
            </w:pPr>
            <w:r>
              <w:rPr>
                <w:sz w:val="16"/>
              </w:rPr>
            </w:r>
            <w:r>
              <w:rPr>
                <w:b w:val="0"/>
                <w:sz w:val="16"/>
              </w:rPr>
              <w:t>A</w:t>
            </w:r>
          </w:p>
        </w:tc>
        <w:tc>
          <w:tcPr>
            <w:tcW w:type="dxa" w:w="737"/>
          </w:tcPr>
          <w:p>
            <w:pPr>
              <w:spacing w:after="40"/>
            </w:pPr>
            <w:r>
              <w:rPr>
                <w:sz w:val="16"/>
              </w:rPr>
            </w:r>
            <w:r>
              <w:rPr>
                <w:b w:val="0"/>
                <w:sz w:val="16"/>
              </w:rPr>
              <w:t>C</w:t>
            </w:r>
          </w:p>
        </w:tc>
        <w:tc>
          <w:tcPr>
            <w:tcW w:type="dxa" w:w="794"/>
          </w:tcPr>
          <w:p>
            <w:pPr>
              <w:spacing w:after="40"/>
            </w:pPr>
            <w:r>
              <w:rPr>
                <w:sz w:val="16"/>
              </w:rPr>
            </w:r>
            <w:r>
              <w:rPr>
                <w:b w:val="0"/>
                <w:sz w:val="16"/>
              </w:rPr>
              <w:t>C</w:t>
            </w:r>
          </w:p>
        </w:tc>
        <w:tc>
          <w:tcPr>
            <w:tcW w:type="dxa" w:w="737"/>
          </w:tcPr>
          <w:p>
            <w:pPr>
              <w:spacing w:after="40"/>
            </w:pPr>
            <w:r>
              <w:rPr>
                <w:sz w:val="16"/>
              </w:rPr>
            </w:r>
            <w:r>
              <w:rPr>
                <w:b w:val="0"/>
                <w:sz w:val="16"/>
              </w:rPr>
              <w:t>C</w:t>
            </w:r>
          </w:p>
        </w:tc>
        <w:tc>
          <w:tcPr>
            <w:tcW w:type="dxa" w:w="680"/>
          </w:tcPr>
          <w:p>
            <w:pPr>
              <w:spacing w:after="40"/>
            </w:pPr>
            <w:r>
              <w:rPr>
                <w:sz w:val="16"/>
              </w:rPr>
            </w:r>
            <w:r>
              <w:rPr>
                <w:b w:val="0"/>
                <w:sz w:val="16"/>
              </w:rPr>
              <w:t>I</w:t>
            </w:r>
          </w:p>
        </w:tc>
        <w:tc>
          <w:tcPr>
            <w:tcW w:type="dxa" w:w="794"/>
          </w:tcPr>
          <w:p>
            <w:pPr>
              <w:spacing w:after="40"/>
            </w:pPr>
            <w:r>
              <w:rPr>
                <w:sz w:val="16"/>
              </w:rPr>
            </w:r>
            <w:r>
              <w:rPr>
                <w:b w:val="0"/>
                <w:sz w:val="16"/>
              </w:rPr>
              <w:t>C</w:t>
            </w:r>
          </w:p>
        </w:tc>
      </w:tr>
      <w:tr>
        <w:tc>
          <w:tcPr>
            <w:tcW w:type="dxa" w:w="3969"/>
          </w:tcPr>
          <w:p>
            <w:pPr>
              <w:spacing w:after="40"/>
            </w:pPr>
            <w:r>
              <w:rPr>
                <w:sz w:val="16"/>
              </w:rPr>
            </w:r>
            <w:r>
              <w:rPr>
                <w:b w:val="0"/>
                <w:sz w:val="16"/>
              </w:rPr>
              <w:t>Resolve a clash</w:t>
            </w:r>
          </w:p>
        </w:tc>
        <w:tc>
          <w:tcPr>
            <w:tcW w:type="dxa" w:w="794"/>
          </w:tcPr>
          <w:p>
            <w:pPr>
              <w:spacing w:after="40"/>
            </w:pPr>
            <w:r>
              <w:rPr>
                <w:sz w:val="16"/>
              </w:rPr>
            </w:r>
            <w:r>
              <w:rPr>
                <w:b w:val="0"/>
                <w:sz w:val="16"/>
              </w:rPr>
              <w:t>C</w:t>
            </w:r>
          </w:p>
        </w:tc>
        <w:tc>
          <w:tcPr>
            <w:tcW w:type="dxa" w:w="907"/>
          </w:tcPr>
          <w:p>
            <w:pPr>
              <w:spacing w:after="40"/>
            </w:pPr>
            <w:r>
              <w:rPr>
                <w:sz w:val="16"/>
              </w:rPr>
            </w:r>
            <w:r>
              <w:rPr>
                <w:b w:val="0"/>
                <w:sz w:val="16"/>
              </w:rPr>
              <w:t>A</w:t>
            </w:r>
          </w:p>
        </w:tc>
        <w:tc>
          <w:tcPr>
            <w:tcW w:type="dxa" w:w="737"/>
          </w:tcPr>
          <w:p>
            <w:pPr>
              <w:spacing w:after="40"/>
            </w:pPr>
            <w:r>
              <w:rPr>
                <w:sz w:val="16"/>
              </w:rPr>
            </w:r>
            <w:r>
              <w:rPr>
                <w:b w:val="0"/>
                <w:sz w:val="16"/>
              </w:rPr>
              <w:t>R</w:t>
            </w:r>
          </w:p>
        </w:tc>
        <w:tc>
          <w:tcPr>
            <w:tcW w:type="dxa" w:w="794"/>
          </w:tcPr>
          <w:p>
            <w:pPr>
              <w:spacing w:after="40"/>
            </w:pPr>
            <w:r>
              <w:rPr>
                <w:sz w:val="16"/>
              </w:rPr>
            </w:r>
            <w:r>
              <w:rPr>
                <w:b w:val="0"/>
                <w:sz w:val="16"/>
              </w:rPr>
              <w:t>R</w:t>
            </w:r>
          </w:p>
        </w:tc>
        <w:tc>
          <w:tcPr>
            <w:tcW w:type="dxa" w:w="737"/>
          </w:tcPr>
          <w:p>
            <w:pPr>
              <w:spacing w:after="40"/>
            </w:pPr>
            <w:r>
              <w:rPr>
                <w:sz w:val="16"/>
              </w:rPr>
            </w:r>
            <w:r>
              <w:rPr>
                <w:b w:val="0"/>
                <w:sz w:val="16"/>
              </w:rPr>
              <w:t>R</w:t>
            </w:r>
          </w:p>
        </w:tc>
        <w:tc>
          <w:tcPr>
            <w:tcW w:type="dxa" w:w="680"/>
          </w:tcPr>
          <w:p>
            <w:pPr>
              <w:spacing w:after="40"/>
            </w:pPr>
            <w:r>
              <w:rPr>
                <w:sz w:val="16"/>
              </w:rPr>
            </w:r>
            <w:r>
              <w:rPr>
                <w:b w:val="0"/>
                <w:sz w:val="16"/>
              </w:rPr>
              <w:t>I</w:t>
            </w:r>
          </w:p>
        </w:tc>
        <w:tc>
          <w:tcPr>
            <w:tcW w:type="dxa" w:w="794"/>
          </w:tcPr>
          <w:p>
            <w:pPr>
              <w:spacing w:after="40"/>
            </w:pPr>
            <w:r>
              <w:rPr>
                <w:sz w:val="16"/>
              </w:rPr>
            </w:r>
            <w:r>
              <w:rPr>
                <w:b w:val="0"/>
                <w:sz w:val="16"/>
              </w:rPr>
              <w:t>R</w:t>
            </w:r>
          </w:p>
        </w:tc>
      </w:tr>
      <w:tr>
        <w:tc>
          <w:tcPr>
            <w:tcW w:type="dxa" w:w="3969"/>
          </w:tcPr>
          <w:p>
            <w:pPr>
              <w:spacing w:after="40"/>
            </w:pPr>
            <w:r>
              <w:rPr>
                <w:sz w:val="16"/>
              </w:rPr>
            </w:r>
            <w:r>
              <w:rPr>
                <w:b w:val="0"/>
                <w:sz w:val="16"/>
              </w:rPr>
              <w:t>Approve a data drop</w:t>
            </w:r>
          </w:p>
        </w:tc>
        <w:tc>
          <w:tcPr>
            <w:tcW w:type="dxa" w:w="794"/>
          </w:tcPr>
          <w:p>
            <w:pPr>
              <w:spacing w:after="40"/>
            </w:pPr>
            <w:r>
              <w:rPr>
                <w:sz w:val="16"/>
              </w:rPr>
            </w:r>
            <w:r>
              <w:rPr>
                <w:b w:val="0"/>
                <w:sz w:val="16"/>
              </w:rPr>
              <w:t>C</w:t>
            </w:r>
          </w:p>
        </w:tc>
        <w:tc>
          <w:tcPr>
            <w:tcW w:type="dxa" w:w="907"/>
          </w:tcPr>
          <w:p>
            <w:pPr>
              <w:spacing w:after="40"/>
            </w:pPr>
            <w:r>
              <w:rPr>
                <w:sz w:val="16"/>
              </w:rPr>
            </w:r>
            <w:r>
              <w:rPr>
                <w:b w:val="0"/>
                <w:sz w:val="16"/>
              </w:rPr>
              <w:t>A/R</w:t>
            </w:r>
          </w:p>
        </w:tc>
        <w:tc>
          <w:tcPr>
            <w:tcW w:type="dxa" w:w="737"/>
          </w:tcPr>
          <w:p>
            <w:pPr>
              <w:spacing w:after="40"/>
            </w:pPr>
            <w:r>
              <w:rPr>
                <w:sz w:val="16"/>
              </w:rPr>
            </w:r>
            <w:r>
              <w:rPr>
                <w:b w:val="0"/>
                <w:sz w:val="16"/>
              </w:rPr>
              <w:t>C</w:t>
            </w:r>
          </w:p>
        </w:tc>
        <w:tc>
          <w:tcPr>
            <w:tcW w:type="dxa" w:w="794"/>
          </w:tcPr>
          <w:p>
            <w:pPr>
              <w:spacing w:after="40"/>
            </w:pPr>
            <w:r>
              <w:rPr>
                <w:sz w:val="16"/>
              </w:rPr>
            </w:r>
            <w:r>
              <w:rPr>
                <w:b w:val="0"/>
                <w:sz w:val="16"/>
              </w:rPr>
              <w:t>C</w:t>
            </w:r>
          </w:p>
        </w:tc>
        <w:tc>
          <w:tcPr>
            <w:tcW w:type="dxa" w:w="737"/>
          </w:tcPr>
          <w:p>
            <w:pPr>
              <w:spacing w:after="40"/>
            </w:pPr>
            <w:r>
              <w:rPr>
                <w:sz w:val="16"/>
              </w:rPr>
            </w:r>
            <w:r>
              <w:rPr>
                <w:b w:val="0"/>
                <w:sz w:val="16"/>
              </w:rPr>
              <w:t>C</w:t>
            </w:r>
          </w:p>
        </w:tc>
        <w:tc>
          <w:tcPr>
            <w:tcW w:type="dxa" w:w="680"/>
          </w:tcPr>
          <w:p>
            <w:pPr>
              <w:spacing w:after="40"/>
            </w:pPr>
            <w:r>
              <w:rPr>
                <w:sz w:val="16"/>
              </w:rPr>
            </w:r>
            <w:r>
              <w:rPr>
                <w:b w:val="0"/>
                <w:sz w:val="16"/>
              </w:rPr>
              <w:t>C</w:t>
            </w:r>
          </w:p>
        </w:tc>
        <w:tc>
          <w:tcPr>
            <w:tcW w:type="dxa" w:w="794"/>
          </w:tcPr>
          <w:p>
            <w:pPr>
              <w:spacing w:after="40"/>
            </w:pPr>
            <w:r>
              <w:rPr>
                <w:sz w:val="16"/>
              </w:rPr>
            </w:r>
            <w:r>
              <w:rPr>
                <w:b w:val="0"/>
                <w:sz w:val="16"/>
              </w:rPr>
              <w:t>I</w:t>
            </w:r>
          </w:p>
        </w:tc>
      </w:tr>
      <w:tr>
        <w:tc>
          <w:tcPr>
            <w:tcW w:type="dxa" w:w="3969"/>
          </w:tcPr>
          <w:p>
            <w:pPr>
              <w:spacing w:after="40"/>
            </w:pPr>
            <w:r>
              <w:rPr>
                <w:sz w:val="16"/>
              </w:rPr>
            </w:r>
            <w:r>
              <w:rPr>
                <w:b w:val="0"/>
                <w:sz w:val="16"/>
              </w:rPr>
              <w:t>Quantities and cost</w:t>
            </w:r>
          </w:p>
        </w:tc>
        <w:tc>
          <w:tcPr>
            <w:tcW w:type="dxa" w:w="794"/>
          </w:tcPr>
          <w:p>
            <w:pPr>
              <w:spacing w:after="40"/>
            </w:pPr>
            <w:r>
              <w:rPr>
                <w:sz w:val="16"/>
              </w:rPr>
            </w:r>
            <w:r>
              <w:rPr>
                <w:b w:val="0"/>
                <w:sz w:val="16"/>
              </w:rPr>
              <w:t>C</w:t>
            </w:r>
          </w:p>
        </w:tc>
        <w:tc>
          <w:tcPr>
            <w:tcW w:type="dxa" w:w="907"/>
          </w:tcPr>
          <w:p>
            <w:pPr>
              <w:spacing w:after="40"/>
            </w:pPr>
            <w:r>
              <w:rPr>
                <w:sz w:val="16"/>
              </w:rPr>
            </w:r>
            <w:r>
              <w:rPr>
                <w:b w:val="0"/>
                <w:sz w:val="16"/>
              </w:rPr>
              <w:t>I</w:t>
            </w:r>
          </w:p>
        </w:tc>
        <w:tc>
          <w:tcPr>
            <w:tcW w:type="dxa" w:w="737"/>
          </w:tcPr>
          <w:p>
            <w:pPr>
              <w:spacing w:after="40"/>
            </w:pPr>
            <w:r>
              <w:rPr>
                <w:sz w:val="16"/>
              </w:rPr>
            </w:r>
            <w:r>
              <w:rPr>
                <w:b w:val="0"/>
                <w:sz w:val="16"/>
              </w:rPr>
              <w:t>C</w:t>
            </w:r>
          </w:p>
        </w:tc>
        <w:tc>
          <w:tcPr>
            <w:tcW w:type="dxa" w:w="794"/>
          </w:tcPr>
          <w:p>
            <w:pPr>
              <w:spacing w:after="40"/>
            </w:pPr>
            <w:r>
              <w:rPr>
                <w:sz w:val="16"/>
              </w:rPr>
            </w:r>
            <w:r>
              <w:rPr>
                <w:b w:val="0"/>
                <w:sz w:val="16"/>
              </w:rPr>
              <w:t>C</w:t>
            </w:r>
          </w:p>
        </w:tc>
        <w:tc>
          <w:tcPr>
            <w:tcW w:type="dxa" w:w="737"/>
          </w:tcPr>
          <w:p>
            <w:pPr>
              <w:spacing w:after="40"/>
            </w:pPr>
            <w:r>
              <w:rPr>
                <w:sz w:val="16"/>
              </w:rPr>
            </w:r>
            <w:r>
              <w:rPr>
                <w:b w:val="0"/>
                <w:sz w:val="16"/>
              </w:rPr>
              <w:t>C</w:t>
            </w:r>
          </w:p>
        </w:tc>
        <w:tc>
          <w:tcPr>
            <w:tcW w:type="dxa" w:w="680"/>
          </w:tcPr>
          <w:p>
            <w:pPr>
              <w:spacing w:after="40"/>
            </w:pPr>
            <w:r>
              <w:rPr>
                <w:sz w:val="16"/>
              </w:rPr>
            </w:r>
            <w:r>
              <w:rPr>
                <w:b w:val="0"/>
                <w:sz w:val="16"/>
              </w:rPr>
              <w:t>A/R</w:t>
            </w:r>
          </w:p>
        </w:tc>
        <w:tc>
          <w:tcPr>
            <w:tcW w:type="dxa" w:w="794"/>
          </w:tcPr>
          <w:p>
            <w:pPr>
              <w:spacing w:after="40"/>
            </w:pPr>
            <w:r>
              <w:rPr>
                <w:sz w:val="16"/>
              </w:rPr>
            </w:r>
            <w:r>
              <w:rPr>
                <w:b w:val="0"/>
                <w:sz w:val="16"/>
              </w:rPr>
              <w:t>C</w:t>
            </w:r>
          </w:p>
        </w:tc>
      </w:tr>
      <w:tr>
        <w:tc>
          <w:tcPr>
            <w:tcW w:type="dxa" w:w="3969"/>
          </w:tcPr>
          <w:p>
            <w:pPr>
              <w:spacing w:after="40"/>
            </w:pPr>
            <w:r>
              <w:rPr>
                <w:sz w:val="16"/>
              </w:rPr>
            </w:r>
            <w:r>
              <w:rPr>
                <w:b w:val="0"/>
                <w:sz w:val="16"/>
              </w:rPr>
              <w:t>FF&amp;E and finishes information</w:t>
            </w:r>
          </w:p>
        </w:tc>
        <w:tc>
          <w:tcPr>
            <w:tcW w:type="dxa" w:w="794"/>
          </w:tcPr>
          <w:p>
            <w:pPr>
              <w:spacing w:after="40"/>
            </w:pPr>
            <w:r>
              <w:rPr>
                <w:sz w:val="16"/>
              </w:rPr>
            </w:r>
            <w:r>
              <w:rPr>
                <w:b w:val="0"/>
                <w:sz w:val="16"/>
              </w:rPr>
              <w:t>R</w:t>
            </w:r>
          </w:p>
        </w:tc>
        <w:tc>
          <w:tcPr>
            <w:tcW w:type="dxa" w:w="907"/>
          </w:tcPr>
          <w:p>
            <w:pPr>
              <w:spacing w:after="40"/>
            </w:pPr>
            <w:r>
              <w:rPr>
                <w:sz w:val="16"/>
              </w:rPr>
            </w:r>
            <w:r>
              <w:rPr>
                <w:b w:val="0"/>
                <w:sz w:val="16"/>
              </w:rPr>
              <w:t>A</w:t>
            </w:r>
          </w:p>
        </w:tc>
        <w:tc>
          <w:tcPr>
            <w:tcW w:type="dxa" w:w="737"/>
          </w:tcPr>
          <w:p>
            <w:pPr>
              <w:spacing w:after="40"/>
            </w:pPr>
            <w:r>
              <w:rPr>
                <w:sz w:val="16"/>
              </w:rPr>
            </w:r>
            <w:r>
              <w:rPr>
                <w:b w:val="0"/>
                <w:sz w:val="16"/>
              </w:rPr>
              <w:t>R</w:t>
            </w:r>
          </w:p>
        </w:tc>
        <w:tc>
          <w:tcPr>
            <w:tcW w:type="dxa" w:w="794"/>
          </w:tcPr>
          <w:p>
            <w:pPr>
              <w:spacing w:after="40"/>
            </w:pPr>
            <w:r>
              <w:rPr>
                <w:sz w:val="16"/>
              </w:rPr>
            </w:r>
            <w:r>
              <w:rPr>
                <w:b w:val="0"/>
                <w:sz w:val="16"/>
              </w:rPr>
              <w:t>I</w:t>
            </w:r>
          </w:p>
        </w:tc>
        <w:tc>
          <w:tcPr>
            <w:tcW w:type="dxa" w:w="737"/>
          </w:tcPr>
          <w:p>
            <w:pPr>
              <w:spacing w:after="40"/>
            </w:pPr>
            <w:r>
              <w:rPr>
                <w:sz w:val="16"/>
              </w:rPr>
            </w:r>
            <w:r>
              <w:rPr>
                <w:b w:val="0"/>
                <w:sz w:val="16"/>
              </w:rPr>
              <w:t>C</w:t>
            </w:r>
          </w:p>
        </w:tc>
        <w:tc>
          <w:tcPr>
            <w:tcW w:type="dxa" w:w="680"/>
          </w:tcPr>
          <w:p>
            <w:pPr>
              <w:spacing w:after="40"/>
            </w:pPr>
            <w:r>
              <w:rPr>
                <w:sz w:val="16"/>
              </w:rPr>
            </w:r>
            <w:r>
              <w:rPr>
                <w:b w:val="0"/>
                <w:sz w:val="16"/>
              </w:rPr>
              <w:t>C</w:t>
            </w:r>
          </w:p>
        </w:tc>
        <w:tc>
          <w:tcPr>
            <w:tcW w:type="dxa" w:w="794"/>
          </w:tcPr>
          <w:p>
            <w:pPr>
              <w:spacing w:after="40"/>
            </w:pPr>
            <w:r>
              <w:rPr>
                <w:sz w:val="16"/>
              </w:rPr>
            </w:r>
            <w:r>
              <w:rPr>
                <w:b w:val="0"/>
                <w:sz w:val="16"/>
              </w:rPr>
              <w:t>C</w:t>
            </w:r>
          </w:p>
        </w:tc>
      </w:tr>
      <w:tr>
        <w:tc>
          <w:tcPr>
            <w:tcW w:type="dxa" w:w="3969"/>
          </w:tcPr>
          <w:p>
            <w:pPr>
              <w:spacing w:after="40"/>
            </w:pPr>
            <w:r>
              <w:rPr>
                <w:sz w:val="16"/>
              </w:rPr>
            </w:r>
            <w:r>
              <w:rPr>
                <w:b w:val="0"/>
                <w:sz w:val="16"/>
              </w:rPr>
              <w:t>As-built capture</w:t>
            </w:r>
          </w:p>
        </w:tc>
        <w:tc>
          <w:tcPr>
            <w:tcW w:type="dxa" w:w="794"/>
          </w:tcPr>
          <w:p>
            <w:pPr>
              <w:spacing w:after="40"/>
            </w:pPr>
            <w:r>
              <w:rPr>
                <w:sz w:val="16"/>
              </w:rPr>
            </w:r>
            <w:r>
              <w:rPr>
                <w:b w:val="0"/>
                <w:sz w:val="16"/>
              </w:rPr>
              <w:t>C</w:t>
            </w:r>
          </w:p>
        </w:tc>
        <w:tc>
          <w:tcPr>
            <w:tcW w:type="dxa" w:w="907"/>
          </w:tcPr>
          <w:p>
            <w:pPr>
              <w:spacing w:after="40"/>
            </w:pPr>
            <w:r>
              <w:rPr>
                <w:sz w:val="16"/>
              </w:rPr>
            </w:r>
            <w:r>
              <w:rPr>
                <w:b w:val="0"/>
                <w:sz w:val="16"/>
              </w:rPr>
              <w:t>A</w:t>
            </w:r>
          </w:p>
        </w:tc>
        <w:tc>
          <w:tcPr>
            <w:tcW w:type="dxa" w:w="737"/>
          </w:tcPr>
          <w:p>
            <w:pPr>
              <w:spacing w:after="40"/>
            </w:pPr>
            <w:r>
              <w:rPr>
                <w:sz w:val="16"/>
              </w:rPr>
            </w:r>
            <w:r>
              <w:rPr>
                <w:b w:val="0"/>
                <w:sz w:val="16"/>
              </w:rPr>
              <w:t>C</w:t>
            </w:r>
          </w:p>
        </w:tc>
        <w:tc>
          <w:tcPr>
            <w:tcW w:type="dxa" w:w="794"/>
          </w:tcPr>
          <w:p>
            <w:pPr>
              <w:spacing w:after="40"/>
            </w:pPr>
            <w:r>
              <w:rPr>
                <w:sz w:val="16"/>
              </w:rPr>
            </w:r>
            <w:r>
              <w:rPr>
                <w:b w:val="0"/>
                <w:sz w:val="16"/>
              </w:rPr>
              <w:t>C</w:t>
            </w:r>
          </w:p>
        </w:tc>
        <w:tc>
          <w:tcPr>
            <w:tcW w:type="dxa" w:w="737"/>
          </w:tcPr>
          <w:p>
            <w:pPr>
              <w:spacing w:after="40"/>
            </w:pPr>
            <w:r>
              <w:rPr>
                <w:sz w:val="16"/>
              </w:rPr>
            </w:r>
            <w:r>
              <w:rPr>
                <w:b w:val="0"/>
                <w:sz w:val="16"/>
              </w:rPr>
              <w:t>C</w:t>
            </w:r>
          </w:p>
        </w:tc>
        <w:tc>
          <w:tcPr>
            <w:tcW w:type="dxa" w:w="680"/>
          </w:tcPr>
          <w:p>
            <w:pPr>
              <w:spacing w:after="40"/>
            </w:pPr>
            <w:r>
              <w:rPr>
                <w:sz w:val="16"/>
              </w:rPr>
            </w:r>
            <w:r>
              <w:rPr>
                <w:b w:val="0"/>
                <w:sz w:val="16"/>
              </w:rPr>
              <w:t>I</w:t>
            </w:r>
          </w:p>
        </w:tc>
        <w:tc>
          <w:tcPr>
            <w:tcW w:type="dxa" w:w="794"/>
          </w:tcPr>
          <w:p>
            <w:pPr>
              <w:spacing w:after="40"/>
            </w:pPr>
            <w:r>
              <w:rPr>
                <w:sz w:val="16"/>
              </w:rPr>
            </w:r>
            <w:r>
              <w:rPr>
                <w:b w:val="0"/>
                <w:sz w:val="16"/>
              </w:rPr>
              <w:t>R</w:t>
            </w:r>
          </w:p>
        </w:tc>
      </w:tr>
      <w:tr>
        <w:tc>
          <w:tcPr>
            <w:tcW w:type="dxa" w:w="3969"/>
          </w:tcPr>
          <w:p>
            <w:pPr>
              <w:spacing w:after="40"/>
            </w:pPr>
            <w:r>
              <w:rPr>
                <w:sz w:val="16"/>
              </w:rPr>
            </w:r>
            <w:r>
              <w:rPr>
                <w:b w:val="0"/>
                <w:sz w:val="16"/>
              </w:rPr>
              <w:t>Handover information</w:t>
            </w:r>
          </w:p>
        </w:tc>
        <w:tc>
          <w:tcPr>
            <w:tcW w:type="dxa" w:w="794"/>
          </w:tcPr>
          <w:p>
            <w:pPr>
              <w:spacing w:after="40"/>
            </w:pPr>
            <w:r>
              <w:rPr>
                <w:sz w:val="16"/>
              </w:rPr>
            </w:r>
            <w:r>
              <w:rPr>
                <w:b w:val="0"/>
                <w:sz w:val="16"/>
              </w:rPr>
              <w:t>A/R</w:t>
            </w:r>
          </w:p>
        </w:tc>
        <w:tc>
          <w:tcPr>
            <w:tcW w:type="dxa" w:w="907"/>
          </w:tcPr>
          <w:p>
            <w:pPr>
              <w:spacing w:after="40"/>
            </w:pPr>
            <w:r>
              <w:rPr>
                <w:sz w:val="16"/>
              </w:rPr>
            </w:r>
            <w:r>
              <w:rPr>
                <w:b w:val="0"/>
                <w:sz w:val="16"/>
              </w:rPr>
              <w:t>A</w:t>
            </w:r>
          </w:p>
        </w:tc>
        <w:tc>
          <w:tcPr>
            <w:tcW w:type="dxa" w:w="737"/>
          </w:tcPr>
          <w:p>
            <w:pPr>
              <w:spacing w:after="40"/>
            </w:pPr>
            <w:r>
              <w:rPr>
                <w:sz w:val="16"/>
              </w:rPr>
            </w:r>
            <w:r>
              <w:rPr>
                <w:b w:val="0"/>
                <w:sz w:val="16"/>
              </w:rPr>
              <w:t>C</w:t>
            </w:r>
          </w:p>
        </w:tc>
        <w:tc>
          <w:tcPr>
            <w:tcW w:type="dxa" w:w="794"/>
          </w:tcPr>
          <w:p>
            <w:pPr>
              <w:spacing w:after="40"/>
            </w:pPr>
            <w:r>
              <w:rPr>
                <w:sz w:val="16"/>
              </w:rPr>
            </w:r>
            <w:r>
              <w:rPr>
                <w:b w:val="0"/>
                <w:sz w:val="16"/>
              </w:rPr>
              <w:t>C</w:t>
            </w:r>
          </w:p>
        </w:tc>
        <w:tc>
          <w:tcPr>
            <w:tcW w:type="dxa" w:w="737"/>
          </w:tcPr>
          <w:p>
            <w:pPr>
              <w:spacing w:after="40"/>
            </w:pPr>
            <w:r>
              <w:rPr>
                <w:sz w:val="16"/>
              </w:rPr>
            </w:r>
            <w:r>
              <w:rPr>
                <w:b w:val="0"/>
                <w:sz w:val="16"/>
              </w:rPr>
              <w:t>C</w:t>
            </w:r>
          </w:p>
        </w:tc>
        <w:tc>
          <w:tcPr>
            <w:tcW w:type="dxa" w:w="680"/>
          </w:tcPr>
          <w:p>
            <w:pPr>
              <w:spacing w:after="40"/>
            </w:pPr>
            <w:r>
              <w:rPr>
                <w:sz w:val="16"/>
              </w:rPr>
            </w:r>
            <w:r>
              <w:rPr>
                <w:b w:val="0"/>
                <w:sz w:val="16"/>
              </w:rPr>
              <w:t>I</w:t>
            </w:r>
          </w:p>
        </w:tc>
        <w:tc>
          <w:tcPr>
            <w:tcW w:type="dxa" w:w="794"/>
          </w:tcPr>
          <w:p>
            <w:pPr>
              <w:spacing w:after="40"/>
            </w:pPr>
            <w:r>
              <w:rPr>
                <w:sz w:val="16"/>
              </w:rPr>
            </w:r>
            <w:r>
              <w:rPr>
                <w:b w:val="0"/>
                <w:sz w:val="16"/>
              </w:rPr>
              <w:t>R</w:t>
            </w:r>
          </w:p>
        </w:tc>
      </w:tr>
    </w:tbl>
    <w:p>
      <w:pPr>
        <w:spacing w:after="40"/>
      </w:pPr>
    </w:p>
    <w:p>
      <w:r>
        <w:br w:type="page"/>
      </w:r>
    </w:p>
    <w:p>
      <w:pPr>
        <w:pStyle w:val="Heading1"/>
        <w:pBdr>
          <w:bottom w:val="single" w:sz="8" w:space="4" w:color="1F3654"/>
        </w:pBdr>
      </w:pPr>
      <w:r>
        <w:t>3  Information requirements</w:t>
      </w:r>
    </w:p>
    <w:p>
      <w:pPr>
        <w:pStyle w:val="Heading2"/>
      </w:pPr>
      <w:r>
        <w:t>3.1  Requirement sources</w:t>
      </w:r>
    </w:p>
    <w:tbl>
      <w:tblPr>
        <w:tblStyle w:val="TableGrid"/>
        <w:tblW w:type="auto" w:w="0"/>
        <w:jc w:val="left"/>
        <w:tblLook w:firstColumn="1" w:firstRow="1" w:lastColumn="0" w:lastRow="0" w:noHBand="0" w:noVBand="1" w:val="04A0"/>
      </w:tblPr>
      <w:tblGrid>
        <w:gridCol w:w="3137"/>
        <w:gridCol w:w="3137"/>
        <w:gridCol w:w="3137"/>
      </w:tblGrid>
      <w:tr>
        <w:trPr>
          <w:tblHeader/>
        </w:trPr>
        <w:tc>
          <w:tcPr>
            <w:tcW w:type="dxa" w:w="2608"/>
            <w:shd w:val="clear" w:fill="E8EDF3"/>
          </w:tcPr>
          <w:p>
            <w:r/>
            <w:r>
              <w:rPr>
                <w:b/>
                <w:color w:val="1F3654"/>
                <w:sz w:val="17"/>
              </w:rPr>
              <w:t>Requirement</w:t>
            </w:r>
          </w:p>
        </w:tc>
        <w:tc>
          <w:tcPr>
            <w:tcW w:type="dxa" w:w="2268"/>
            <w:shd w:val="clear" w:fill="E8EDF3"/>
          </w:tcPr>
          <w:p>
            <w:r/>
            <w:r>
              <w:rPr>
                <w:b/>
                <w:color w:val="1F3654"/>
                <w:sz w:val="17"/>
              </w:rPr>
              <w:t>Reference</w:t>
            </w:r>
          </w:p>
        </w:tc>
        <w:tc>
          <w:tcPr>
            <w:tcW w:type="dxa" w:w="4535"/>
            <w:shd w:val="clear" w:fill="E8EDF3"/>
          </w:tcPr>
          <w:p>
            <w:r/>
            <w:r>
              <w:rPr>
                <w:b/>
                <w:color w:val="1F3654"/>
                <w:sz w:val="17"/>
              </w:rPr>
              <w:t>How it is satisfied</w:t>
            </w:r>
          </w:p>
        </w:tc>
      </w:tr>
      <w:tr>
        <w:tc>
          <w:tcPr>
            <w:tcW w:type="dxa" w:w="2608"/>
          </w:tcPr>
          <w:p>
            <w:pPr>
              <w:spacing w:after="40"/>
            </w:pPr>
            <w:r>
              <w:rPr>
                <w:sz w:val="17"/>
              </w:rPr>
            </w:r>
            <w:r>
              <w:rPr>
                <w:b w:val="0"/>
                <w:sz w:val="17"/>
              </w:rPr>
              <w:t>Exchange information requirements</w:t>
            </w:r>
          </w:p>
        </w:tc>
        <w:tc>
          <w:tcPr>
            <w:tcW w:type="dxa" w:w="2268"/>
          </w:tcPr>
          <w:p>
            <w:pPr>
              <w:spacing w:after="40"/>
            </w:pPr>
            <w:r>
              <w:rPr>
                <w:sz w:val="17"/>
              </w:rPr>
            </w:r>
            <w:r>
              <w:rPr>
                <w:b w:val="0"/>
                <w:sz w:val="17"/>
              </w:rPr>
              <w:t>[FILL — document reference]</w:t>
            </w:r>
          </w:p>
        </w:tc>
        <w:tc>
          <w:tcPr>
            <w:tcW w:type="dxa" w:w="4535"/>
          </w:tcPr>
          <w:p>
            <w:pPr>
              <w:spacing w:after="40"/>
            </w:pPr>
            <w:r>
              <w:rPr>
                <w:sz w:val="17"/>
              </w:rPr>
            </w:r>
            <w:r>
              <w:rPr>
                <w:b w:val="0"/>
                <w:sz w:val="17"/>
              </w:rPr>
              <w:t>This plan and the delivery plans in Section 9</w:t>
            </w:r>
          </w:p>
        </w:tc>
      </w:tr>
      <w:tr>
        <w:tc>
          <w:tcPr>
            <w:tcW w:type="dxa" w:w="2608"/>
          </w:tcPr>
          <w:p>
            <w:pPr>
              <w:spacing w:after="40"/>
            </w:pPr>
            <w:r>
              <w:rPr>
                <w:sz w:val="17"/>
              </w:rPr>
            </w:r>
            <w:r>
              <w:rPr>
                <w:b w:val="0"/>
                <w:sz w:val="17"/>
              </w:rPr>
              <w:t>Project information requirements</w:t>
            </w:r>
          </w:p>
        </w:tc>
        <w:tc>
          <w:tcPr>
            <w:tcW w:type="dxa" w:w="2268"/>
          </w:tcPr>
          <w:p>
            <w:pPr>
              <w:spacing w:after="40"/>
            </w:pPr>
            <w:r>
              <w:rPr>
                <w:sz w:val="17"/>
              </w:rPr>
            </w:r>
            <w:r>
              <w:rPr>
                <w:b w:val="0"/>
                <w:sz w:val="17"/>
              </w:rPr>
              <w:t>[FILL]</w:t>
            </w:r>
          </w:p>
        </w:tc>
        <w:tc>
          <w:tcPr>
            <w:tcW w:type="dxa" w:w="4535"/>
          </w:tcPr>
          <w:p>
            <w:pPr>
              <w:spacing w:after="40"/>
            </w:pPr>
            <w:r>
              <w:rPr>
                <w:sz w:val="17"/>
              </w:rPr>
            </w:r>
            <w:r>
              <w:rPr>
                <w:b w:val="0"/>
                <w:sz w:val="17"/>
              </w:rPr>
              <w:t>[FILL]</w:t>
            </w:r>
          </w:p>
        </w:tc>
      </w:tr>
      <w:tr>
        <w:tc>
          <w:tcPr>
            <w:tcW w:type="dxa" w:w="2608"/>
          </w:tcPr>
          <w:p>
            <w:pPr>
              <w:spacing w:after="40"/>
            </w:pPr>
            <w:r>
              <w:rPr>
                <w:sz w:val="17"/>
              </w:rPr>
            </w:r>
            <w:r>
              <w:rPr>
                <w:b w:val="0"/>
                <w:sz w:val="17"/>
              </w:rPr>
              <w:t>Asset information requirements</w:t>
            </w:r>
          </w:p>
        </w:tc>
        <w:tc>
          <w:tcPr>
            <w:tcW w:type="dxa" w:w="2268"/>
          </w:tcPr>
          <w:p>
            <w:pPr>
              <w:spacing w:after="40"/>
            </w:pPr>
            <w:r>
              <w:rPr>
                <w:sz w:val="17"/>
              </w:rPr>
            </w:r>
            <w:r>
              <w:rPr>
                <w:b w:val="0"/>
                <w:sz w:val="17"/>
              </w:rPr>
              <w:t>[FILL]</w:t>
            </w:r>
          </w:p>
        </w:tc>
        <w:tc>
          <w:tcPr>
            <w:tcW w:type="dxa" w:w="4535"/>
          </w:tcPr>
          <w:p>
            <w:pPr>
              <w:spacing w:after="40"/>
            </w:pPr>
            <w:r>
              <w:rPr>
                <w:sz w:val="17"/>
              </w:rPr>
            </w:r>
            <w:r>
              <w:rPr>
                <w:b w:val="0"/>
                <w:sz w:val="17"/>
              </w:rPr>
              <w:t>Structured handover data, operation and maintenance information, and the reconciled building management system point register delivered at Deliverable D</w:t>
            </w:r>
          </w:p>
        </w:tc>
      </w:tr>
    </w:tbl>
    <w:p>
      <w:pPr>
        <w:spacing w:after="40"/>
      </w:pPr>
    </w:p>
    <w:p>
      <w:pPr>
        <w:pStyle w:val="Heading2"/>
      </w:pPr>
      <w:r>
        <w:t>3.2  Level of information need by stage</w:t>
      </w:r>
    </w:p>
    <w:p>
      <w:r>
        <w:rPr>
          <w:b w:val="0"/>
          <w:i w:val="0"/>
        </w:rPr>
        <w:t>Level of information need comprises geometry, alphanumeric data and documentation. The detailed parameter requirements per category are set out in Section 7 of the Project Delivery Playbook and are verified automatically at each gate.</w:t>
      </w:r>
    </w:p>
    <w:tbl>
      <w:tblPr>
        <w:tblStyle w:val="TableGrid"/>
        <w:tblW w:type="auto" w:w="0"/>
        <w:jc w:val="left"/>
        <w:tblLook w:firstColumn="1" w:firstRow="1" w:lastColumn="0" w:lastRow="0" w:noHBand="0" w:noVBand="1" w:val="04A0"/>
      </w:tblPr>
      <w:tblGrid>
        <w:gridCol w:w="2353"/>
        <w:gridCol w:w="2353"/>
        <w:gridCol w:w="2353"/>
        <w:gridCol w:w="2353"/>
      </w:tblGrid>
      <w:tr>
        <w:trPr>
          <w:tblHeader/>
        </w:trPr>
        <w:tc>
          <w:tcPr>
            <w:tcW w:type="dxa" w:w="2835"/>
            <w:shd w:val="clear" w:fill="E8EDF3"/>
          </w:tcPr>
          <w:p>
            <w:r/>
            <w:r>
              <w:rPr>
                <w:b/>
                <w:color w:val="1F3654"/>
                <w:sz w:val="17"/>
              </w:rPr>
              <w:t>Stage</w:t>
            </w:r>
          </w:p>
        </w:tc>
        <w:tc>
          <w:tcPr>
            <w:tcW w:type="dxa" w:w="1361"/>
            <w:shd w:val="clear" w:fill="E8EDF3"/>
          </w:tcPr>
          <w:p>
            <w:r/>
            <w:r>
              <w:rPr>
                <w:b/>
                <w:color w:val="1F3654"/>
                <w:sz w:val="17"/>
              </w:rPr>
              <w:t>Geometry (LOD)</w:t>
            </w:r>
          </w:p>
        </w:tc>
        <w:tc>
          <w:tcPr>
            <w:tcW w:type="dxa" w:w="2835"/>
            <w:shd w:val="clear" w:fill="E8EDF3"/>
          </w:tcPr>
          <w:p>
            <w:r/>
            <w:r>
              <w:rPr>
                <w:b/>
                <w:color w:val="1F3654"/>
                <w:sz w:val="17"/>
              </w:rPr>
              <w:t>Alphanumeric data</w:t>
            </w:r>
          </w:p>
        </w:tc>
        <w:tc>
          <w:tcPr>
            <w:tcW w:type="dxa" w:w="2381"/>
            <w:shd w:val="clear" w:fill="E8EDF3"/>
          </w:tcPr>
          <w:p>
            <w:r/>
            <w:r>
              <w:rPr>
                <w:b/>
                <w:color w:val="1F3654"/>
                <w:sz w:val="17"/>
              </w:rPr>
              <w:t>Documentation</w:t>
            </w:r>
          </w:p>
        </w:tc>
      </w:tr>
      <w:tr>
        <w:tc>
          <w:tcPr>
            <w:tcW w:type="dxa" w:w="2835"/>
          </w:tcPr>
          <w:p>
            <w:pPr>
              <w:spacing w:after="40"/>
            </w:pPr>
            <w:r>
              <w:rPr>
                <w:sz w:val="17"/>
              </w:rPr>
            </w:r>
            <w:r>
              <w:rPr>
                <w:b w:val="0"/>
                <w:sz w:val="17"/>
              </w:rPr>
              <w:t>2.1  Basis of Design (Deliverable A)</w:t>
            </w:r>
          </w:p>
        </w:tc>
        <w:tc>
          <w:tcPr>
            <w:tcW w:type="dxa" w:w="1361"/>
          </w:tcPr>
          <w:p>
            <w:pPr>
              <w:spacing w:after="40"/>
            </w:pPr>
            <w:r>
              <w:rPr>
                <w:sz w:val="17"/>
              </w:rPr>
            </w:r>
            <w:r>
              <w:rPr>
                <w:b w:val="0"/>
                <w:sz w:val="17"/>
              </w:rPr>
              <w:t>200</w:t>
            </w:r>
          </w:p>
        </w:tc>
        <w:tc>
          <w:tcPr>
            <w:tcW w:type="dxa" w:w="2835"/>
          </w:tcPr>
          <w:p>
            <w:pPr>
              <w:spacing w:after="40"/>
            </w:pPr>
            <w:r>
              <w:rPr>
                <w:sz w:val="17"/>
              </w:rPr>
            </w:r>
            <w:r>
              <w:rPr>
                <w:b w:val="0"/>
                <w:sz w:val="17"/>
              </w:rPr>
              <w:t>Identity and spatial data</w:t>
            </w:r>
          </w:p>
        </w:tc>
        <w:tc>
          <w:tcPr>
            <w:tcW w:type="dxa" w:w="2381"/>
          </w:tcPr>
          <w:p>
            <w:pPr>
              <w:spacing w:after="40"/>
            </w:pPr>
            <w:r>
              <w:rPr>
                <w:sz w:val="17"/>
              </w:rPr>
            </w:r>
            <w:r>
              <w:rPr>
                <w:b w:val="0"/>
                <w:sz w:val="17"/>
              </w:rPr>
              <w:t>Basis of design report</w:t>
            </w:r>
          </w:p>
        </w:tc>
      </w:tr>
      <w:tr>
        <w:tc>
          <w:tcPr>
            <w:tcW w:type="dxa" w:w="2835"/>
          </w:tcPr>
          <w:p>
            <w:pPr>
              <w:spacing w:after="40"/>
            </w:pPr>
            <w:r>
              <w:rPr>
                <w:sz w:val="17"/>
              </w:rPr>
            </w:r>
            <w:r>
              <w:rPr>
                <w:b w:val="0"/>
                <w:sz w:val="17"/>
              </w:rPr>
              <w:t>2.2  Developed Design (Deliverable B)</w:t>
            </w:r>
          </w:p>
        </w:tc>
        <w:tc>
          <w:tcPr>
            <w:tcW w:type="dxa" w:w="1361"/>
          </w:tcPr>
          <w:p>
            <w:pPr>
              <w:spacing w:after="40"/>
            </w:pPr>
            <w:r>
              <w:rPr>
                <w:sz w:val="17"/>
              </w:rPr>
            </w:r>
            <w:r>
              <w:rPr>
                <w:b w:val="0"/>
                <w:sz w:val="17"/>
              </w:rPr>
              <w:t>300</w:t>
            </w:r>
          </w:p>
        </w:tc>
        <w:tc>
          <w:tcPr>
            <w:tcW w:type="dxa" w:w="2835"/>
          </w:tcPr>
          <w:p>
            <w:pPr>
              <w:spacing w:after="40"/>
            </w:pPr>
            <w:r>
              <w:rPr>
                <w:sz w:val="17"/>
              </w:rPr>
            </w:r>
            <w:r>
              <w:rPr>
                <w:b w:val="0"/>
                <w:sz w:val="17"/>
              </w:rPr>
              <w:t>Discipline data and classification</w:t>
            </w:r>
          </w:p>
        </w:tc>
        <w:tc>
          <w:tcPr>
            <w:tcW w:type="dxa" w:w="2381"/>
          </w:tcPr>
          <w:p>
            <w:pPr>
              <w:spacing w:after="40"/>
            </w:pPr>
            <w:r>
              <w:rPr>
                <w:sz w:val="17"/>
              </w:rPr>
            </w:r>
            <w:r>
              <w:rPr>
                <w:b w:val="0"/>
                <w:sz w:val="17"/>
              </w:rPr>
              <w:t>50% drawing set, schedules</w:t>
            </w:r>
          </w:p>
        </w:tc>
      </w:tr>
      <w:tr>
        <w:tc>
          <w:tcPr>
            <w:tcW w:type="dxa" w:w="2835"/>
          </w:tcPr>
          <w:p>
            <w:pPr>
              <w:spacing w:after="40"/>
            </w:pPr>
            <w:r>
              <w:rPr>
                <w:sz w:val="17"/>
              </w:rPr>
            </w:r>
            <w:r>
              <w:rPr>
                <w:b w:val="0"/>
                <w:sz w:val="17"/>
              </w:rPr>
              <w:t>2.3  Technical Design (Deliverable C)</w:t>
            </w:r>
          </w:p>
        </w:tc>
        <w:tc>
          <w:tcPr>
            <w:tcW w:type="dxa" w:w="1361"/>
          </w:tcPr>
          <w:p>
            <w:pPr>
              <w:spacing w:after="40"/>
            </w:pPr>
            <w:r>
              <w:rPr>
                <w:sz w:val="17"/>
              </w:rPr>
            </w:r>
            <w:r>
              <w:rPr>
                <w:b w:val="0"/>
                <w:sz w:val="17"/>
              </w:rPr>
              <w:t>350</w:t>
            </w:r>
          </w:p>
        </w:tc>
        <w:tc>
          <w:tcPr>
            <w:tcW w:type="dxa" w:w="2835"/>
          </w:tcPr>
          <w:p>
            <w:pPr>
              <w:spacing w:after="40"/>
            </w:pPr>
            <w:r>
              <w:rPr>
                <w:sz w:val="17"/>
              </w:rPr>
            </w:r>
            <w:r>
              <w:rPr>
                <w:b w:val="0"/>
                <w:sz w:val="17"/>
              </w:rPr>
              <w:t>Full specification data</w:t>
            </w:r>
          </w:p>
        </w:tc>
        <w:tc>
          <w:tcPr>
            <w:tcW w:type="dxa" w:w="2381"/>
          </w:tcPr>
          <w:p>
            <w:pPr>
              <w:spacing w:after="40"/>
            </w:pPr>
            <w:r>
              <w:rPr>
                <w:sz w:val="17"/>
              </w:rPr>
            </w:r>
            <w:r>
              <w:rPr>
                <w:b w:val="0"/>
                <w:sz w:val="17"/>
              </w:rPr>
              <w:t>100% set, bill of quantities</w:t>
            </w:r>
          </w:p>
        </w:tc>
      </w:tr>
      <w:tr>
        <w:tc>
          <w:tcPr>
            <w:tcW w:type="dxa" w:w="2835"/>
          </w:tcPr>
          <w:p>
            <w:pPr>
              <w:spacing w:after="40"/>
            </w:pPr>
            <w:r>
              <w:rPr>
                <w:sz w:val="17"/>
              </w:rPr>
            </w:r>
            <w:r>
              <w:rPr>
                <w:b w:val="0"/>
                <w:sz w:val="17"/>
              </w:rPr>
              <w:t>2.5  Conformed set</w:t>
            </w:r>
          </w:p>
        </w:tc>
        <w:tc>
          <w:tcPr>
            <w:tcW w:type="dxa" w:w="1361"/>
          </w:tcPr>
          <w:p>
            <w:pPr>
              <w:spacing w:after="40"/>
            </w:pPr>
            <w:r>
              <w:rPr>
                <w:sz w:val="17"/>
              </w:rPr>
            </w:r>
            <w:r>
              <w:rPr>
                <w:b w:val="0"/>
                <w:sz w:val="17"/>
              </w:rPr>
              <w:t>350</w:t>
            </w:r>
          </w:p>
        </w:tc>
        <w:tc>
          <w:tcPr>
            <w:tcW w:type="dxa" w:w="2835"/>
          </w:tcPr>
          <w:p>
            <w:pPr>
              <w:spacing w:after="40"/>
            </w:pPr>
            <w:r>
              <w:rPr>
                <w:sz w:val="17"/>
              </w:rPr>
            </w:r>
            <w:r>
              <w:rPr>
                <w:b w:val="0"/>
                <w:sz w:val="17"/>
              </w:rPr>
              <w:t>As Deliverable C, incorporating addenda</w:t>
            </w:r>
          </w:p>
        </w:tc>
        <w:tc>
          <w:tcPr>
            <w:tcW w:type="dxa" w:w="2381"/>
          </w:tcPr>
          <w:p>
            <w:pPr>
              <w:spacing w:after="40"/>
            </w:pPr>
            <w:r>
              <w:rPr>
                <w:sz w:val="17"/>
              </w:rPr>
            </w:r>
            <w:r>
              <w:rPr>
                <w:b w:val="0"/>
                <w:sz w:val="17"/>
              </w:rPr>
              <w:t>Conformed drawing set</w:t>
            </w:r>
          </w:p>
        </w:tc>
      </w:tr>
      <w:tr>
        <w:tc>
          <w:tcPr>
            <w:tcW w:type="dxa" w:w="2835"/>
          </w:tcPr>
          <w:p>
            <w:pPr>
              <w:spacing w:after="40"/>
            </w:pPr>
            <w:r>
              <w:rPr>
                <w:sz w:val="17"/>
              </w:rPr>
            </w:r>
            <w:r>
              <w:rPr>
                <w:b w:val="0"/>
                <w:sz w:val="17"/>
              </w:rPr>
              <w:t>3.1  Construction</w:t>
            </w:r>
          </w:p>
        </w:tc>
        <w:tc>
          <w:tcPr>
            <w:tcW w:type="dxa" w:w="1361"/>
          </w:tcPr>
          <w:p>
            <w:pPr>
              <w:spacing w:after="40"/>
            </w:pPr>
            <w:r>
              <w:rPr>
                <w:sz w:val="17"/>
              </w:rPr>
            </w:r>
            <w:r>
              <w:rPr>
                <w:b w:val="0"/>
                <w:sz w:val="17"/>
              </w:rPr>
              <w:t>400</w:t>
            </w:r>
          </w:p>
        </w:tc>
        <w:tc>
          <w:tcPr>
            <w:tcW w:type="dxa" w:w="2835"/>
          </w:tcPr>
          <w:p>
            <w:pPr>
              <w:spacing w:after="40"/>
            </w:pPr>
            <w:r>
              <w:rPr>
                <w:sz w:val="17"/>
              </w:rPr>
            </w:r>
            <w:r>
              <w:rPr>
                <w:b w:val="0"/>
                <w:sz w:val="17"/>
              </w:rPr>
              <w:t>Manufacturer and installation data</w:t>
            </w:r>
          </w:p>
        </w:tc>
        <w:tc>
          <w:tcPr>
            <w:tcW w:type="dxa" w:w="2381"/>
          </w:tcPr>
          <w:p>
            <w:pPr>
              <w:spacing w:after="40"/>
            </w:pPr>
            <w:r>
              <w:rPr>
                <w:sz w:val="17"/>
              </w:rPr>
            </w:r>
            <w:r>
              <w:rPr>
                <w:b w:val="0"/>
                <w:sz w:val="17"/>
              </w:rPr>
              <w:t>Shop and fabrication information</w:t>
            </w:r>
          </w:p>
        </w:tc>
      </w:tr>
      <w:tr>
        <w:tc>
          <w:tcPr>
            <w:tcW w:type="dxa" w:w="2835"/>
          </w:tcPr>
          <w:p>
            <w:pPr>
              <w:spacing w:after="40"/>
            </w:pPr>
            <w:r>
              <w:rPr>
                <w:sz w:val="17"/>
              </w:rPr>
            </w:r>
            <w:r>
              <w:rPr>
                <w:b w:val="0"/>
                <w:sz w:val="17"/>
              </w:rPr>
              <w:t>3.2  FF&amp;E installation</w:t>
            </w:r>
          </w:p>
        </w:tc>
        <w:tc>
          <w:tcPr>
            <w:tcW w:type="dxa" w:w="1361"/>
          </w:tcPr>
          <w:p>
            <w:pPr>
              <w:spacing w:after="40"/>
            </w:pPr>
            <w:r>
              <w:rPr>
                <w:sz w:val="17"/>
              </w:rPr>
            </w:r>
            <w:r>
              <w:rPr>
                <w:b w:val="0"/>
                <w:sz w:val="17"/>
              </w:rPr>
              <w:t>400</w:t>
            </w:r>
          </w:p>
        </w:tc>
        <w:tc>
          <w:tcPr>
            <w:tcW w:type="dxa" w:w="2835"/>
          </w:tcPr>
          <w:p>
            <w:pPr>
              <w:spacing w:after="40"/>
            </w:pPr>
            <w:r>
              <w:rPr>
                <w:sz w:val="17"/>
              </w:rPr>
            </w:r>
            <w:r>
              <w:rPr>
                <w:b w:val="0"/>
                <w:sz w:val="17"/>
              </w:rPr>
              <w:t>FF&amp;E and finishes data</w:t>
            </w:r>
          </w:p>
        </w:tc>
        <w:tc>
          <w:tcPr>
            <w:tcW w:type="dxa" w:w="2381"/>
          </w:tcPr>
          <w:p>
            <w:pPr>
              <w:spacing w:after="40"/>
            </w:pPr>
            <w:r>
              <w:rPr>
                <w:sz w:val="17"/>
              </w:rPr>
            </w:r>
            <w:r>
              <w:rPr>
                <w:b w:val="0"/>
                <w:sz w:val="17"/>
              </w:rPr>
              <w:t>FF&amp;E schedules and specifications</w:t>
            </w:r>
          </w:p>
        </w:tc>
      </w:tr>
      <w:tr>
        <w:tc>
          <w:tcPr>
            <w:tcW w:type="dxa" w:w="2835"/>
          </w:tcPr>
          <w:p>
            <w:pPr>
              <w:spacing w:after="40"/>
            </w:pPr>
            <w:r>
              <w:rPr>
                <w:sz w:val="17"/>
              </w:rPr>
            </w:r>
            <w:r>
              <w:rPr>
                <w:b w:val="0"/>
                <w:sz w:val="17"/>
              </w:rPr>
              <w:t>3.3  Close-out (Deliverable D)</w:t>
            </w:r>
          </w:p>
        </w:tc>
        <w:tc>
          <w:tcPr>
            <w:tcW w:type="dxa" w:w="1361"/>
          </w:tcPr>
          <w:p>
            <w:pPr>
              <w:spacing w:after="40"/>
            </w:pPr>
            <w:r>
              <w:rPr>
                <w:sz w:val="17"/>
              </w:rPr>
            </w:r>
            <w:r>
              <w:rPr>
                <w:b w:val="0"/>
                <w:sz w:val="17"/>
              </w:rPr>
              <w:t>500</w:t>
            </w:r>
          </w:p>
        </w:tc>
        <w:tc>
          <w:tcPr>
            <w:tcW w:type="dxa" w:w="2835"/>
          </w:tcPr>
          <w:p>
            <w:pPr>
              <w:spacing w:after="40"/>
            </w:pPr>
            <w:r>
              <w:rPr>
                <w:sz w:val="17"/>
              </w:rPr>
            </w:r>
            <w:r>
              <w:rPr>
                <w:b w:val="0"/>
                <w:sz w:val="17"/>
              </w:rPr>
              <w:t>Verified as-built data, including asset data</w:t>
            </w:r>
          </w:p>
        </w:tc>
        <w:tc>
          <w:tcPr>
            <w:tcW w:type="dxa" w:w="2381"/>
          </w:tcPr>
          <w:p>
            <w:pPr>
              <w:spacing w:after="40"/>
            </w:pPr>
            <w:r>
              <w:rPr>
                <w:sz w:val="17"/>
              </w:rPr>
            </w:r>
            <w:r>
              <w:rPr>
                <w:b w:val="0"/>
                <w:sz w:val="17"/>
              </w:rPr>
              <w:t>Handover data, operation and maintenance information, as-built drawings</w:t>
            </w:r>
          </w:p>
        </w:tc>
      </w:tr>
    </w:tbl>
    <w:p>
      <w:pPr>
        <w:spacing w:after="40"/>
      </w:pPr>
    </w:p>
    <w:tbl>
      <w:tblPr>
        <w:tblW w:type="auto" w:w="0"/>
        <w:jc w:val="left"/>
        <w:tblLook w:firstColumn="1" w:firstRow="1" w:lastColumn="0" w:lastRow="0" w:noHBand="0" w:noVBand="1" w:val="04A0"/>
      </w:tblPr>
      <w:tblGrid>
        <w:gridCol w:w="9412"/>
      </w:tblGrid>
      <w:tr>
        <w:tc>
          <w:tcPr>
            <w:tcW w:type="dxa" w:w="9412"/>
            <w:shd w:val="clear" w:fill="F4F6F9"/>
            <w:tcMar>
              <w:top w:w="100" w:type="dxa"/>
              <w:start w:w="140" w:type="dxa"/>
              <w:bottom w:w="100" w:type="dxa"/>
              <w:end w:w="140" w:type="dxa"/>
            </w:tcMar>
          </w:tcPr>
          <w:p>
            <w:r>
              <w:rPr>
                <w:b/>
                <w:color w:val="1F3654"/>
                <w:sz w:val="17"/>
              </w:rPr>
              <w:t>LEVEL OF DEVELOPMENT AT CLOSE-OUT</w:t>
            </w:r>
          </w:p>
          <w:p>
            <w:r>
              <w:rPr>
                <w:b w:val="0"/>
                <w:sz w:val="19"/>
              </w:rPr>
              <w:t>Deliverable D is delivered at LOD 500. LOD 500 requires verification that each element corresponds to the element installed, together with its asset data. For serviceable plant this includes serial number and installation date, captured progressively during Stage 3.1.</w:t>
            </w:r>
          </w:p>
        </w:tc>
      </w:tr>
    </w:tbl>
    <w:p>
      <w:pPr>
        <w:spacing w:after="40"/>
      </w:pPr>
    </w:p>
    <w:p>
      <w:r>
        <w:br w:type="page"/>
      </w:r>
    </w:p>
    <w:p>
      <w:pPr>
        <w:pStyle w:val="Heading1"/>
        <w:pBdr>
          <w:bottom w:val="single" w:sz="8" w:space="4" w:color="1F3654"/>
        </w:pBdr>
      </w:pPr>
      <w:r>
        <w:t>4  Standards, methods and procedures</w:t>
      </w:r>
    </w:p>
    <w:p>
      <w:pPr>
        <w:pStyle w:val="Heading2"/>
      </w:pPr>
      <w:r>
        <w:t>4.1  Information management standards</w:t>
      </w:r>
    </w:p>
    <w:tbl>
      <w:tblPr>
        <w:tblStyle w:val="TableGrid"/>
        <w:tblW w:type="auto" w:w="0"/>
        <w:jc w:val="left"/>
        <w:tblLook w:firstColumn="1" w:firstRow="1" w:lastColumn="0" w:lastRow="0" w:noHBand="0" w:noVBand="1" w:val="04A0"/>
      </w:tblPr>
      <w:tblGrid>
        <w:gridCol w:w="4706"/>
        <w:gridCol w:w="4706"/>
      </w:tblGrid>
      <w:tr>
        <w:trPr>
          <w:tblHeader/>
        </w:trPr>
        <w:tc>
          <w:tcPr>
            <w:tcW w:type="dxa" w:w="2268"/>
            <w:shd w:val="clear" w:fill="E8EDF3"/>
          </w:tcPr>
          <w:p>
            <w:r/>
            <w:r>
              <w:rPr>
                <w:b/>
                <w:color w:val="1F3654"/>
                <w:sz w:val="17"/>
              </w:rPr>
              <w:t>Topic</w:t>
            </w:r>
          </w:p>
        </w:tc>
        <w:tc>
          <w:tcPr>
            <w:tcW w:type="dxa" w:w="7143"/>
            <w:shd w:val="clear" w:fill="E8EDF3"/>
          </w:tcPr>
          <w:p>
            <w:r/>
            <w:r>
              <w:rPr>
                <w:b/>
                <w:color w:val="1F3654"/>
                <w:sz w:val="17"/>
              </w:rPr>
              <w:t>Standard</w:t>
            </w:r>
          </w:p>
        </w:tc>
      </w:tr>
      <w:tr>
        <w:tc>
          <w:tcPr>
            <w:tcW w:type="dxa" w:w="2268"/>
          </w:tcPr>
          <w:p>
            <w:pPr>
              <w:spacing w:after="40"/>
            </w:pPr>
            <w:r>
              <w:rPr>
                <w:sz w:val="17"/>
              </w:rPr>
            </w:r>
            <w:r>
              <w:rPr>
                <w:b w:val="0"/>
                <w:sz w:val="17"/>
              </w:rPr>
              <w:t>Information management</w:t>
            </w:r>
          </w:p>
        </w:tc>
        <w:tc>
          <w:tcPr>
            <w:tcW w:type="dxa" w:w="7143"/>
          </w:tcPr>
          <w:p>
            <w:pPr>
              <w:spacing w:after="40"/>
            </w:pPr>
            <w:r>
              <w:rPr>
                <w:sz w:val="17"/>
              </w:rPr>
            </w:r>
            <w:r>
              <w:rPr>
                <w:b w:val="0"/>
                <w:sz w:val="17"/>
              </w:rPr>
              <w:t>BS EN ISO 19650-1, -2, -3 and -5</w:t>
            </w:r>
          </w:p>
        </w:tc>
      </w:tr>
      <w:tr>
        <w:tc>
          <w:tcPr>
            <w:tcW w:type="dxa" w:w="2268"/>
          </w:tcPr>
          <w:p>
            <w:pPr>
              <w:spacing w:after="40"/>
            </w:pPr>
            <w:r>
              <w:rPr>
                <w:sz w:val="17"/>
              </w:rPr>
            </w:r>
            <w:r>
              <w:rPr>
                <w:b w:val="0"/>
                <w:sz w:val="17"/>
              </w:rPr>
              <w:t>Classification</w:t>
            </w:r>
          </w:p>
        </w:tc>
        <w:tc>
          <w:tcPr>
            <w:tcW w:type="dxa" w:w="7143"/>
          </w:tcPr>
          <w:p>
            <w:pPr>
              <w:spacing w:after="40"/>
            </w:pPr>
            <w:r>
              <w:rPr>
                <w:sz w:val="17"/>
              </w:rPr>
            </w:r>
            <w:r>
              <w:rPr>
                <w:b w:val="0"/>
                <w:sz w:val="17"/>
              </w:rPr>
              <w:t>CSI MasterFormat, as the specifications are produced in RIB SpecLink. Demolition (Division 02) is classified manually — see Section 10.4</w:t>
            </w:r>
          </w:p>
        </w:tc>
      </w:tr>
      <w:tr>
        <w:tc>
          <w:tcPr>
            <w:tcW w:type="dxa" w:w="2268"/>
          </w:tcPr>
          <w:p>
            <w:pPr>
              <w:spacing w:after="40"/>
            </w:pPr>
            <w:r>
              <w:rPr>
                <w:sz w:val="17"/>
              </w:rPr>
            </w:r>
            <w:r>
              <w:rPr>
                <w:b w:val="0"/>
                <w:sz w:val="17"/>
              </w:rPr>
              <w:t>Container naming</w:t>
            </w:r>
          </w:p>
        </w:tc>
        <w:tc>
          <w:tcPr>
            <w:tcW w:type="dxa" w:w="7143"/>
          </w:tcPr>
          <w:p>
            <w:pPr>
              <w:spacing w:after="40"/>
            </w:pPr>
            <w:r>
              <w:rPr>
                <w:sz w:val="17"/>
              </w:rPr>
            </w:r>
            <w:r>
              <w:rPr>
                <w:b w:val="0"/>
                <w:sz w:val="17"/>
              </w:rPr>
              <w:t>ISO 19650 field-based convention — see Section 4.2</w:t>
            </w:r>
          </w:p>
        </w:tc>
      </w:tr>
      <w:tr>
        <w:tc>
          <w:tcPr>
            <w:tcW w:type="dxa" w:w="2268"/>
          </w:tcPr>
          <w:p>
            <w:pPr>
              <w:spacing w:after="40"/>
            </w:pPr>
            <w:r>
              <w:rPr>
                <w:sz w:val="17"/>
              </w:rPr>
            </w:r>
            <w:r>
              <w:rPr>
                <w:b w:val="0"/>
                <w:sz w:val="17"/>
              </w:rPr>
              <w:t>Quantities and cost</w:t>
            </w:r>
          </w:p>
        </w:tc>
        <w:tc>
          <w:tcPr>
            <w:tcW w:type="dxa" w:w="7143"/>
          </w:tcPr>
          <w:p>
            <w:pPr>
              <w:spacing w:after="40"/>
            </w:pPr>
            <w:r>
              <w:rPr>
                <w:sz w:val="17"/>
              </w:rPr>
            </w:r>
            <w:r>
              <w:rPr>
                <w:b w:val="0"/>
                <w:sz w:val="17"/>
              </w:rPr>
              <w:t>[FILL — NRM2 or other]</w:t>
            </w:r>
          </w:p>
        </w:tc>
      </w:tr>
      <w:tr>
        <w:tc>
          <w:tcPr>
            <w:tcW w:type="dxa" w:w="2268"/>
          </w:tcPr>
          <w:p>
            <w:pPr>
              <w:spacing w:after="40"/>
            </w:pPr>
            <w:r>
              <w:rPr>
                <w:sz w:val="17"/>
              </w:rPr>
            </w:r>
            <w:r>
              <w:rPr>
                <w:b w:val="0"/>
                <w:sz w:val="17"/>
              </w:rPr>
              <w:t>Structured handover data</w:t>
            </w:r>
          </w:p>
        </w:tc>
        <w:tc>
          <w:tcPr>
            <w:tcW w:type="dxa" w:w="7143"/>
          </w:tcPr>
          <w:p>
            <w:pPr>
              <w:spacing w:after="40"/>
            </w:pPr>
            <w:r>
              <w:rPr>
                <w:sz w:val="17"/>
              </w:rPr>
            </w:r>
            <w:r>
              <w:rPr>
                <w:b w:val="0"/>
                <w:sz w:val="17"/>
              </w:rPr>
              <w:t>COBie 2.4</w:t>
            </w:r>
          </w:p>
        </w:tc>
      </w:tr>
      <w:tr>
        <w:tc>
          <w:tcPr>
            <w:tcW w:type="dxa" w:w="2268"/>
          </w:tcPr>
          <w:p>
            <w:pPr>
              <w:spacing w:after="40"/>
            </w:pPr>
            <w:r>
              <w:rPr>
                <w:sz w:val="17"/>
              </w:rPr>
            </w:r>
            <w:r>
              <w:rPr>
                <w:b w:val="0"/>
                <w:sz w:val="17"/>
              </w:rPr>
              <w:t>Security</w:t>
            </w:r>
          </w:p>
        </w:tc>
        <w:tc>
          <w:tcPr>
            <w:tcW w:type="dxa" w:w="7143"/>
          </w:tcPr>
          <w:p>
            <w:pPr>
              <w:spacing w:after="40"/>
            </w:pPr>
            <w:r>
              <w:rPr>
                <w:sz w:val="17"/>
              </w:rPr>
            </w:r>
            <w:r>
              <w:rPr>
                <w:b w:val="0"/>
                <w:sz w:val="17"/>
              </w:rPr>
              <w:t>BS EN ISO 19650-5 — see Section 8</w:t>
            </w:r>
          </w:p>
        </w:tc>
      </w:tr>
    </w:tbl>
    <w:p>
      <w:pPr>
        <w:spacing w:after="40"/>
      </w:pPr>
    </w:p>
    <w:p>
      <w:r>
        <w:rPr>
          <w:b w:val="0"/>
          <w:i w:val="0"/>
        </w:rPr>
        <w:t>These govern how information is structured, named and exchanged. The standards that govern what the information must SAY — the technical and statutory codes the design is produced against — are set out in Sections 4.1.1 to 4.1.3.</w:t>
      </w:r>
    </w:p>
    <w:p>
      <w:pPr>
        <w:pStyle w:val="Heading3"/>
      </w:pPr>
      <w:r>
        <w:t>4.1.1  Standards hierarchy</w:t>
      </w:r>
    </w:p>
    <w:p>
      <w:r>
        <w:rPr>
          <w:b w:val="0"/>
          <w:i w:val="0"/>
        </w:rPr>
        <w:t>The project is procured to an Appointing Party standards package derived from United States practice and is constructed in Uganda under Ugandan law. Three layers of requirement therefore apply, and they are not of equal standing.</w:t>
      </w:r>
    </w:p>
    <w:tbl>
      <w:tblPr>
        <w:tblStyle w:val="TableGrid"/>
        <w:tblW w:type="auto" w:w="0"/>
        <w:jc w:val="left"/>
        <w:tblLook w:firstColumn="1" w:firstRow="1" w:lastColumn="0" w:lastRow="0" w:noHBand="0" w:noVBand="1" w:val="04A0"/>
      </w:tblPr>
      <w:tblGrid>
        <w:gridCol w:w="3137"/>
        <w:gridCol w:w="3137"/>
        <w:gridCol w:w="3137"/>
      </w:tblGrid>
      <w:tr>
        <w:trPr>
          <w:tblHeader/>
        </w:trPr>
        <w:tc>
          <w:tcPr>
            <w:tcW w:type="dxa" w:w="1701"/>
            <w:shd w:val="clear" w:fill="E8EDF3"/>
          </w:tcPr>
          <w:p>
            <w:r/>
            <w:r>
              <w:rPr>
                <w:b/>
                <w:color w:val="1F3654"/>
                <w:sz w:val="17"/>
              </w:rPr>
              <w:t>Layer</w:t>
            </w:r>
          </w:p>
        </w:tc>
        <w:tc>
          <w:tcPr>
            <w:tcW w:type="dxa" w:w="5102"/>
            <w:shd w:val="clear" w:fill="E8EDF3"/>
          </w:tcPr>
          <w:p>
            <w:r/>
            <w:r>
              <w:rPr>
                <w:b/>
                <w:color w:val="1F3654"/>
                <w:sz w:val="17"/>
              </w:rPr>
              <w:t>Comprises</w:t>
            </w:r>
          </w:p>
        </w:tc>
        <w:tc>
          <w:tcPr>
            <w:tcW w:type="dxa" w:w="2608"/>
            <w:shd w:val="clear" w:fill="E8EDF3"/>
          </w:tcPr>
          <w:p>
            <w:r/>
            <w:r>
              <w:rPr>
                <w:b/>
                <w:color w:val="1F3654"/>
                <w:sz w:val="17"/>
              </w:rPr>
              <w:t>Standing</w:t>
            </w:r>
          </w:p>
        </w:tc>
      </w:tr>
      <w:tr>
        <w:tc>
          <w:tcPr>
            <w:tcW w:type="dxa" w:w="1701"/>
          </w:tcPr>
          <w:p>
            <w:pPr>
              <w:spacing w:after="40"/>
            </w:pPr>
            <w:r>
              <w:rPr>
                <w:sz w:val="17"/>
              </w:rPr>
            </w:r>
            <w:r>
              <w:rPr>
                <w:b w:val="0"/>
                <w:sz w:val="17"/>
              </w:rPr>
              <w:t>Statutory</w:t>
            </w:r>
          </w:p>
        </w:tc>
        <w:tc>
          <w:tcPr>
            <w:tcW w:type="dxa" w:w="5102"/>
          </w:tcPr>
          <w:p>
            <w:pPr>
              <w:spacing w:after="40"/>
            </w:pPr>
            <w:r>
              <w:rPr>
                <w:sz w:val="17"/>
              </w:rPr>
            </w:r>
            <w:r>
              <w:rPr>
                <w:b w:val="0"/>
                <w:sz w:val="17"/>
              </w:rPr>
              <w:t>Building Control Act 2013 and the National Building Code; UNBS and adopted EAS standards; Electricity Act and ERA regulations; Public Health Act; Occupational Safety and Health Act; NEMA requirements; KCCA planning and fire requirements [FILL — confirm the applicable list with the Lead Appointed Party]</w:t>
            </w:r>
          </w:p>
        </w:tc>
        <w:tc>
          <w:tcPr>
            <w:tcW w:type="dxa" w:w="2608"/>
          </w:tcPr>
          <w:p>
            <w:pPr>
              <w:spacing w:after="40"/>
            </w:pPr>
            <w:r>
              <w:rPr>
                <w:sz w:val="17"/>
              </w:rPr>
            </w:r>
            <w:r>
              <w:rPr>
                <w:b/>
                <w:sz w:val="17"/>
              </w:rPr>
              <w:t>Legal floor. Cannot be waived by contract or by agreement</w:t>
            </w:r>
          </w:p>
        </w:tc>
      </w:tr>
      <w:tr>
        <w:tc>
          <w:tcPr>
            <w:tcW w:type="dxa" w:w="1701"/>
          </w:tcPr>
          <w:p>
            <w:pPr>
              <w:spacing w:after="40"/>
            </w:pPr>
            <w:r>
              <w:rPr>
                <w:sz w:val="17"/>
              </w:rPr>
            </w:r>
            <w:r>
              <w:rPr>
                <w:b w:val="0"/>
                <w:sz w:val="17"/>
              </w:rPr>
              <w:t>Appointing Party</w:t>
            </w:r>
          </w:p>
        </w:tc>
        <w:tc>
          <w:tcPr>
            <w:tcW w:type="dxa" w:w="5102"/>
          </w:tcPr>
          <w:p>
            <w:pPr>
              <w:spacing w:after="40"/>
            </w:pPr>
            <w:r>
              <w:rPr>
                <w:sz w:val="17"/>
              </w:rPr>
            </w:r>
            <w:r>
              <w:rPr>
                <w:b w:val="0"/>
                <w:sz w:val="17"/>
              </w:rPr>
              <w:t>CSI MasterFormat; NFPA 13 and 72; ASHRAE 90.1 and 62.1; ADA / ANSI A117.1; AWI; and the Owner’s own design standards [FILL — confirm against the issued exchange information requirements]</w:t>
            </w:r>
          </w:p>
        </w:tc>
        <w:tc>
          <w:tcPr>
            <w:tcW w:type="dxa" w:w="2608"/>
          </w:tcPr>
          <w:p>
            <w:pPr>
              <w:spacing w:after="40"/>
            </w:pPr>
            <w:r>
              <w:rPr>
                <w:sz w:val="17"/>
              </w:rPr>
            </w:r>
            <w:r>
              <w:rPr>
                <w:b w:val="0"/>
                <w:sz w:val="17"/>
              </w:rPr>
              <w:t>Binding through the appointment</w:t>
            </w:r>
          </w:p>
        </w:tc>
      </w:tr>
      <w:tr>
        <w:tc>
          <w:tcPr>
            <w:tcW w:type="dxa" w:w="1701"/>
          </w:tcPr>
          <w:p>
            <w:pPr>
              <w:spacing w:after="40"/>
            </w:pPr>
            <w:r>
              <w:rPr>
                <w:sz w:val="17"/>
              </w:rPr>
            </w:r>
            <w:r>
              <w:rPr>
                <w:b w:val="0"/>
                <w:sz w:val="17"/>
              </w:rPr>
              <w:t>Design practice</w:t>
            </w:r>
          </w:p>
        </w:tc>
        <w:tc>
          <w:tcPr>
            <w:tcW w:type="dxa" w:w="5102"/>
          </w:tcPr>
          <w:p>
            <w:pPr>
              <w:spacing w:after="40"/>
            </w:pPr>
            <w:r>
              <w:rPr>
                <w:sz w:val="17"/>
              </w:rPr>
            </w:r>
            <w:r>
              <w:rPr>
                <w:b w:val="0"/>
                <w:sz w:val="17"/>
              </w:rPr>
              <w:t>BS, EN and IEC standards as normally applied by the appointed parties in Uganda</w:t>
            </w:r>
          </w:p>
        </w:tc>
        <w:tc>
          <w:tcPr>
            <w:tcW w:type="dxa" w:w="2608"/>
          </w:tcPr>
          <w:p>
            <w:pPr>
              <w:spacing w:after="40"/>
            </w:pPr>
            <w:r>
              <w:rPr>
                <w:sz w:val="17"/>
              </w:rPr>
            </w:r>
            <w:r>
              <w:rPr>
                <w:b w:val="0"/>
                <w:sz w:val="17"/>
              </w:rPr>
              <w:t>Applies where the layers above are silent</w:t>
            </w:r>
          </w:p>
        </w:tc>
      </w:tr>
    </w:tbl>
    <w:p>
      <w:pPr>
        <w:spacing w:after="40"/>
      </w:pPr>
    </w:p>
    <w:tbl>
      <w:tblPr>
        <w:tblW w:type="auto" w:w="0"/>
        <w:jc w:val="left"/>
        <w:tblLook w:firstColumn="1" w:firstRow="1" w:lastColumn="0" w:lastRow="0" w:noHBand="0" w:noVBand="1" w:val="04A0"/>
      </w:tblPr>
      <w:tblGrid>
        <w:gridCol w:w="9412"/>
      </w:tblGrid>
      <w:tr>
        <w:tc>
          <w:tcPr>
            <w:tcW w:type="dxa" w:w="9412"/>
            <w:shd w:val="clear" w:fill="F4F6F9"/>
            <w:tcMar>
              <w:top w:w="100" w:type="dxa"/>
              <w:start w:w="140" w:type="dxa"/>
              <w:bottom w:w="100" w:type="dxa"/>
              <w:end w:w="140" w:type="dxa"/>
            </w:tcMar>
          </w:tcPr>
          <w:p>
            <w:r>
              <w:rPr>
                <w:b/>
                <w:color w:val="1F3654"/>
                <w:sz w:val="17"/>
              </w:rPr>
              <w:t>PRECEDENCE</w:t>
            </w:r>
          </w:p>
          <w:p>
            <w:r>
              <w:rPr>
                <w:b/>
                <w:sz w:val="19"/>
              </w:rPr>
              <w:t>The governing rule.</w:t>
            </w:r>
            <w:r>
              <w:rPr>
                <w:b w:val="0"/>
                <w:sz w:val="19"/>
              </w:rPr>
              <w:t xml:space="preserve"> Statutory requirements always apply. Where an Appointing Party standard is </w:t>
            </w:r>
            <w:r>
              <w:rPr>
                <w:b/>
                <w:sz w:val="19"/>
              </w:rPr>
              <w:t>stricter</w:t>
            </w:r>
            <w:r>
              <w:rPr>
                <w:b w:val="0"/>
                <w:sz w:val="19"/>
              </w:rPr>
              <w:t xml:space="preserve"> than the statutory requirement, the Appointing Party standard governs. Where the two </w:t>
            </w:r>
            <w:r>
              <w:rPr>
                <w:b/>
                <w:sz w:val="19"/>
              </w:rPr>
              <w:t>conflict</w:t>
            </w:r>
            <w:r>
              <w:rPr>
                <w:b w:val="0"/>
                <w:sz w:val="19"/>
              </w:rPr>
              <w:t xml:space="preserve"> rather than differ in strictness, the conflict is recorded in Section 4.1.3 and a written derogation is obtained from the Appointing Party before the affected information is produced. No appointed party resolves such a conflict privately.</w:t>
            </w:r>
          </w:p>
        </w:tc>
      </w:tr>
    </w:tbl>
    <w:p>
      <w:pPr>
        <w:spacing w:after="40"/>
      </w:pPr>
    </w:p>
    <w:p>
      <w:pPr>
        <w:pStyle w:val="Heading3"/>
      </w:pPr>
      <w:r>
        <w:t>4.1.2  Technical standards by discipline</w:t>
      </w:r>
    </w:p>
    <w:p>
      <w:r>
        <w:rPr>
          <w:b w:val="0"/>
          <w:i w:val="0"/>
        </w:rPr>
        <w:t>The standard each discipline designs to, and the standard against which the information is checked. Where a cell reads [CONFIRM] the reconciliation in Section 4.1.3 has not yet been closed and the discipline must not proceed to detailed calculation.</w:t>
      </w:r>
    </w:p>
    <w:tbl>
      <w:tblPr>
        <w:tblStyle w:val="TableGrid"/>
        <w:tblW w:type="auto" w:w="0"/>
        <w:jc w:val="left"/>
        <w:tblLook w:firstColumn="1" w:firstRow="1" w:lastColumn="0" w:lastRow="0" w:noHBand="0" w:noVBand="1" w:val="04A0"/>
      </w:tblPr>
      <w:tblGrid>
        <w:gridCol w:w="2353"/>
        <w:gridCol w:w="2353"/>
        <w:gridCol w:w="2353"/>
        <w:gridCol w:w="2353"/>
      </w:tblGrid>
      <w:tr>
        <w:trPr>
          <w:tblHeader/>
        </w:trPr>
        <w:tc>
          <w:tcPr>
            <w:tcW w:type="dxa" w:w="1587"/>
            <w:shd w:val="clear" w:fill="E8EDF3"/>
          </w:tcPr>
          <w:p>
            <w:r/>
            <w:r>
              <w:rPr>
                <w:b/>
                <w:color w:val="1F3654"/>
                <w:sz w:val="16"/>
              </w:rPr>
              <w:t>Discipline</w:t>
            </w:r>
          </w:p>
        </w:tc>
        <w:tc>
          <w:tcPr>
            <w:tcW w:type="dxa" w:w="2608"/>
            <w:shd w:val="clear" w:fill="E8EDF3"/>
          </w:tcPr>
          <w:p>
            <w:r/>
            <w:r>
              <w:rPr>
                <w:b/>
                <w:color w:val="1F3654"/>
                <w:sz w:val="16"/>
              </w:rPr>
              <w:t>Appointing Party expectation</w:t>
            </w:r>
          </w:p>
        </w:tc>
        <w:tc>
          <w:tcPr>
            <w:tcW w:type="dxa" w:w="3061"/>
            <w:shd w:val="clear" w:fill="E8EDF3"/>
          </w:tcPr>
          <w:p>
            <w:r/>
            <w:r>
              <w:rPr>
                <w:b/>
                <w:color w:val="1F3654"/>
                <w:sz w:val="16"/>
              </w:rPr>
              <w:t>Local / statutory position</w:t>
            </w:r>
          </w:p>
        </w:tc>
        <w:tc>
          <w:tcPr>
            <w:tcW w:type="dxa" w:w="2154"/>
            <w:shd w:val="clear" w:fill="E8EDF3"/>
          </w:tcPr>
          <w:p>
            <w:r/>
            <w:r>
              <w:rPr>
                <w:b/>
                <w:color w:val="1F3654"/>
                <w:sz w:val="16"/>
              </w:rPr>
              <w:t>Governs</w:t>
            </w:r>
          </w:p>
        </w:tc>
      </w:tr>
      <w:tr>
        <w:tc>
          <w:tcPr>
            <w:tcW w:type="dxa" w:w="1587"/>
          </w:tcPr>
          <w:p>
            <w:pPr>
              <w:spacing w:after="40"/>
            </w:pPr>
            <w:r>
              <w:rPr>
                <w:sz w:val="16"/>
              </w:rPr>
            </w:r>
            <w:r>
              <w:rPr>
                <w:b w:val="0"/>
                <w:sz w:val="16"/>
              </w:rPr>
              <w:t>Architecture</w:t>
            </w:r>
          </w:p>
        </w:tc>
        <w:tc>
          <w:tcPr>
            <w:tcW w:type="dxa" w:w="2608"/>
          </w:tcPr>
          <w:p>
            <w:pPr>
              <w:spacing w:after="40"/>
            </w:pPr>
            <w:r>
              <w:rPr>
                <w:sz w:val="16"/>
              </w:rPr>
            </w:r>
            <w:r>
              <w:rPr>
                <w:b w:val="0"/>
                <w:sz w:val="16"/>
              </w:rPr>
              <w:t>IBC-derived planning and life safety; AWI for architectural woodwork</w:t>
            </w:r>
          </w:p>
        </w:tc>
        <w:tc>
          <w:tcPr>
            <w:tcW w:type="dxa" w:w="3061"/>
          </w:tcPr>
          <w:p>
            <w:pPr>
              <w:spacing w:after="40"/>
            </w:pPr>
            <w:r>
              <w:rPr>
                <w:sz w:val="16"/>
              </w:rPr>
            </w:r>
            <w:r>
              <w:rPr>
                <w:b w:val="0"/>
                <w:sz w:val="16"/>
              </w:rPr>
              <w:t>National Building Code; KCCA planning</w:t>
            </w:r>
          </w:p>
        </w:tc>
        <w:tc>
          <w:tcPr>
            <w:tcW w:type="dxa" w:w="2154"/>
          </w:tcPr>
          <w:p>
            <w:pPr>
              <w:spacing w:after="40"/>
            </w:pPr>
            <w:r>
              <w:rPr>
                <w:sz w:val="16"/>
              </w:rPr>
            </w:r>
            <w:r>
              <w:rPr>
                <w:b w:val="0"/>
                <w:sz w:val="16"/>
              </w:rPr>
              <w:t>[CONFIRM]</w:t>
            </w:r>
          </w:p>
        </w:tc>
      </w:tr>
      <w:tr>
        <w:tc>
          <w:tcPr>
            <w:tcW w:type="dxa" w:w="1587"/>
          </w:tcPr>
          <w:p>
            <w:pPr>
              <w:spacing w:after="40"/>
            </w:pPr>
            <w:r>
              <w:rPr>
                <w:sz w:val="16"/>
              </w:rPr>
            </w:r>
            <w:r>
              <w:rPr>
                <w:b w:val="0"/>
                <w:sz w:val="16"/>
              </w:rPr>
              <w:t>Accessibility</w:t>
            </w:r>
          </w:p>
        </w:tc>
        <w:tc>
          <w:tcPr>
            <w:tcW w:type="dxa" w:w="2608"/>
          </w:tcPr>
          <w:p>
            <w:pPr>
              <w:spacing w:after="40"/>
            </w:pPr>
            <w:r>
              <w:rPr>
                <w:sz w:val="16"/>
              </w:rPr>
            </w:r>
            <w:r>
              <w:rPr>
                <w:b w:val="0"/>
                <w:sz w:val="16"/>
              </w:rPr>
              <w:t>ADA / ANSI A117.1</w:t>
            </w:r>
          </w:p>
        </w:tc>
        <w:tc>
          <w:tcPr>
            <w:tcW w:type="dxa" w:w="3061"/>
          </w:tcPr>
          <w:p>
            <w:pPr>
              <w:spacing w:after="40"/>
            </w:pPr>
            <w:r>
              <w:rPr>
                <w:sz w:val="16"/>
              </w:rPr>
            </w:r>
            <w:r>
              <w:rPr>
                <w:b w:val="0"/>
                <w:sz w:val="16"/>
              </w:rPr>
              <w:t>Persons with Disabilities Act; UNBS accessibility provisions</w:t>
            </w:r>
          </w:p>
        </w:tc>
        <w:tc>
          <w:tcPr>
            <w:tcW w:type="dxa" w:w="2154"/>
          </w:tcPr>
          <w:p>
            <w:pPr>
              <w:spacing w:after="40"/>
            </w:pPr>
            <w:r>
              <w:rPr>
                <w:sz w:val="16"/>
              </w:rPr>
            </w:r>
            <w:r>
              <w:rPr>
                <w:b w:val="0"/>
                <w:sz w:val="16"/>
              </w:rPr>
              <w:t>[CONFIRM]</w:t>
            </w:r>
          </w:p>
        </w:tc>
      </w:tr>
      <w:tr>
        <w:tc>
          <w:tcPr>
            <w:tcW w:type="dxa" w:w="1587"/>
          </w:tcPr>
          <w:p>
            <w:pPr>
              <w:spacing w:after="40"/>
            </w:pPr>
            <w:r>
              <w:rPr>
                <w:sz w:val="16"/>
              </w:rPr>
            </w:r>
            <w:r>
              <w:rPr>
                <w:b w:val="0"/>
                <w:sz w:val="16"/>
              </w:rPr>
              <w:t>Structural</w:t>
            </w:r>
          </w:p>
        </w:tc>
        <w:tc>
          <w:tcPr>
            <w:tcW w:type="dxa" w:w="2608"/>
          </w:tcPr>
          <w:p>
            <w:pPr>
              <w:spacing w:after="40"/>
            </w:pPr>
            <w:r>
              <w:rPr>
                <w:sz w:val="16"/>
              </w:rPr>
            </w:r>
            <w:r>
              <w:rPr>
                <w:b w:val="0"/>
                <w:sz w:val="16"/>
              </w:rPr>
              <w:t>ACI 318; ASCE 7</w:t>
            </w:r>
          </w:p>
        </w:tc>
        <w:tc>
          <w:tcPr>
            <w:tcW w:type="dxa" w:w="3061"/>
          </w:tcPr>
          <w:p>
            <w:pPr>
              <w:spacing w:after="40"/>
            </w:pPr>
            <w:r>
              <w:rPr>
                <w:sz w:val="16"/>
              </w:rPr>
            </w:r>
            <w:r>
              <w:rPr>
                <w:b w:val="0"/>
                <w:sz w:val="16"/>
              </w:rPr>
              <w:t xml:space="preserve">Eurocodes or BS as adopted; </w:t>
            </w:r>
            <w:r>
              <w:rPr>
                <w:b/>
                <w:sz w:val="16"/>
              </w:rPr>
              <w:t>Ugandan wind, seismic and soil values regardless of code</w:t>
            </w:r>
          </w:p>
        </w:tc>
        <w:tc>
          <w:tcPr>
            <w:tcW w:type="dxa" w:w="2154"/>
          </w:tcPr>
          <w:p>
            <w:pPr>
              <w:spacing w:after="40"/>
            </w:pPr>
            <w:r>
              <w:rPr>
                <w:sz w:val="16"/>
              </w:rPr>
            </w:r>
            <w:r>
              <w:rPr>
                <w:b w:val="0"/>
                <w:sz w:val="16"/>
              </w:rPr>
              <w:t>[CONFIRM] — but loading values are local without exception</w:t>
            </w:r>
          </w:p>
        </w:tc>
      </w:tr>
      <w:tr>
        <w:tc>
          <w:tcPr>
            <w:tcW w:type="dxa" w:w="1587"/>
          </w:tcPr>
          <w:p>
            <w:pPr>
              <w:spacing w:after="40"/>
            </w:pPr>
            <w:r>
              <w:rPr>
                <w:sz w:val="16"/>
              </w:rPr>
            </w:r>
            <w:r>
              <w:rPr>
                <w:b w:val="0"/>
                <w:sz w:val="16"/>
              </w:rPr>
              <w:t>Mechanical</w:t>
            </w:r>
          </w:p>
        </w:tc>
        <w:tc>
          <w:tcPr>
            <w:tcW w:type="dxa" w:w="2608"/>
          </w:tcPr>
          <w:p>
            <w:pPr>
              <w:spacing w:after="40"/>
            </w:pPr>
            <w:r>
              <w:rPr>
                <w:sz w:val="16"/>
              </w:rPr>
            </w:r>
            <w:r>
              <w:rPr>
                <w:b w:val="0"/>
                <w:sz w:val="16"/>
              </w:rPr>
              <w:t>ASHRAE 90.1 and 62.1</w:t>
            </w:r>
          </w:p>
        </w:tc>
        <w:tc>
          <w:tcPr>
            <w:tcW w:type="dxa" w:w="3061"/>
          </w:tcPr>
          <w:p>
            <w:pPr>
              <w:spacing w:after="40"/>
            </w:pPr>
            <w:r>
              <w:rPr>
                <w:sz w:val="16"/>
              </w:rPr>
            </w:r>
            <w:r>
              <w:rPr>
                <w:b w:val="0"/>
                <w:sz w:val="16"/>
              </w:rPr>
              <w:t>CIBSE and BS EN practice; National Building Code ventilation</w:t>
            </w:r>
          </w:p>
        </w:tc>
        <w:tc>
          <w:tcPr>
            <w:tcW w:type="dxa" w:w="2154"/>
          </w:tcPr>
          <w:p>
            <w:pPr>
              <w:spacing w:after="40"/>
            </w:pPr>
            <w:r>
              <w:rPr>
                <w:sz w:val="16"/>
              </w:rPr>
            </w:r>
            <w:r>
              <w:rPr>
                <w:b w:val="0"/>
                <w:sz w:val="16"/>
              </w:rPr>
              <w:t>[CONFIRM]</w:t>
            </w:r>
          </w:p>
        </w:tc>
      </w:tr>
      <w:tr>
        <w:tc>
          <w:tcPr>
            <w:tcW w:type="dxa" w:w="1587"/>
          </w:tcPr>
          <w:p>
            <w:pPr>
              <w:spacing w:after="40"/>
            </w:pPr>
            <w:r>
              <w:rPr>
                <w:sz w:val="16"/>
              </w:rPr>
            </w:r>
            <w:r>
              <w:rPr>
                <w:b w:val="0"/>
                <w:sz w:val="16"/>
              </w:rPr>
              <w:t>Electrical</w:t>
            </w:r>
          </w:p>
        </w:tc>
        <w:tc>
          <w:tcPr>
            <w:tcW w:type="dxa" w:w="2608"/>
          </w:tcPr>
          <w:p>
            <w:pPr>
              <w:spacing w:after="40"/>
            </w:pPr>
            <w:r>
              <w:rPr>
                <w:sz w:val="16"/>
              </w:rPr>
            </w:r>
            <w:r>
              <w:rPr>
                <w:b w:val="0"/>
                <w:sz w:val="16"/>
              </w:rPr>
              <w:t>NEC-derived calculation and protection</w:t>
            </w:r>
          </w:p>
        </w:tc>
        <w:tc>
          <w:tcPr>
            <w:tcW w:type="dxa" w:w="3061"/>
          </w:tcPr>
          <w:p>
            <w:pPr>
              <w:spacing w:after="40"/>
            </w:pPr>
            <w:r>
              <w:rPr>
                <w:sz w:val="16"/>
              </w:rPr>
            </w:r>
            <w:r>
              <w:rPr>
                <w:b/>
                <w:sz w:val="16"/>
              </w:rPr>
              <w:t>240 V single / 415 V three-phase, 50 Hz, BS 7671 / IEC 60364, BS 1363 accessories</w:t>
            </w:r>
          </w:p>
        </w:tc>
        <w:tc>
          <w:tcPr>
            <w:tcW w:type="dxa" w:w="2154"/>
          </w:tcPr>
          <w:p>
            <w:pPr>
              <w:spacing w:after="40"/>
            </w:pPr>
            <w:r>
              <w:rPr>
                <w:sz w:val="16"/>
              </w:rPr>
            </w:r>
            <w:r>
              <w:rPr>
                <w:b/>
                <w:sz w:val="16"/>
              </w:rPr>
              <w:t>Local governs</w:t>
            </w:r>
            <w:r>
              <w:rPr>
                <w:b w:val="0"/>
                <w:sz w:val="16"/>
              </w:rPr>
              <w:t xml:space="preserve"> — see the note below</w:t>
            </w:r>
          </w:p>
        </w:tc>
      </w:tr>
      <w:tr>
        <w:tc>
          <w:tcPr>
            <w:tcW w:type="dxa" w:w="1587"/>
          </w:tcPr>
          <w:p>
            <w:pPr>
              <w:spacing w:after="40"/>
            </w:pPr>
            <w:r>
              <w:rPr>
                <w:sz w:val="16"/>
              </w:rPr>
            </w:r>
            <w:r>
              <w:rPr>
                <w:b w:val="0"/>
                <w:sz w:val="16"/>
              </w:rPr>
              <w:t>Public health</w:t>
            </w:r>
          </w:p>
        </w:tc>
        <w:tc>
          <w:tcPr>
            <w:tcW w:type="dxa" w:w="2608"/>
          </w:tcPr>
          <w:p>
            <w:pPr>
              <w:spacing w:after="40"/>
            </w:pPr>
            <w:r>
              <w:rPr>
                <w:sz w:val="16"/>
              </w:rPr>
            </w:r>
            <w:r>
              <w:rPr>
                <w:b w:val="0"/>
                <w:sz w:val="16"/>
              </w:rPr>
              <w:t>IPC / UPC fixture-unit method</w:t>
            </w:r>
          </w:p>
        </w:tc>
        <w:tc>
          <w:tcPr>
            <w:tcW w:type="dxa" w:w="3061"/>
          </w:tcPr>
          <w:p>
            <w:pPr>
              <w:spacing w:after="40"/>
            </w:pPr>
            <w:r>
              <w:rPr>
                <w:sz w:val="16"/>
              </w:rPr>
            </w:r>
            <w:r>
              <w:rPr>
                <w:b w:val="0"/>
                <w:sz w:val="16"/>
              </w:rPr>
              <w:t>BS EN 12056 and BS 8558; National Building Code drainage</w:t>
            </w:r>
          </w:p>
        </w:tc>
        <w:tc>
          <w:tcPr>
            <w:tcW w:type="dxa" w:w="2154"/>
          </w:tcPr>
          <w:p>
            <w:pPr>
              <w:spacing w:after="40"/>
            </w:pPr>
            <w:r>
              <w:rPr>
                <w:sz w:val="16"/>
              </w:rPr>
            </w:r>
            <w:r>
              <w:rPr>
                <w:b w:val="0"/>
                <w:sz w:val="16"/>
              </w:rPr>
              <w:t>[CONFIRM]</w:t>
            </w:r>
          </w:p>
        </w:tc>
      </w:tr>
      <w:tr>
        <w:tc>
          <w:tcPr>
            <w:tcW w:type="dxa" w:w="1587"/>
          </w:tcPr>
          <w:p>
            <w:pPr>
              <w:spacing w:after="40"/>
            </w:pPr>
            <w:r>
              <w:rPr>
                <w:sz w:val="16"/>
              </w:rPr>
            </w:r>
            <w:r>
              <w:rPr>
                <w:b w:val="0"/>
                <w:sz w:val="16"/>
              </w:rPr>
              <w:t>Fire protection</w:t>
            </w:r>
          </w:p>
        </w:tc>
        <w:tc>
          <w:tcPr>
            <w:tcW w:type="dxa" w:w="2608"/>
          </w:tcPr>
          <w:p>
            <w:pPr>
              <w:spacing w:after="40"/>
            </w:pPr>
            <w:r>
              <w:rPr>
                <w:sz w:val="16"/>
              </w:rPr>
            </w:r>
            <w:r>
              <w:rPr>
                <w:b w:val="0"/>
                <w:sz w:val="16"/>
              </w:rPr>
              <w:t>NFPA 13 (suppression) and NFPA 72 (detection and alarm)</w:t>
            </w:r>
          </w:p>
        </w:tc>
        <w:tc>
          <w:tcPr>
            <w:tcW w:type="dxa" w:w="3061"/>
          </w:tcPr>
          <w:p>
            <w:pPr>
              <w:spacing w:after="40"/>
            </w:pPr>
            <w:r>
              <w:rPr>
                <w:sz w:val="16"/>
              </w:rPr>
            </w:r>
            <w:r>
              <w:rPr>
                <w:b w:val="0"/>
                <w:sz w:val="16"/>
              </w:rPr>
              <w:t>National Building Code fire provisions; KCCA fire approval</w:t>
            </w:r>
          </w:p>
        </w:tc>
        <w:tc>
          <w:tcPr>
            <w:tcW w:type="dxa" w:w="2154"/>
          </w:tcPr>
          <w:p>
            <w:pPr>
              <w:spacing w:after="40"/>
            </w:pPr>
            <w:r>
              <w:rPr>
                <w:sz w:val="16"/>
              </w:rPr>
            </w:r>
            <w:r>
              <w:rPr>
                <w:b w:val="0"/>
                <w:sz w:val="16"/>
              </w:rPr>
              <w:t>[CONFIRM]</w:t>
            </w:r>
          </w:p>
        </w:tc>
      </w:tr>
      <w:tr>
        <w:tc>
          <w:tcPr>
            <w:tcW w:type="dxa" w:w="1587"/>
          </w:tcPr>
          <w:p>
            <w:pPr>
              <w:spacing w:after="40"/>
            </w:pPr>
            <w:r>
              <w:rPr>
                <w:sz w:val="16"/>
              </w:rPr>
            </w:r>
            <w:r>
              <w:rPr>
                <w:b w:val="0"/>
                <w:sz w:val="16"/>
              </w:rPr>
              <w:t>Energy</w:t>
            </w:r>
          </w:p>
        </w:tc>
        <w:tc>
          <w:tcPr>
            <w:tcW w:type="dxa" w:w="2608"/>
          </w:tcPr>
          <w:p>
            <w:pPr>
              <w:spacing w:after="40"/>
            </w:pPr>
            <w:r>
              <w:rPr>
                <w:sz w:val="16"/>
              </w:rPr>
            </w:r>
            <w:r>
              <w:rPr>
                <w:b w:val="0"/>
                <w:sz w:val="16"/>
              </w:rPr>
              <w:t>ASHRAE 90.1 with ComCheck evidence</w:t>
            </w:r>
          </w:p>
        </w:tc>
        <w:tc>
          <w:tcPr>
            <w:tcW w:type="dxa" w:w="3061"/>
          </w:tcPr>
          <w:p>
            <w:pPr>
              <w:spacing w:after="40"/>
            </w:pPr>
            <w:r>
              <w:rPr>
                <w:sz w:val="16"/>
              </w:rPr>
            </w:r>
            <w:r>
              <w:rPr>
                <w:b w:val="0"/>
                <w:sz w:val="16"/>
              </w:rPr>
              <w:t>No directly equivalent local mandate</w:t>
            </w:r>
          </w:p>
        </w:tc>
        <w:tc>
          <w:tcPr>
            <w:tcW w:type="dxa" w:w="2154"/>
          </w:tcPr>
          <w:p>
            <w:pPr>
              <w:spacing w:after="40"/>
            </w:pPr>
            <w:r>
              <w:rPr>
                <w:sz w:val="16"/>
              </w:rPr>
            </w:r>
            <w:r>
              <w:rPr>
                <w:b w:val="0"/>
                <w:sz w:val="16"/>
              </w:rPr>
              <w:t>Appointing Party</w:t>
            </w:r>
          </w:p>
        </w:tc>
      </w:tr>
      <w:tr>
        <w:tc>
          <w:tcPr>
            <w:tcW w:type="dxa" w:w="1587"/>
          </w:tcPr>
          <w:p>
            <w:pPr>
              <w:spacing w:after="40"/>
            </w:pPr>
            <w:r>
              <w:rPr>
                <w:sz w:val="16"/>
              </w:rPr>
            </w:r>
            <w:r>
              <w:rPr>
                <w:b w:val="0"/>
                <w:sz w:val="16"/>
              </w:rPr>
              <w:t>Units</w:t>
            </w:r>
          </w:p>
        </w:tc>
        <w:tc>
          <w:tcPr>
            <w:tcW w:type="dxa" w:w="2608"/>
          </w:tcPr>
          <w:p>
            <w:pPr>
              <w:spacing w:after="40"/>
            </w:pPr>
            <w:r>
              <w:rPr>
                <w:sz w:val="16"/>
              </w:rPr>
            </w:r>
            <w:r>
              <w:rPr>
                <w:b w:val="0"/>
                <w:sz w:val="16"/>
              </w:rPr>
              <w:t>Imperial-derived dimensions in source standards</w:t>
            </w:r>
          </w:p>
        </w:tc>
        <w:tc>
          <w:tcPr>
            <w:tcW w:type="dxa" w:w="3061"/>
          </w:tcPr>
          <w:p>
            <w:pPr>
              <w:spacing w:after="40"/>
            </w:pPr>
            <w:r>
              <w:rPr>
                <w:sz w:val="16"/>
              </w:rPr>
            </w:r>
            <w:r>
              <w:rPr>
                <w:b w:val="0"/>
                <w:sz w:val="16"/>
              </w:rPr>
              <w:t>Metric (millimetres) throughout</w:t>
            </w:r>
          </w:p>
        </w:tc>
        <w:tc>
          <w:tcPr>
            <w:tcW w:type="dxa" w:w="2154"/>
          </w:tcPr>
          <w:p>
            <w:pPr>
              <w:spacing w:after="40"/>
            </w:pPr>
            <w:r>
              <w:rPr>
                <w:sz w:val="16"/>
              </w:rPr>
            </w:r>
            <w:r>
              <w:rPr>
                <w:b/>
                <w:sz w:val="16"/>
              </w:rPr>
              <w:t>Metric, without exception</w:t>
            </w:r>
          </w:p>
        </w:tc>
      </w:tr>
    </w:tbl>
    <w:p>
      <w:pPr>
        <w:spacing w:after="40"/>
      </w:pPr>
    </w:p>
    <w:tbl>
      <w:tblPr>
        <w:tblW w:type="auto" w:w="0"/>
        <w:jc w:val="left"/>
        <w:tblLook w:firstColumn="1" w:firstRow="1" w:lastColumn="0" w:lastRow="0" w:noHBand="0" w:noVBand="1" w:val="04A0"/>
      </w:tblPr>
      <w:tblGrid>
        <w:gridCol w:w="9412"/>
      </w:tblGrid>
      <w:tr>
        <w:tc>
          <w:tcPr>
            <w:tcW w:type="dxa" w:w="9412"/>
            <w:shd w:val="clear" w:fill="F4F6F9"/>
            <w:tcMar>
              <w:top w:w="100" w:type="dxa"/>
              <w:start w:w="140" w:type="dxa"/>
              <w:bottom w:w="100" w:type="dxa"/>
              <w:end w:w="140" w:type="dxa"/>
            </w:tcMar>
          </w:tcPr>
          <w:p>
            <w:r>
              <w:rPr>
                <w:b/>
                <w:color w:val="1F3654"/>
                <w:sz w:val="17"/>
              </w:rPr>
              <w:t>ELECTRICAL SUPPLY AND PROTECTION</w:t>
            </w:r>
          </w:p>
          <w:p>
            <w:r>
              <w:rPr>
                <w:b/>
                <w:sz w:val="19"/>
              </w:rPr>
              <w:t>Electrical is the one that cannot be transferred.</w:t>
            </w:r>
            <w:r>
              <w:rPr>
                <w:b w:val="0"/>
                <w:sz w:val="19"/>
              </w:rPr>
              <w:t xml:space="preserve"> Uganda operates at 240 V single phase, 415 V three phase, 50 Hz, with BS 7671 / IEC 60364 protection philosophy and BS 1363 accessories. NEC assumes 120/208 V at 60 Hz with AWG conductors and a different protection basis. Conductor sizing, protective device selection and earthing arrangement do not convert between the two, and equipment is procured to the local supply. The electrical design is produced to the local standard; the Appointing Party standard is satisfied where it is stricter and does not conflict.</w:t>
            </w:r>
          </w:p>
        </w:tc>
      </w:tr>
    </w:tbl>
    <w:p>
      <w:pPr>
        <w:spacing w:after="40"/>
      </w:pPr>
    </w:p>
    <w:p>
      <w:pPr>
        <w:pStyle w:val="Heading3"/>
      </w:pPr>
      <w:r>
        <w:t>4.1.3  Standards reconciliation schedule</w:t>
      </w:r>
    </w:p>
    <w:p>
      <w:r>
        <w:rPr>
          <w:b w:val="0"/>
          <w:i w:val="0"/>
        </w:rPr>
        <w:t>One row per topic where the layers in Section 4.1.1 differ. This schedule is opened at mobilisation, closed before Technical Design begins, and reissued with this plan whenever a row changes. An open row is a live risk: it means two appointed parties may be designing to different bases.</w:t>
      </w:r>
    </w:p>
    <w:tbl>
      <w:tblPr>
        <w:tblStyle w:val="TableGrid"/>
        <w:tblW w:type="auto" w:w="0"/>
        <w:jc w:val="left"/>
        <w:tblLook w:firstColumn="1" w:firstRow="1" w:lastColumn="0" w:lastRow="0" w:noHBand="0" w:noVBand="1" w:val="04A0"/>
      </w:tblPr>
      <w:tblGrid>
        <w:gridCol w:w="1882"/>
        <w:gridCol w:w="1882"/>
        <w:gridCol w:w="1882"/>
        <w:gridCol w:w="1882"/>
        <w:gridCol w:w="1882"/>
      </w:tblGrid>
      <w:tr>
        <w:trPr>
          <w:tblHeader/>
        </w:trPr>
        <w:tc>
          <w:tcPr>
            <w:tcW w:type="dxa" w:w="794"/>
            <w:shd w:val="clear" w:fill="E8EDF3"/>
          </w:tcPr>
          <w:p>
            <w:r/>
            <w:r>
              <w:rPr>
                <w:b/>
                <w:color w:val="1F3654"/>
                <w:sz w:val="16"/>
              </w:rPr>
              <w:t>#</w:t>
            </w:r>
          </w:p>
        </w:tc>
        <w:tc>
          <w:tcPr>
            <w:tcW w:type="dxa" w:w="2268"/>
            <w:shd w:val="clear" w:fill="E8EDF3"/>
          </w:tcPr>
          <w:p>
            <w:r/>
            <w:r>
              <w:rPr>
                <w:b/>
                <w:color w:val="1F3654"/>
                <w:sz w:val="16"/>
              </w:rPr>
              <w:t>Topic</w:t>
            </w:r>
          </w:p>
        </w:tc>
        <w:tc>
          <w:tcPr>
            <w:tcW w:type="dxa" w:w="3175"/>
            <w:shd w:val="clear" w:fill="E8EDF3"/>
          </w:tcPr>
          <w:p>
            <w:r/>
            <w:r>
              <w:rPr>
                <w:b/>
                <w:color w:val="1F3654"/>
                <w:sz w:val="16"/>
              </w:rPr>
              <w:t>Difference to resolve</w:t>
            </w:r>
          </w:p>
        </w:tc>
        <w:tc>
          <w:tcPr>
            <w:tcW w:type="dxa" w:w="1928"/>
            <w:shd w:val="clear" w:fill="E8EDF3"/>
          </w:tcPr>
          <w:p>
            <w:r/>
            <w:r>
              <w:rPr>
                <w:b/>
                <w:color w:val="1F3654"/>
                <w:sz w:val="16"/>
              </w:rPr>
              <w:t>Resolution</w:t>
            </w:r>
          </w:p>
        </w:tc>
        <w:tc>
          <w:tcPr>
            <w:tcW w:type="dxa" w:w="1247"/>
            <w:shd w:val="clear" w:fill="E8EDF3"/>
          </w:tcPr>
          <w:p>
            <w:r/>
            <w:r>
              <w:rPr>
                <w:b/>
                <w:color w:val="1F3654"/>
                <w:sz w:val="16"/>
              </w:rPr>
              <w:t>Approved by / date</w:t>
            </w:r>
          </w:p>
        </w:tc>
      </w:tr>
      <w:tr>
        <w:tc>
          <w:tcPr>
            <w:tcW w:type="dxa" w:w="794"/>
          </w:tcPr>
          <w:p>
            <w:pPr>
              <w:spacing w:after="40"/>
            </w:pPr>
            <w:r>
              <w:rPr>
                <w:sz w:val="16"/>
              </w:rPr>
            </w:r>
            <w:r>
              <w:rPr>
                <w:b w:val="0"/>
                <w:sz w:val="16"/>
              </w:rPr>
              <w:t>SR-01</w:t>
            </w:r>
          </w:p>
        </w:tc>
        <w:tc>
          <w:tcPr>
            <w:tcW w:type="dxa" w:w="2268"/>
          </w:tcPr>
          <w:p>
            <w:pPr>
              <w:spacing w:after="40"/>
            </w:pPr>
            <w:r>
              <w:rPr>
                <w:sz w:val="16"/>
              </w:rPr>
            </w:r>
            <w:r>
              <w:rPr>
                <w:b w:val="0"/>
                <w:sz w:val="16"/>
              </w:rPr>
              <w:t>Electrical supply, protection and accessories</w:t>
            </w:r>
          </w:p>
        </w:tc>
        <w:tc>
          <w:tcPr>
            <w:tcW w:type="dxa" w:w="3175"/>
          </w:tcPr>
          <w:p>
            <w:pPr>
              <w:spacing w:after="40"/>
            </w:pPr>
            <w:r>
              <w:rPr>
                <w:sz w:val="16"/>
              </w:rPr>
            </w:r>
            <w:r>
              <w:rPr>
                <w:b w:val="0"/>
                <w:sz w:val="16"/>
              </w:rPr>
              <w:t>NEC basis versus 240/415 V 50 Hz BS 7671 practice</w:t>
            </w:r>
          </w:p>
        </w:tc>
        <w:tc>
          <w:tcPr>
            <w:tcW w:type="dxa" w:w="1928"/>
          </w:tcPr>
          <w:p>
            <w:pPr>
              <w:spacing w:after="40"/>
            </w:pPr>
            <w:r>
              <w:rPr>
                <w:sz w:val="16"/>
              </w:rPr>
            </w:r>
            <w:r>
              <w:rPr>
                <w:b w:val="0"/>
                <w:sz w:val="16"/>
              </w:rPr>
              <w:t>Local governs (Section 4.1.2)</w:t>
            </w:r>
          </w:p>
        </w:tc>
        <w:tc>
          <w:tcPr>
            <w:tcW w:type="dxa" w:w="1247"/>
          </w:tcPr>
          <w:p>
            <w:pPr>
              <w:spacing w:after="40"/>
            </w:pPr>
            <w:r>
              <w:rPr>
                <w:sz w:val="16"/>
              </w:rPr>
            </w:r>
            <w:r>
              <w:rPr>
                <w:b w:val="0"/>
                <w:sz w:val="16"/>
              </w:rPr>
              <w:t>[FILL]</w:t>
            </w:r>
          </w:p>
        </w:tc>
      </w:tr>
      <w:tr>
        <w:tc>
          <w:tcPr>
            <w:tcW w:type="dxa" w:w="794"/>
          </w:tcPr>
          <w:p>
            <w:pPr>
              <w:spacing w:after="40"/>
            </w:pPr>
            <w:r>
              <w:rPr>
                <w:sz w:val="16"/>
              </w:rPr>
            </w:r>
            <w:r>
              <w:rPr>
                <w:b w:val="0"/>
                <w:sz w:val="16"/>
              </w:rPr>
              <w:t>SR-02</w:t>
            </w:r>
          </w:p>
        </w:tc>
        <w:tc>
          <w:tcPr>
            <w:tcW w:type="dxa" w:w="2268"/>
          </w:tcPr>
          <w:p>
            <w:pPr>
              <w:spacing w:after="40"/>
            </w:pPr>
            <w:r>
              <w:rPr>
                <w:sz w:val="16"/>
              </w:rPr>
            </w:r>
            <w:r>
              <w:rPr>
                <w:b w:val="0"/>
                <w:sz w:val="16"/>
              </w:rPr>
              <w:t>Fire suppression design density and hydrant provision</w:t>
            </w:r>
          </w:p>
        </w:tc>
        <w:tc>
          <w:tcPr>
            <w:tcW w:type="dxa" w:w="3175"/>
          </w:tcPr>
          <w:p>
            <w:pPr>
              <w:spacing w:after="40"/>
            </w:pPr>
            <w:r>
              <w:rPr>
                <w:sz w:val="16"/>
              </w:rPr>
            </w:r>
            <w:r>
              <w:rPr>
                <w:b w:val="0"/>
                <w:sz w:val="16"/>
              </w:rPr>
              <w:t>NFPA 13 versus National Building Code provisions</w:t>
            </w:r>
          </w:p>
        </w:tc>
        <w:tc>
          <w:tcPr>
            <w:tcW w:type="dxa" w:w="1928"/>
          </w:tcPr>
          <w:p>
            <w:pPr>
              <w:spacing w:after="40"/>
            </w:pPr>
            <w:r>
              <w:rPr>
                <w:sz w:val="16"/>
              </w:rPr>
            </w:r>
            <w:r>
              <w:rPr>
                <w:b w:val="0"/>
                <w:sz w:val="16"/>
              </w:rPr>
              <w:t>[FILL]</w:t>
            </w:r>
          </w:p>
        </w:tc>
        <w:tc>
          <w:tcPr>
            <w:tcW w:type="dxa" w:w="1247"/>
          </w:tcPr>
          <w:p>
            <w:pPr>
              <w:spacing w:after="40"/>
            </w:pPr>
            <w:r>
              <w:rPr>
                <w:sz w:val="16"/>
              </w:rPr>
            </w:r>
            <w:r>
              <w:rPr>
                <w:b w:val="0"/>
                <w:sz w:val="16"/>
              </w:rPr>
              <w:t>[FILL]</w:t>
            </w:r>
          </w:p>
        </w:tc>
      </w:tr>
      <w:tr>
        <w:tc>
          <w:tcPr>
            <w:tcW w:type="dxa" w:w="794"/>
          </w:tcPr>
          <w:p>
            <w:pPr>
              <w:spacing w:after="40"/>
            </w:pPr>
            <w:r>
              <w:rPr>
                <w:sz w:val="16"/>
              </w:rPr>
            </w:r>
            <w:r>
              <w:rPr>
                <w:b w:val="0"/>
                <w:sz w:val="16"/>
              </w:rPr>
              <w:t>SR-03</w:t>
            </w:r>
          </w:p>
        </w:tc>
        <w:tc>
          <w:tcPr>
            <w:tcW w:type="dxa" w:w="2268"/>
          </w:tcPr>
          <w:p>
            <w:pPr>
              <w:spacing w:after="40"/>
            </w:pPr>
            <w:r>
              <w:rPr>
                <w:sz w:val="16"/>
              </w:rPr>
            </w:r>
            <w:r>
              <w:rPr>
                <w:b w:val="0"/>
                <w:sz w:val="16"/>
              </w:rPr>
              <w:t>Fire detection zoning, audibility and cause and effect</w:t>
            </w:r>
          </w:p>
        </w:tc>
        <w:tc>
          <w:tcPr>
            <w:tcW w:type="dxa" w:w="3175"/>
          </w:tcPr>
          <w:p>
            <w:pPr>
              <w:spacing w:after="40"/>
            </w:pPr>
            <w:r>
              <w:rPr>
                <w:sz w:val="16"/>
              </w:rPr>
            </w:r>
            <w:r>
              <w:rPr>
                <w:b w:val="0"/>
                <w:sz w:val="16"/>
              </w:rPr>
              <w:t>NFPA 72 versus local practice</w:t>
            </w:r>
          </w:p>
        </w:tc>
        <w:tc>
          <w:tcPr>
            <w:tcW w:type="dxa" w:w="1928"/>
          </w:tcPr>
          <w:p>
            <w:pPr>
              <w:spacing w:after="40"/>
            </w:pPr>
            <w:r>
              <w:rPr>
                <w:sz w:val="16"/>
              </w:rPr>
            </w:r>
            <w:r>
              <w:rPr>
                <w:b w:val="0"/>
                <w:sz w:val="16"/>
              </w:rPr>
              <w:t>[FILL]</w:t>
            </w:r>
          </w:p>
        </w:tc>
        <w:tc>
          <w:tcPr>
            <w:tcW w:type="dxa" w:w="1247"/>
          </w:tcPr>
          <w:p>
            <w:pPr>
              <w:spacing w:after="40"/>
            </w:pPr>
            <w:r>
              <w:rPr>
                <w:sz w:val="16"/>
              </w:rPr>
            </w:r>
            <w:r>
              <w:rPr>
                <w:b w:val="0"/>
                <w:sz w:val="16"/>
              </w:rPr>
              <w:t>[FILL]</w:t>
            </w:r>
          </w:p>
        </w:tc>
      </w:tr>
      <w:tr>
        <w:tc>
          <w:tcPr>
            <w:tcW w:type="dxa" w:w="794"/>
          </w:tcPr>
          <w:p>
            <w:pPr>
              <w:spacing w:after="40"/>
            </w:pPr>
            <w:r>
              <w:rPr>
                <w:sz w:val="16"/>
              </w:rPr>
            </w:r>
            <w:r>
              <w:rPr>
                <w:b w:val="0"/>
                <w:sz w:val="16"/>
              </w:rPr>
              <w:t>SR-04</w:t>
            </w:r>
          </w:p>
        </w:tc>
        <w:tc>
          <w:tcPr>
            <w:tcW w:type="dxa" w:w="2268"/>
          </w:tcPr>
          <w:p>
            <w:pPr>
              <w:spacing w:after="40"/>
            </w:pPr>
            <w:r>
              <w:rPr>
                <w:sz w:val="16"/>
              </w:rPr>
            </w:r>
            <w:r>
              <w:rPr>
                <w:b w:val="0"/>
                <w:sz w:val="16"/>
              </w:rPr>
              <w:t>Sanitary and rainwater drainage sizing method</w:t>
            </w:r>
          </w:p>
        </w:tc>
        <w:tc>
          <w:tcPr>
            <w:tcW w:type="dxa" w:w="3175"/>
          </w:tcPr>
          <w:p>
            <w:pPr>
              <w:spacing w:after="40"/>
            </w:pPr>
            <w:r>
              <w:rPr>
                <w:sz w:val="16"/>
              </w:rPr>
            </w:r>
            <w:r>
              <w:rPr>
                <w:b w:val="0"/>
                <w:sz w:val="16"/>
              </w:rPr>
              <w:t>IPC/UPC fixture units versus BS EN 12056 discharge units</w:t>
            </w:r>
          </w:p>
        </w:tc>
        <w:tc>
          <w:tcPr>
            <w:tcW w:type="dxa" w:w="1928"/>
          </w:tcPr>
          <w:p>
            <w:pPr>
              <w:spacing w:after="40"/>
            </w:pPr>
            <w:r>
              <w:rPr>
                <w:sz w:val="16"/>
              </w:rPr>
            </w:r>
            <w:r>
              <w:rPr>
                <w:b w:val="0"/>
                <w:sz w:val="16"/>
              </w:rPr>
              <w:t>[FILL]</w:t>
            </w:r>
          </w:p>
        </w:tc>
        <w:tc>
          <w:tcPr>
            <w:tcW w:type="dxa" w:w="1247"/>
          </w:tcPr>
          <w:p>
            <w:pPr>
              <w:spacing w:after="40"/>
            </w:pPr>
            <w:r>
              <w:rPr>
                <w:sz w:val="16"/>
              </w:rPr>
            </w:r>
            <w:r>
              <w:rPr>
                <w:b w:val="0"/>
                <w:sz w:val="16"/>
              </w:rPr>
              <w:t>[FILL]</w:t>
            </w:r>
          </w:p>
        </w:tc>
      </w:tr>
      <w:tr>
        <w:tc>
          <w:tcPr>
            <w:tcW w:type="dxa" w:w="794"/>
          </w:tcPr>
          <w:p>
            <w:pPr>
              <w:spacing w:after="40"/>
            </w:pPr>
            <w:r>
              <w:rPr>
                <w:sz w:val="16"/>
              </w:rPr>
            </w:r>
            <w:r>
              <w:rPr>
                <w:b w:val="0"/>
                <w:sz w:val="16"/>
              </w:rPr>
              <w:t>SR-05</w:t>
            </w:r>
          </w:p>
        </w:tc>
        <w:tc>
          <w:tcPr>
            <w:tcW w:type="dxa" w:w="2268"/>
          </w:tcPr>
          <w:p>
            <w:pPr>
              <w:spacing w:after="40"/>
            </w:pPr>
            <w:r>
              <w:rPr>
                <w:sz w:val="16"/>
              </w:rPr>
            </w:r>
            <w:r>
              <w:rPr>
                <w:b w:val="0"/>
                <w:sz w:val="16"/>
              </w:rPr>
              <w:t>Accessibility dimensions and provision</w:t>
            </w:r>
          </w:p>
        </w:tc>
        <w:tc>
          <w:tcPr>
            <w:tcW w:type="dxa" w:w="3175"/>
          </w:tcPr>
          <w:p>
            <w:pPr>
              <w:spacing w:after="40"/>
            </w:pPr>
            <w:r>
              <w:rPr>
                <w:sz w:val="16"/>
              </w:rPr>
            </w:r>
            <w:r>
              <w:rPr>
                <w:b w:val="0"/>
                <w:sz w:val="16"/>
              </w:rPr>
              <w:t>ADA / ANSI A117.1 versus the Persons with Disabilities Act and UNBS</w:t>
            </w:r>
          </w:p>
        </w:tc>
        <w:tc>
          <w:tcPr>
            <w:tcW w:type="dxa" w:w="1928"/>
          </w:tcPr>
          <w:p>
            <w:pPr>
              <w:spacing w:after="40"/>
            </w:pPr>
            <w:r>
              <w:rPr>
                <w:sz w:val="16"/>
              </w:rPr>
            </w:r>
            <w:r>
              <w:rPr>
                <w:b w:val="0"/>
                <w:sz w:val="16"/>
              </w:rPr>
              <w:t>[FILL]</w:t>
            </w:r>
          </w:p>
        </w:tc>
        <w:tc>
          <w:tcPr>
            <w:tcW w:type="dxa" w:w="1247"/>
          </w:tcPr>
          <w:p>
            <w:pPr>
              <w:spacing w:after="40"/>
            </w:pPr>
            <w:r>
              <w:rPr>
                <w:sz w:val="16"/>
              </w:rPr>
            </w:r>
            <w:r>
              <w:rPr>
                <w:b w:val="0"/>
                <w:sz w:val="16"/>
              </w:rPr>
              <w:t>[FILL]</w:t>
            </w:r>
          </w:p>
        </w:tc>
      </w:tr>
      <w:tr>
        <w:tc>
          <w:tcPr>
            <w:tcW w:type="dxa" w:w="794"/>
          </w:tcPr>
          <w:p>
            <w:pPr>
              <w:spacing w:after="40"/>
            </w:pPr>
            <w:r>
              <w:rPr>
                <w:sz w:val="16"/>
              </w:rPr>
            </w:r>
            <w:r>
              <w:rPr>
                <w:b w:val="0"/>
                <w:sz w:val="16"/>
              </w:rPr>
              <w:t>SR-06</w:t>
            </w:r>
          </w:p>
        </w:tc>
        <w:tc>
          <w:tcPr>
            <w:tcW w:type="dxa" w:w="2268"/>
          </w:tcPr>
          <w:p>
            <w:pPr>
              <w:spacing w:after="40"/>
            </w:pPr>
            <w:r>
              <w:rPr>
                <w:sz w:val="16"/>
              </w:rPr>
            </w:r>
            <w:r>
              <w:rPr>
                <w:b w:val="0"/>
                <w:sz w:val="16"/>
              </w:rPr>
              <w:t>Structural design code and loading</w:t>
            </w:r>
          </w:p>
        </w:tc>
        <w:tc>
          <w:tcPr>
            <w:tcW w:type="dxa" w:w="3175"/>
          </w:tcPr>
          <w:p>
            <w:pPr>
              <w:spacing w:after="40"/>
            </w:pPr>
            <w:r>
              <w:rPr>
                <w:sz w:val="16"/>
              </w:rPr>
            </w:r>
            <w:r>
              <w:rPr>
                <w:b w:val="0"/>
                <w:sz w:val="16"/>
              </w:rPr>
              <w:t>ACI 318 / ASCE 7 versus Eurocode or BS; loading values must be Ugandan</w:t>
            </w:r>
          </w:p>
        </w:tc>
        <w:tc>
          <w:tcPr>
            <w:tcW w:type="dxa" w:w="1928"/>
          </w:tcPr>
          <w:p>
            <w:pPr>
              <w:spacing w:after="40"/>
            </w:pPr>
            <w:r>
              <w:rPr>
                <w:sz w:val="16"/>
              </w:rPr>
            </w:r>
            <w:r>
              <w:rPr>
                <w:b w:val="0"/>
                <w:sz w:val="16"/>
              </w:rPr>
              <w:t>[FILL]</w:t>
            </w:r>
          </w:p>
        </w:tc>
        <w:tc>
          <w:tcPr>
            <w:tcW w:type="dxa" w:w="1247"/>
          </w:tcPr>
          <w:p>
            <w:pPr>
              <w:spacing w:after="40"/>
            </w:pPr>
            <w:r>
              <w:rPr>
                <w:sz w:val="16"/>
              </w:rPr>
            </w:r>
            <w:r>
              <w:rPr>
                <w:b w:val="0"/>
                <w:sz w:val="16"/>
              </w:rPr>
              <w:t>[FILL]</w:t>
            </w:r>
          </w:p>
        </w:tc>
      </w:tr>
      <w:tr>
        <w:tc>
          <w:tcPr>
            <w:tcW w:type="dxa" w:w="794"/>
          </w:tcPr>
          <w:p>
            <w:pPr>
              <w:spacing w:after="40"/>
            </w:pPr>
            <w:r>
              <w:rPr>
                <w:sz w:val="16"/>
              </w:rPr>
            </w:r>
            <w:r>
              <w:rPr>
                <w:b w:val="0"/>
                <w:sz w:val="16"/>
              </w:rPr>
              <w:t>SR-07</w:t>
            </w:r>
          </w:p>
        </w:tc>
        <w:tc>
          <w:tcPr>
            <w:tcW w:type="dxa" w:w="2268"/>
          </w:tcPr>
          <w:p>
            <w:pPr>
              <w:spacing w:after="40"/>
            </w:pPr>
            <w:r>
              <w:rPr>
                <w:sz w:val="16"/>
              </w:rPr>
            </w:r>
            <w:r>
              <w:rPr>
                <w:b w:val="0"/>
                <w:sz w:val="16"/>
              </w:rPr>
              <w:t>Ventilation rates and indoor air quality</w:t>
            </w:r>
          </w:p>
        </w:tc>
        <w:tc>
          <w:tcPr>
            <w:tcW w:type="dxa" w:w="3175"/>
          </w:tcPr>
          <w:p>
            <w:pPr>
              <w:spacing w:after="40"/>
            </w:pPr>
            <w:r>
              <w:rPr>
                <w:sz w:val="16"/>
              </w:rPr>
            </w:r>
            <w:r>
              <w:rPr>
                <w:b w:val="0"/>
                <w:sz w:val="16"/>
              </w:rPr>
              <w:t>ASHRAE 62.1 versus National Building Code and CIBSE</w:t>
            </w:r>
          </w:p>
        </w:tc>
        <w:tc>
          <w:tcPr>
            <w:tcW w:type="dxa" w:w="1928"/>
          </w:tcPr>
          <w:p>
            <w:pPr>
              <w:spacing w:after="40"/>
            </w:pPr>
            <w:r>
              <w:rPr>
                <w:sz w:val="16"/>
              </w:rPr>
            </w:r>
            <w:r>
              <w:rPr>
                <w:b w:val="0"/>
                <w:sz w:val="16"/>
              </w:rPr>
              <w:t>[FILL]</w:t>
            </w:r>
          </w:p>
        </w:tc>
        <w:tc>
          <w:tcPr>
            <w:tcW w:type="dxa" w:w="1247"/>
          </w:tcPr>
          <w:p>
            <w:pPr>
              <w:spacing w:after="40"/>
            </w:pPr>
            <w:r>
              <w:rPr>
                <w:sz w:val="16"/>
              </w:rPr>
            </w:r>
            <w:r>
              <w:rPr>
                <w:b w:val="0"/>
                <w:sz w:val="16"/>
              </w:rPr>
              <w:t>[FILL]</w:t>
            </w:r>
          </w:p>
        </w:tc>
      </w:tr>
      <w:tr>
        <w:tc>
          <w:tcPr>
            <w:tcW w:type="dxa" w:w="794"/>
          </w:tcPr>
          <w:p>
            <w:pPr>
              <w:spacing w:after="40"/>
            </w:pPr>
            <w:r>
              <w:rPr>
                <w:sz w:val="16"/>
              </w:rPr>
            </w:r>
            <w:r>
              <w:rPr>
                <w:b w:val="0"/>
                <w:sz w:val="16"/>
              </w:rPr>
              <w:t>SR-08</w:t>
            </w:r>
          </w:p>
        </w:tc>
        <w:tc>
          <w:tcPr>
            <w:tcW w:type="dxa" w:w="2268"/>
          </w:tcPr>
          <w:p>
            <w:pPr>
              <w:spacing w:after="40"/>
            </w:pPr>
            <w:r>
              <w:rPr>
                <w:sz w:val="16"/>
              </w:rPr>
            </w:r>
            <w:r>
              <w:rPr>
                <w:b w:val="0"/>
                <w:sz w:val="16"/>
              </w:rPr>
              <w:t>Energy performance and evidence</w:t>
            </w:r>
          </w:p>
        </w:tc>
        <w:tc>
          <w:tcPr>
            <w:tcW w:type="dxa" w:w="3175"/>
          </w:tcPr>
          <w:p>
            <w:pPr>
              <w:spacing w:after="40"/>
            </w:pPr>
            <w:r>
              <w:rPr>
                <w:sz w:val="16"/>
              </w:rPr>
            </w:r>
            <w:r>
              <w:rPr>
                <w:b w:val="0"/>
                <w:sz w:val="16"/>
              </w:rPr>
              <w:t>ASHRAE 90.1 with ComCheck; no local equivalent</w:t>
            </w:r>
          </w:p>
        </w:tc>
        <w:tc>
          <w:tcPr>
            <w:tcW w:type="dxa" w:w="1928"/>
          </w:tcPr>
          <w:p>
            <w:pPr>
              <w:spacing w:after="40"/>
            </w:pPr>
            <w:r>
              <w:rPr>
                <w:sz w:val="16"/>
              </w:rPr>
            </w:r>
            <w:r>
              <w:rPr>
                <w:b w:val="0"/>
                <w:sz w:val="16"/>
              </w:rPr>
              <w:t>[FILL]</w:t>
            </w:r>
          </w:p>
        </w:tc>
        <w:tc>
          <w:tcPr>
            <w:tcW w:type="dxa" w:w="1247"/>
          </w:tcPr>
          <w:p>
            <w:pPr>
              <w:spacing w:after="40"/>
            </w:pPr>
            <w:r>
              <w:rPr>
                <w:sz w:val="16"/>
              </w:rPr>
            </w:r>
            <w:r>
              <w:rPr>
                <w:b w:val="0"/>
                <w:sz w:val="16"/>
              </w:rPr>
              <w:t>[FILL]</w:t>
            </w:r>
          </w:p>
        </w:tc>
      </w:tr>
      <w:tr>
        <w:tc>
          <w:tcPr>
            <w:tcW w:type="dxa" w:w="794"/>
          </w:tcPr>
          <w:p>
            <w:pPr>
              <w:spacing w:after="40"/>
            </w:pPr>
            <w:r>
              <w:rPr>
                <w:sz w:val="16"/>
              </w:rPr>
            </w:r>
            <w:r>
              <w:rPr>
                <w:b w:val="0"/>
                <w:sz w:val="16"/>
              </w:rPr>
              <w:t>SR-09</w:t>
            </w:r>
          </w:p>
        </w:tc>
        <w:tc>
          <w:tcPr>
            <w:tcW w:type="dxa" w:w="2268"/>
          </w:tcPr>
          <w:p>
            <w:pPr>
              <w:spacing w:after="40"/>
            </w:pPr>
            <w:r>
              <w:rPr>
                <w:sz w:val="16"/>
              </w:rPr>
            </w:r>
            <w:r>
              <w:rPr>
                <w:b w:val="0"/>
                <w:sz w:val="16"/>
              </w:rPr>
              <w:t>Units and product sizing</w:t>
            </w:r>
          </w:p>
        </w:tc>
        <w:tc>
          <w:tcPr>
            <w:tcW w:type="dxa" w:w="3175"/>
          </w:tcPr>
          <w:p>
            <w:pPr>
              <w:spacing w:after="40"/>
            </w:pPr>
            <w:r>
              <w:rPr>
                <w:sz w:val="16"/>
              </w:rPr>
            </w:r>
            <w:r>
              <w:rPr>
                <w:b w:val="0"/>
                <w:sz w:val="16"/>
              </w:rPr>
              <w:t>Imperial-derived sizes versus metric procurement; hard versus soft metric</w:t>
            </w:r>
          </w:p>
        </w:tc>
        <w:tc>
          <w:tcPr>
            <w:tcW w:type="dxa" w:w="1928"/>
          </w:tcPr>
          <w:p>
            <w:pPr>
              <w:spacing w:after="40"/>
            </w:pPr>
            <w:r>
              <w:rPr>
                <w:sz w:val="16"/>
              </w:rPr>
            </w:r>
            <w:r>
              <w:rPr>
                <w:b w:val="0"/>
                <w:sz w:val="16"/>
              </w:rPr>
              <w:t>[FILL]</w:t>
            </w:r>
          </w:p>
        </w:tc>
        <w:tc>
          <w:tcPr>
            <w:tcW w:type="dxa" w:w="1247"/>
          </w:tcPr>
          <w:p>
            <w:pPr>
              <w:spacing w:after="40"/>
            </w:pPr>
            <w:r>
              <w:rPr>
                <w:sz w:val="16"/>
              </w:rPr>
            </w:r>
            <w:r>
              <w:rPr>
                <w:b w:val="0"/>
                <w:sz w:val="16"/>
              </w:rPr>
              <w:t>[FILL]</w:t>
            </w:r>
          </w:p>
        </w:tc>
      </w:tr>
      <w:tr>
        <w:tc>
          <w:tcPr>
            <w:tcW w:type="dxa" w:w="794"/>
          </w:tcPr>
          <w:p>
            <w:pPr>
              <w:spacing w:after="40"/>
            </w:pPr>
            <w:r>
              <w:rPr>
                <w:sz w:val="16"/>
              </w:rPr>
            </w:r>
            <w:r>
              <w:rPr>
                <w:b w:val="0"/>
                <w:sz w:val="16"/>
              </w:rPr>
              <w:t>SR-10</w:t>
            </w:r>
          </w:p>
        </w:tc>
        <w:tc>
          <w:tcPr>
            <w:tcW w:type="dxa" w:w="2268"/>
          </w:tcPr>
          <w:p>
            <w:pPr>
              <w:spacing w:after="40"/>
            </w:pPr>
            <w:r>
              <w:rPr>
                <w:sz w:val="16"/>
              </w:rPr>
            </w:r>
            <w:r>
              <w:rPr>
                <w:b w:val="0"/>
                <w:sz w:val="16"/>
              </w:rPr>
              <w:t>Product equivalence and substitution</w:t>
            </w:r>
          </w:p>
        </w:tc>
        <w:tc>
          <w:tcPr>
            <w:tcW w:type="dxa" w:w="3175"/>
          </w:tcPr>
          <w:p>
            <w:pPr>
              <w:spacing w:after="40"/>
            </w:pPr>
            <w:r>
              <w:rPr>
                <w:sz w:val="16"/>
              </w:rPr>
            </w:r>
            <w:r>
              <w:rPr>
                <w:b w:val="0"/>
                <w:sz w:val="16"/>
              </w:rPr>
              <w:t>Specified US products that are not procurable in Uganda; the approval route for an equivalent</w:t>
            </w:r>
          </w:p>
        </w:tc>
        <w:tc>
          <w:tcPr>
            <w:tcW w:type="dxa" w:w="1928"/>
          </w:tcPr>
          <w:p>
            <w:pPr>
              <w:spacing w:after="40"/>
            </w:pPr>
            <w:r>
              <w:rPr>
                <w:sz w:val="16"/>
              </w:rPr>
            </w:r>
            <w:r>
              <w:rPr>
                <w:b w:val="0"/>
                <w:sz w:val="16"/>
              </w:rPr>
              <w:t>[FILL]</w:t>
            </w:r>
          </w:p>
        </w:tc>
        <w:tc>
          <w:tcPr>
            <w:tcW w:type="dxa" w:w="1247"/>
          </w:tcPr>
          <w:p>
            <w:pPr>
              <w:spacing w:after="40"/>
            </w:pPr>
            <w:r>
              <w:rPr>
                <w:sz w:val="16"/>
              </w:rPr>
            </w:r>
            <w:r>
              <w:rPr>
                <w:b w:val="0"/>
                <w:sz w:val="16"/>
              </w:rPr>
              <w:t>[FILL]</w:t>
            </w:r>
          </w:p>
        </w:tc>
      </w:tr>
      <w:tr>
        <w:tc>
          <w:tcPr>
            <w:tcW w:type="dxa" w:w="794"/>
          </w:tcPr>
          <w:p>
            <w:pPr>
              <w:spacing w:after="40"/>
            </w:pPr>
            <w:r>
              <w:rPr>
                <w:sz w:val="16"/>
              </w:rPr>
            </w:r>
            <w:r>
              <w:rPr>
                <w:b w:val="0"/>
                <w:sz w:val="16"/>
              </w:rPr>
              <w:t>SR-11</w:t>
            </w:r>
          </w:p>
        </w:tc>
        <w:tc>
          <w:tcPr>
            <w:tcW w:type="dxa" w:w="2268"/>
          </w:tcPr>
          <w:p>
            <w:pPr>
              <w:spacing w:after="40"/>
            </w:pPr>
            <w:r>
              <w:rPr>
                <w:sz w:val="16"/>
              </w:rPr>
            </w:r>
            <w:r>
              <w:rPr>
                <w:b w:val="0"/>
                <w:sz w:val="16"/>
              </w:rPr>
              <w:t>Lightning protection</w:t>
            </w:r>
          </w:p>
        </w:tc>
        <w:tc>
          <w:tcPr>
            <w:tcW w:type="dxa" w:w="3175"/>
          </w:tcPr>
          <w:p>
            <w:pPr>
              <w:spacing w:after="40"/>
            </w:pPr>
            <w:r>
              <w:rPr>
                <w:sz w:val="16"/>
              </w:rPr>
            </w:r>
            <w:r>
              <w:rPr>
                <w:b w:val="0"/>
                <w:sz w:val="16"/>
              </w:rPr>
              <w:t>[CONFIRM — NFPA 780 versus BS EN 62305]</w:t>
            </w:r>
          </w:p>
        </w:tc>
        <w:tc>
          <w:tcPr>
            <w:tcW w:type="dxa" w:w="1928"/>
          </w:tcPr>
          <w:p>
            <w:pPr>
              <w:spacing w:after="40"/>
            </w:pPr>
            <w:r>
              <w:rPr>
                <w:sz w:val="16"/>
              </w:rPr>
            </w:r>
            <w:r>
              <w:rPr>
                <w:b w:val="0"/>
                <w:sz w:val="16"/>
              </w:rPr>
              <w:t>[FILL]</w:t>
            </w:r>
          </w:p>
        </w:tc>
        <w:tc>
          <w:tcPr>
            <w:tcW w:type="dxa" w:w="1247"/>
          </w:tcPr>
          <w:p>
            <w:pPr>
              <w:spacing w:after="40"/>
            </w:pPr>
            <w:r>
              <w:rPr>
                <w:sz w:val="16"/>
              </w:rPr>
            </w:r>
            <w:r>
              <w:rPr>
                <w:b w:val="0"/>
                <w:sz w:val="16"/>
              </w:rPr>
              <w:t>[FILL]</w:t>
            </w:r>
          </w:p>
        </w:tc>
      </w:tr>
      <w:tr>
        <w:tc>
          <w:tcPr>
            <w:tcW w:type="dxa" w:w="794"/>
          </w:tcPr>
          <w:p>
            <w:pPr>
              <w:spacing w:after="40"/>
            </w:pPr>
            <w:r>
              <w:rPr>
                <w:sz w:val="16"/>
              </w:rPr>
            </w:r>
            <w:r>
              <w:rPr>
                <w:b w:val="0"/>
                <w:sz w:val="16"/>
              </w:rPr>
              <w:t>SR-12</w:t>
            </w:r>
          </w:p>
        </w:tc>
        <w:tc>
          <w:tcPr>
            <w:tcW w:type="dxa" w:w="2268"/>
          </w:tcPr>
          <w:p>
            <w:pPr>
              <w:spacing w:after="40"/>
            </w:pPr>
            <w:r>
              <w:rPr>
                <w:sz w:val="16"/>
              </w:rPr>
            </w:r>
            <w:r>
              <w:rPr>
                <w:b w:val="0"/>
                <w:sz w:val="16"/>
              </w:rPr>
              <w:t>[FILL — add rows as differences are identified]</w:t>
            </w:r>
          </w:p>
        </w:tc>
        <w:tc>
          <w:tcPr>
            <w:tcW w:type="dxa" w:w="3175"/>
          </w:tcPr>
          <w:p>
            <w:pPr>
              <w:spacing w:after="40"/>
            </w:pPr>
            <w:r>
              <w:rPr>
                <w:sz w:val="16"/>
              </w:rPr>
            </w:r>
          </w:p>
        </w:tc>
        <w:tc>
          <w:tcPr>
            <w:tcW w:type="dxa" w:w="1928"/>
          </w:tcPr>
          <w:p>
            <w:pPr>
              <w:spacing w:after="40"/>
            </w:pPr>
            <w:r>
              <w:rPr>
                <w:sz w:val="16"/>
              </w:rPr>
            </w:r>
          </w:p>
        </w:tc>
        <w:tc>
          <w:tcPr>
            <w:tcW w:type="dxa" w:w="1247"/>
          </w:tcPr>
          <w:p>
            <w:pPr>
              <w:spacing w:after="40"/>
            </w:pPr>
            <w:r>
              <w:rPr>
                <w:sz w:val="16"/>
              </w:rPr>
            </w:r>
          </w:p>
        </w:tc>
      </w:tr>
    </w:tbl>
    <w:p>
      <w:pPr>
        <w:spacing w:after="40"/>
      </w:pPr>
    </w:p>
    <w:tbl>
      <w:tblPr>
        <w:tblW w:type="auto" w:w="0"/>
        <w:jc w:val="left"/>
        <w:tblLook w:firstColumn="1" w:firstRow="1" w:lastColumn="0" w:lastRow="0" w:noHBand="0" w:noVBand="1" w:val="04A0"/>
      </w:tblPr>
      <w:tblGrid>
        <w:gridCol w:w="9412"/>
      </w:tblGrid>
      <w:tr>
        <w:tc>
          <w:tcPr>
            <w:tcW w:type="dxa" w:w="9412"/>
            <w:shd w:val="clear" w:fill="F4F6F9"/>
            <w:tcMar>
              <w:top w:w="100" w:type="dxa"/>
              <w:start w:w="140" w:type="dxa"/>
              <w:bottom w:w="100" w:type="dxa"/>
              <w:end w:w="140" w:type="dxa"/>
            </w:tcMar>
          </w:tcPr>
          <w:p>
            <w:r>
              <w:rPr>
                <w:b/>
                <w:color w:val="1F3654"/>
                <w:sz w:val="17"/>
              </w:rPr>
              <w:t>WORKING POSITION WHILE A ROW IS OPEN</w:t>
            </w:r>
          </w:p>
          <w:p>
            <w:r>
              <w:rPr>
                <w:b w:val="0"/>
                <w:sz w:val="19"/>
              </w:rPr>
              <w:t xml:space="preserve">Until a row is closed, the affected discipline works to the </w:t>
            </w:r>
            <w:r>
              <w:rPr>
                <w:b/>
                <w:sz w:val="19"/>
              </w:rPr>
              <w:t>statutory</w:t>
            </w:r>
            <w:r>
              <w:rPr>
                <w:b w:val="0"/>
                <w:sz w:val="19"/>
              </w:rPr>
              <w:t xml:space="preserve"> position, because that is the only layer that cannot be waived. Recording the row is what prevents each discipline resolving the same conflict differently and the difference surfacing at tender.</w:t>
            </w:r>
          </w:p>
        </w:tc>
      </w:tr>
    </w:tbl>
    <w:p>
      <w:pPr>
        <w:spacing w:after="40"/>
      </w:pPr>
    </w:p>
    <w:p>
      <w:pPr>
        <w:pStyle w:val="Heading2"/>
      </w:pPr>
      <w:r>
        <w:t>4.2  Container naming convention</w:t>
      </w:r>
    </w:p>
    <w:p>
      <w:pPr>
        <w:jc w:val="center"/>
      </w:pPr>
      <w:r>
        <w:rPr>
          <w:rFonts w:ascii="Consolas" w:hAnsi="Consolas"/>
          <w:b/>
          <w:color w:val="1F3654"/>
          <w:sz w:val="26"/>
        </w:rPr>
        <w:t>KUT - SMB - 01 - GF - M3 - A - 0001</w:t>
      </w:r>
    </w:p>
    <w:tbl>
      <w:tblPr>
        <w:tblStyle w:val="TableGrid"/>
        <w:tblW w:type="auto" w:w="0"/>
        <w:jc w:val="left"/>
        <w:tblLook w:firstColumn="1" w:firstRow="1" w:lastColumn="0" w:lastRow="0" w:noHBand="0" w:noVBand="1" w:val="04A0"/>
      </w:tblPr>
      <w:tblGrid>
        <w:gridCol w:w="3137"/>
        <w:gridCol w:w="3137"/>
        <w:gridCol w:w="3137"/>
      </w:tblGrid>
      <w:tr>
        <w:trPr>
          <w:tblHeader/>
        </w:trPr>
        <w:tc>
          <w:tcPr>
            <w:tcW w:type="dxa" w:w="1474"/>
            <w:shd w:val="clear" w:fill="E8EDF3"/>
          </w:tcPr>
          <w:p>
            <w:r/>
            <w:r>
              <w:rPr>
                <w:b/>
                <w:color w:val="1F3654"/>
                <w:sz w:val="17"/>
              </w:rPr>
              <w:t>Field</w:t>
            </w:r>
          </w:p>
        </w:tc>
        <w:tc>
          <w:tcPr>
            <w:tcW w:type="dxa" w:w="2041"/>
            <w:shd w:val="clear" w:fill="E8EDF3"/>
          </w:tcPr>
          <w:p>
            <w:r/>
            <w:r>
              <w:rPr>
                <w:b/>
                <w:color w:val="1F3654"/>
                <w:sz w:val="17"/>
              </w:rPr>
              <w:t>Length</w:t>
            </w:r>
          </w:p>
        </w:tc>
        <w:tc>
          <w:tcPr>
            <w:tcW w:type="dxa" w:w="5896"/>
            <w:shd w:val="clear" w:fill="E8EDF3"/>
          </w:tcPr>
          <w:p>
            <w:r/>
            <w:r>
              <w:rPr>
                <w:b/>
                <w:color w:val="1F3654"/>
                <w:sz w:val="17"/>
              </w:rPr>
              <w:t>Permitted values</w:t>
            </w:r>
          </w:p>
        </w:tc>
      </w:tr>
      <w:tr>
        <w:tc>
          <w:tcPr>
            <w:tcW w:type="dxa" w:w="1474"/>
          </w:tcPr>
          <w:p>
            <w:pPr>
              <w:spacing w:after="40"/>
            </w:pPr>
            <w:r>
              <w:rPr>
                <w:sz w:val="17"/>
              </w:rPr>
            </w:r>
            <w:r>
              <w:rPr>
                <w:b w:val="0"/>
                <w:sz w:val="17"/>
              </w:rPr>
              <w:t>Project</w:t>
            </w:r>
          </w:p>
        </w:tc>
        <w:tc>
          <w:tcPr>
            <w:tcW w:type="dxa" w:w="2041"/>
          </w:tcPr>
          <w:p>
            <w:pPr>
              <w:spacing w:after="40"/>
            </w:pPr>
            <w:r>
              <w:rPr>
                <w:sz w:val="17"/>
              </w:rPr>
            </w:r>
            <w:r>
              <w:rPr>
                <w:b w:val="0"/>
                <w:sz w:val="17"/>
              </w:rPr>
              <w:t>3</w:t>
            </w:r>
          </w:p>
        </w:tc>
        <w:tc>
          <w:tcPr>
            <w:tcW w:type="dxa" w:w="5896"/>
          </w:tcPr>
          <w:p>
            <w:pPr>
              <w:spacing w:after="40"/>
            </w:pPr>
            <w:r>
              <w:rPr>
                <w:sz w:val="17"/>
              </w:rPr>
            </w:r>
            <w:r>
              <w:rPr>
                <w:b w:val="0"/>
                <w:sz w:val="17"/>
              </w:rPr>
              <w:t>KUT</w:t>
            </w:r>
          </w:p>
        </w:tc>
      </w:tr>
      <w:tr>
        <w:tc>
          <w:tcPr>
            <w:tcW w:type="dxa" w:w="1474"/>
          </w:tcPr>
          <w:p>
            <w:pPr>
              <w:spacing w:after="40"/>
            </w:pPr>
            <w:r>
              <w:rPr>
                <w:sz w:val="17"/>
              </w:rPr>
            </w:r>
            <w:r>
              <w:rPr>
                <w:b w:val="0"/>
                <w:sz w:val="17"/>
              </w:rPr>
              <w:t>Originator</w:t>
            </w:r>
          </w:p>
        </w:tc>
        <w:tc>
          <w:tcPr>
            <w:tcW w:type="dxa" w:w="2041"/>
          </w:tcPr>
          <w:p>
            <w:pPr>
              <w:spacing w:after="40"/>
            </w:pPr>
            <w:r>
              <w:rPr>
                <w:sz w:val="17"/>
              </w:rPr>
            </w:r>
            <w:r>
              <w:rPr>
                <w:b w:val="0"/>
                <w:sz w:val="17"/>
              </w:rPr>
              <w:t>[FILL — 3, subject to Section 4.2.1]</w:t>
            </w:r>
          </w:p>
        </w:tc>
        <w:tc>
          <w:tcPr>
            <w:tcW w:type="dxa" w:w="5896"/>
          </w:tcPr>
          <w:p>
            <w:pPr>
              <w:spacing w:after="40"/>
            </w:pPr>
            <w:r>
              <w:rPr>
                <w:sz w:val="17"/>
              </w:rPr>
            </w:r>
            <w:r>
              <w:rPr>
                <w:b w:val="0"/>
                <w:sz w:val="17"/>
              </w:rPr>
              <w:t>Per the originator register</w:t>
            </w:r>
          </w:p>
        </w:tc>
      </w:tr>
      <w:tr>
        <w:tc>
          <w:tcPr>
            <w:tcW w:type="dxa" w:w="1474"/>
          </w:tcPr>
          <w:p>
            <w:pPr>
              <w:spacing w:after="40"/>
            </w:pPr>
            <w:r>
              <w:rPr>
                <w:sz w:val="17"/>
              </w:rPr>
            </w:r>
            <w:r>
              <w:rPr>
                <w:b w:val="0"/>
                <w:sz w:val="17"/>
              </w:rPr>
              <w:t>Volume</w:t>
            </w:r>
          </w:p>
        </w:tc>
        <w:tc>
          <w:tcPr>
            <w:tcW w:type="dxa" w:w="2041"/>
          </w:tcPr>
          <w:p>
            <w:pPr>
              <w:spacing w:after="40"/>
            </w:pPr>
            <w:r>
              <w:rPr>
                <w:sz w:val="17"/>
              </w:rPr>
            </w:r>
            <w:r>
              <w:rPr>
                <w:b w:val="0"/>
                <w:sz w:val="17"/>
              </w:rPr>
              <w:t>2</w:t>
            </w:r>
          </w:p>
        </w:tc>
        <w:tc>
          <w:tcPr>
            <w:tcW w:type="dxa" w:w="5896"/>
          </w:tcPr>
          <w:p>
            <w:pPr>
              <w:spacing w:after="40"/>
            </w:pPr>
            <w:r>
              <w:rPr>
                <w:sz w:val="17"/>
              </w:rPr>
            </w:r>
            <w:r>
              <w:rPr>
                <w:b w:val="0"/>
                <w:sz w:val="17"/>
              </w:rPr>
              <w:t>01, 02, 03, 04, 05, 06, 00, ZZ</w:t>
            </w:r>
          </w:p>
        </w:tc>
      </w:tr>
      <w:tr>
        <w:tc>
          <w:tcPr>
            <w:tcW w:type="dxa" w:w="1474"/>
          </w:tcPr>
          <w:p>
            <w:pPr>
              <w:spacing w:after="40"/>
            </w:pPr>
            <w:r>
              <w:rPr>
                <w:sz w:val="17"/>
              </w:rPr>
            </w:r>
            <w:r>
              <w:rPr>
                <w:b w:val="0"/>
                <w:sz w:val="17"/>
              </w:rPr>
              <w:t>Level</w:t>
            </w:r>
          </w:p>
        </w:tc>
        <w:tc>
          <w:tcPr>
            <w:tcW w:type="dxa" w:w="2041"/>
          </w:tcPr>
          <w:p>
            <w:pPr>
              <w:spacing w:after="40"/>
            </w:pPr>
            <w:r>
              <w:rPr>
                <w:sz w:val="17"/>
              </w:rPr>
            </w:r>
            <w:r>
              <w:rPr>
                <w:b w:val="0"/>
                <w:sz w:val="17"/>
              </w:rPr>
              <w:t>2</w:t>
            </w:r>
          </w:p>
        </w:tc>
        <w:tc>
          <w:tcPr>
            <w:tcW w:type="dxa" w:w="5896"/>
          </w:tcPr>
          <w:p>
            <w:pPr>
              <w:spacing w:after="40"/>
            </w:pPr>
            <w:r>
              <w:rPr>
                <w:sz w:val="17"/>
              </w:rPr>
            </w:r>
            <w:r>
              <w:rPr>
                <w:b w:val="0"/>
                <w:sz w:val="17"/>
              </w:rPr>
              <w:t>B1 basement, GF ground floor, 01 first floor, and upward in sequence, RF roof, ZZ all levels, XX not applicable</w:t>
            </w:r>
          </w:p>
        </w:tc>
      </w:tr>
      <w:tr>
        <w:tc>
          <w:tcPr>
            <w:tcW w:type="dxa" w:w="1474"/>
          </w:tcPr>
          <w:p>
            <w:pPr>
              <w:spacing w:after="40"/>
            </w:pPr>
            <w:r>
              <w:rPr>
                <w:sz w:val="17"/>
              </w:rPr>
            </w:r>
            <w:r>
              <w:rPr>
                <w:b w:val="0"/>
                <w:sz w:val="17"/>
              </w:rPr>
              <w:t>Type</w:t>
            </w:r>
          </w:p>
        </w:tc>
        <w:tc>
          <w:tcPr>
            <w:tcW w:type="dxa" w:w="2041"/>
          </w:tcPr>
          <w:p>
            <w:pPr>
              <w:spacing w:after="40"/>
            </w:pPr>
            <w:r>
              <w:rPr>
                <w:sz w:val="17"/>
              </w:rPr>
            </w:r>
            <w:r>
              <w:rPr>
                <w:b w:val="0"/>
                <w:sz w:val="17"/>
              </w:rPr>
              <w:t>2</w:t>
            </w:r>
          </w:p>
        </w:tc>
        <w:tc>
          <w:tcPr>
            <w:tcW w:type="dxa" w:w="5896"/>
          </w:tcPr>
          <w:p>
            <w:pPr>
              <w:spacing w:after="40"/>
            </w:pPr>
            <w:r>
              <w:rPr>
                <w:sz w:val="17"/>
              </w:rPr>
            </w:r>
            <w:r>
              <w:rPr>
                <w:b w:val="0"/>
                <w:sz w:val="17"/>
              </w:rPr>
              <w:t>CO, CP, CR, DR, IE, M2, M3, MI, PP, PR, RD, RI, RP, SH, SN, SP, SU, VS</w:t>
            </w:r>
          </w:p>
        </w:tc>
      </w:tr>
      <w:tr>
        <w:tc>
          <w:tcPr>
            <w:tcW w:type="dxa" w:w="1474"/>
          </w:tcPr>
          <w:p>
            <w:pPr>
              <w:spacing w:after="40"/>
            </w:pPr>
            <w:r>
              <w:rPr>
                <w:sz w:val="17"/>
              </w:rPr>
            </w:r>
            <w:r>
              <w:rPr>
                <w:b w:val="0"/>
                <w:sz w:val="17"/>
              </w:rPr>
              <w:t>Role</w:t>
            </w:r>
          </w:p>
        </w:tc>
        <w:tc>
          <w:tcPr>
            <w:tcW w:type="dxa" w:w="2041"/>
          </w:tcPr>
          <w:p>
            <w:pPr>
              <w:spacing w:after="40"/>
            </w:pPr>
            <w:r>
              <w:rPr>
                <w:sz w:val="17"/>
              </w:rPr>
            </w:r>
            <w:r>
              <w:rPr>
                <w:b w:val="0"/>
                <w:sz w:val="17"/>
              </w:rPr>
              <w:t>1 to 2</w:t>
            </w:r>
          </w:p>
        </w:tc>
        <w:tc>
          <w:tcPr>
            <w:tcW w:type="dxa" w:w="5896"/>
          </w:tcPr>
          <w:p>
            <w:pPr>
              <w:spacing w:after="40"/>
            </w:pPr>
            <w:r>
              <w:rPr>
                <w:sz w:val="17"/>
              </w:rPr>
            </w:r>
            <w:r>
              <w:rPr>
                <w:b w:val="0"/>
                <w:sz w:val="17"/>
              </w:rPr>
              <w:t>A, C, E, I, M, P, Q, S, W, X, Y. Z is used for multi-discipline and federated containers</w:t>
            </w:r>
          </w:p>
        </w:tc>
      </w:tr>
      <w:tr>
        <w:tc>
          <w:tcPr>
            <w:tcW w:type="dxa" w:w="1474"/>
          </w:tcPr>
          <w:p>
            <w:pPr>
              <w:spacing w:after="40"/>
            </w:pPr>
            <w:r>
              <w:rPr>
                <w:sz w:val="17"/>
              </w:rPr>
            </w:r>
            <w:r>
              <w:rPr>
                <w:b w:val="0"/>
                <w:sz w:val="17"/>
              </w:rPr>
              <w:t>Number</w:t>
            </w:r>
          </w:p>
        </w:tc>
        <w:tc>
          <w:tcPr>
            <w:tcW w:type="dxa" w:w="2041"/>
          </w:tcPr>
          <w:p>
            <w:pPr>
              <w:spacing w:after="40"/>
            </w:pPr>
            <w:r>
              <w:rPr>
                <w:sz w:val="17"/>
              </w:rPr>
            </w:r>
            <w:r>
              <w:rPr>
                <w:b w:val="0"/>
                <w:sz w:val="17"/>
              </w:rPr>
              <w:t>4</w:t>
            </w:r>
          </w:p>
        </w:tc>
        <w:tc>
          <w:tcPr>
            <w:tcW w:type="dxa" w:w="5896"/>
          </w:tcPr>
          <w:p>
            <w:pPr>
              <w:spacing w:after="40"/>
            </w:pPr>
            <w:r>
              <w:rPr>
                <w:sz w:val="17"/>
              </w:rPr>
            </w:r>
            <w:r>
              <w:rPr>
                <w:b w:val="0"/>
                <w:sz w:val="17"/>
              </w:rPr>
              <w:t>Sequential within the set</w:t>
            </w:r>
          </w:p>
        </w:tc>
      </w:tr>
    </w:tbl>
    <w:p>
      <w:pPr>
        <w:spacing w:after="40"/>
      </w:pPr>
    </w:p>
    <w:p>
      <w:pPr>
        <w:pStyle w:val="Heading3"/>
      </w:pPr>
      <w:r>
        <w:t>4.2.1  Originator register</w:t>
      </w:r>
    </w:p>
    <w:p>
      <w:r>
        <w:rPr>
          <w:b w:val="0"/>
          <w:i w:val="0"/>
        </w:rPr>
        <w:t>The originator identifies the ORGANISATION that produced the container, not the discipline. Discipline is carried separately in the role field. Where one organisation produces information for two disciplines, it uses one originator code and two role codes; where two organisations work in the same discipline, they use two originator codes. Coding originators by discipline is not permitted, because it duplicates the role field and fails the first time either case arises.</w:t>
      </w:r>
    </w:p>
    <w:tbl>
      <w:tblPr>
        <w:tblStyle w:val="TableGrid"/>
        <w:tblW w:type="auto" w:w="0"/>
        <w:jc w:val="left"/>
        <w:tblLook w:firstColumn="1" w:firstRow="1" w:lastColumn="0" w:lastRow="0" w:noHBand="0" w:noVBand="1" w:val="04A0"/>
      </w:tblPr>
      <w:tblGrid>
        <w:gridCol w:w="3137"/>
        <w:gridCol w:w="3137"/>
        <w:gridCol w:w="3137"/>
      </w:tblGrid>
      <w:tr>
        <w:trPr>
          <w:tblHeader/>
        </w:trPr>
        <w:tc>
          <w:tcPr>
            <w:tcW w:type="dxa" w:w="3969"/>
            <w:shd w:val="clear" w:fill="E8EDF3"/>
          </w:tcPr>
          <w:p>
            <w:r/>
            <w:r>
              <w:rPr>
                <w:b/>
                <w:color w:val="1F3654"/>
                <w:sz w:val="17"/>
              </w:rPr>
              <w:t>Organisation</w:t>
            </w:r>
          </w:p>
        </w:tc>
        <w:tc>
          <w:tcPr>
            <w:tcW w:type="dxa" w:w="1701"/>
            <w:shd w:val="clear" w:fill="E8EDF3"/>
          </w:tcPr>
          <w:p>
            <w:r/>
            <w:r>
              <w:rPr>
                <w:b/>
                <w:color w:val="1F3654"/>
                <w:sz w:val="17"/>
              </w:rPr>
              <w:t>Code</w:t>
            </w:r>
          </w:p>
        </w:tc>
        <w:tc>
          <w:tcPr>
            <w:tcW w:type="dxa" w:w="3742"/>
            <w:shd w:val="clear" w:fill="E8EDF3"/>
          </w:tcPr>
          <w:p>
            <w:r/>
            <w:r>
              <w:rPr>
                <w:b/>
                <w:color w:val="1F3654"/>
                <w:sz w:val="17"/>
              </w:rPr>
              <w:t>Status</w:t>
            </w:r>
          </w:p>
        </w:tc>
      </w:tr>
      <w:tr>
        <w:tc>
          <w:tcPr>
            <w:tcW w:type="dxa" w:w="3969"/>
          </w:tcPr>
          <w:p>
            <w:pPr>
              <w:spacing w:after="40"/>
            </w:pPr>
            <w:r>
              <w:rPr>
                <w:sz w:val="17"/>
              </w:rPr>
            </w:r>
            <w:r>
              <w:rPr>
                <w:b w:val="0"/>
                <w:sz w:val="17"/>
              </w:rPr>
              <w:t>Symbion Consulting Group Studios</w:t>
            </w:r>
          </w:p>
        </w:tc>
        <w:tc>
          <w:tcPr>
            <w:tcW w:type="dxa" w:w="1701"/>
          </w:tcPr>
          <w:p>
            <w:pPr>
              <w:spacing w:after="40"/>
            </w:pPr>
            <w:r>
              <w:rPr>
                <w:sz w:val="17"/>
              </w:rPr>
            </w:r>
            <w:r>
              <w:rPr>
                <w:b w:val="0"/>
                <w:sz w:val="17"/>
              </w:rPr>
              <w:t>SMB</w:t>
            </w:r>
          </w:p>
        </w:tc>
        <w:tc>
          <w:tcPr>
            <w:tcW w:type="dxa" w:w="3742"/>
          </w:tcPr>
          <w:p>
            <w:pPr>
              <w:spacing w:after="40"/>
            </w:pPr>
            <w:r>
              <w:rPr>
                <w:sz w:val="17"/>
              </w:rPr>
            </w:r>
            <w:r>
              <w:rPr>
                <w:b w:val="0"/>
                <w:sz w:val="17"/>
              </w:rPr>
              <w:t>Provisional — pending the register</w:t>
            </w:r>
          </w:p>
        </w:tc>
      </w:tr>
      <w:tr>
        <w:tc>
          <w:tcPr>
            <w:tcW w:type="dxa" w:w="3969"/>
          </w:tcPr>
          <w:p>
            <w:pPr>
              <w:spacing w:after="40"/>
            </w:pPr>
            <w:r>
              <w:rPr>
                <w:sz w:val="17"/>
              </w:rPr>
            </w:r>
            <w:r>
              <w:rPr>
                <w:b w:val="0"/>
                <w:sz w:val="17"/>
              </w:rPr>
              <w:t>Architecture</w:t>
            </w:r>
          </w:p>
        </w:tc>
        <w:tc>
          <w:tcPr>
            <w:tcW w:type="dxa" w:w="1701"/>
          </w:tcPr>
          <w:p>
            <w:pPr>
              <w:spacing w:after="40"/>
            </w:pPr>
            <w:r>
              <w:rPr>
                <w:sz w:val="17"/>
              </w:rPr>
            </w:r>
            <w:r>
              <w:rPr>
                <w:b w:val="0"/>
                <w:sz w:val="17"/>
              </w:rPr>
              <w:t>[FILL]</w:t>
            </w:r>
          </w:p>
        </w:tc>
        <w:tc>
          <w:tcPr>
            <w:tcW w:type="dxa" w:w="3742"/>
          </w:tcPr>
          <w:p>
            <w:pPr>
              <w:spacing w:after="40"/>
            </w:pPr>
            <w:r>
              <w:rPr>
                <w:sz w:val="17"/>
              </w:rPr>
            </w:r>
          </w:p>
        </w:tc>
      </w:tr>
      <w:tr>
        <w:tc>
          <w:tcPr>
            <w:tcW w:type="dxa" w:w="3969"/>
          </w:tcPr>
          <w:p>
            <w:pPr>
              <w:spacing w:after="40"/>
            </w:pPr>
            <w:r>
              <w:rPr>
                <w:sz w:val="17"/>
              </w:rPr>
            </w:r>
            <w:r>
              <w:rPr>
                <w:b w:val="0"/>
                <w:sz w:val="17"/>
              </w:rPr>
              <w:t>Interiors</w:t>
            </w:r>
          </w:p>
        </w:tc>
        <w:tc>
          <w:tcPr>
            <w:tcW w:type="dxa" w:w="1701"/>
          </w:tcPr>
          <w:p>
            <w:pPr>
              <w:spacing w:after="40"/>
            </w:pPr>
            <w:r>
              <w:rPr>
                <w:sz w:val="17"/>
              </w:rPr>
            </w:r>
            <w:r>
              <w:rPr>
                <w:b w:val="0"/>
                <w:sz w:val="17"/>
              </w:rPr>
              <w:t>[FILL]</w:t>
            </w:r>
          </w:p>
        </w:tc>
        <w:tc>
          <w:tcPr>
            <w:tcW w:type="dxa" w:w="3742"/>
          </w:tcPr>
          <w:p>
            <w:pPr>
              <w:spacing w:after="40"/>
            </w:pPr>
            <w:r>
              <w:rPr>
                <w:sz w:val="17"/>
              </w:rPr>
            </w:r>
          </w:p>
        </w:tc>
      </w:tr>
      <w:tr>
        <w:tc>
          <w:tcPr>
            <w:tcW w:type="dxa" w:w="3969"/>
          </w:tcPr>
          <w:p>
            <w:pPr>
              <w:spacing w:after="40"/>
            </w:pPr>
            <w:r>
              <w:rPr>
                <w:sz w:val="17"/>
              </w:rPr>
            </w:r>
            <w:r>
              <w:rPr>
                <w:b w:val="0"/>
                <w:sz w:val="17"/>
              </w:rPr>
              <w:t>Structural engineering</w:t>
            </w:r>
          </w:p>
        </w:tc>
        <w:tc>
          <w:tcPr>
            <w:tcW w:type="dxa" w:w="1701"/>
          </w:tcPr>
          <w:p>
            <w:pPr>
              <w:spacing w:after="40"/>
            </w:pPr>
            <w:r>
              <w:rPr>
                <w:sz w:val="17"/>
              </w:rPr>
            </w:r>
            <w:r>
              <w:rPr>
                <w:b w:val="0"/>
                <w:sz w:val="17"/>
              </w:rPr>
              <w:t>[FILL]</w:t>
            </w:r>
          </w:p>
        </w:tc>
        <w:tc>
          <w:tcPr>
            <w:tcW w:type="dxa" w:w="3742"/>
          </w:tcPr>
          <w:p>
            <w:pPr>
              <w:spacing w:after="40"/>
            </w:pPr>
            <w:r>
              <w:rPr>
                <w:sz w:val="17"/>
              </w:rPr>
            </w:r>
          </w:p>
        </w:tc>
      </w:tr>
      <w:tr>
        <w:tc>
          <w:tcPr>
            <w:tcW w:type="dxa" w:w="3969"/>
          </w:tcPr>
          <w:p>
            <w:pPr>
              <w:spacing w:after="40"/>
            </w:pPr>
            <w:r>
              <w:rPr>
                <w:sz w:val="17"/>
              </w:rPr>
            </w:r>
            <w:r>
              <w:rPr>
                <w:b w:val="0"/>
                <w:sz w:val="17"/>
              </w:rPr>
              <w:t>Mechanical, electrical and plumbing</w:t>
            </w:r>
          </w:p>
        </w:tc>
        <w:tc>
          <w:tcPr>
            <w:tcW w:type="dxa" w:w="1701"/>
          </w:tcPr>
          <w:p>
            <w:pPr>
              <w:spacing w:after="40"/>
            </w:pPr>
            <w:r>
              <w:rPr>
                <w:sz w:val="17"/>
              </w:rPr>
            </w:r>
            <w:r>
              <w:rPr>
                <w:b w:val="0"/>
                <w:sz w:val="17"/>
              </w:rPr>
              <w:t>[FILL]</w:t>
            </w:r>
          </w:p>
        </w:tc>
        <w:tc>
          <w:tcPr>
            <w:tcW w:type="dxa" w:w="3742"/>
          </w:tcPr>
          <w:p>
            <w:pPr>
              <w:spacing w:after="40"/>
            </w:pPr>
            <w:r>
              <w:rPr>
                <w:sz w:val="17"/>
              </w:rPr>
            </w:r>
          </w:p>
        </w:tc>
      </w:tr>
      <w:tr>
        <w:tc>
          <w:tcPr>
            <w:tcW w:type="dxa" w:w="3969"/>
          </w:tcPr>
          <w:p>
            <w:pPr>
              <w:spacing w:after="40"/>
            </w:pPr>
            <w:r>
              <w:rPr>
                <w:sz w:val="17"/>
              </w:rPr>
            </w:r>
            <w:r>
              <w:rPr>
                <w:b w:val="0"/>
                <w:sz w:val="17"/>
              </w:rPr>
              <w:t>Fire protection</w:t>
            </w:r>
          </w:p>
        </w:tc>
        <w:tc>
          <w:tcPr>
            <w:tcW w:type="dxa" w:w="1701"/>
          </w:tcPr>
          <w:p>
            <w:pPr>
              <w:spacing w:after="40"/>
            </w:pPr>
            <w:r>
              <w:rPr>
                <w:sz w:val="17"/>
              </w:rPr>
            </w:r>
            <w:r>
              <w:rPr>
                <w:b w:val="0"/>
                <w:sz w:val="17"/>
              </w:rPr>
              <w:t>[FILL]</w:t>
            </w:r>
          </w:p>
        </w:tc>
        <w:tc>
          <w:tcPr>
            <w:tcW w:type="dxa" w:w="3742"/>
          </w:tcPr>
          <w:p>
            <w:pPr>
              <w:spacing w:after="40"/>
            </w:pPr>
            <w:r>
              <w:rPr>
                <w:sz w:val="17"/>
              </w:rPr>
            </w:r>
          </w:p>
        </w:tc>
      </w:tr>
      <w:tr>
        <w:tc>
          <w:tcPr>
            <w:tcW w:type="dxa" w:w="3969"/>
          </w:tcPr>
          <w:p>
            <w:pPr>
              <w:spacing w:after="40"/>
            </w:pPr>
            <w:r>
              <w:rPr>
                <w:sz w:val="17"/>
              </w:rPr>
            </w:r>
            <w:r>
              <w:rPr>
                <w:b w:val="0"/>
                <w:sz w:val="17"/>
              </w:rPr>
              <w:t>Low voltage and communications</w:t>
            </w:r>
          </w:p>
        </w:tc>
        <w:tc>
          <w:tcPr>
            <w:tcW w:type="dxa" w:w="1701"/>
          </w:tcPr>
          <w:p>
            <w:pPr>
              <w:spacing w:after="40"/>
            </w:pPr>
            <w:r>
              <w:rPr>
                <w:sz w:val="17"/>
              </w:rPr>
            </w:r>
            <w:r>
              <w:rPr>
                <w:b w:val="0"/>
                <w:sz w:val="17"/>
              </w:rPr>
              <w:t>[FILL]</w:t>
            </w:r>
          </w:p>
        </w:tc>
        <w:tc>
          <w:tcPr>
            <w:tcW w:type="dxa" w:w="3742"/>
          </w:tcPr>
          <w:p>
            <w:pPr>
              <w:spacing w:after="40"/>
            </w:pPr>
            <w:r>
              <w:rPr>
                <w:sz w:val="17"/>
              </w:rPr>
            </w:r>
          </w:p>
        </w:tc>
      </w:tr>
      <w:tr>
        <w:tc>
          <w:tcPr>
            <w:tcW w:type="dxa" w:w="3969"/>
          </w:tcPr>
          <w:p>
            <w:pPr>
              <w:spacing w:after="40"/>
            </w:pPr>
            <w:r>
              <w:rPr>
                <w:sz w:val="17"/>
              </w:rPr>
            </w:r>
            <w:r>
              <w:rPr>
                <w:b w:val="0"/>
                <w:sz w:val="17"/>
              </w:rPr>
              <w:t>Civil and site</w:t>
            </w:r>
          </w:p>
        </w:tc>
        <w:tc>
          <w:tcPr>
            <w:tcW w:type="dxa" w:w="1701"/>
          </w:tcPr>
          <w:p>
            <w:pPr>
              <w:spacing w:after="40"/>
            </w:pPr>
            <w:r>
              <w:rPr>
                <w:sz w:val="17"/>
              </w:rPr>
            </w:r>
            <w:r>
              <w:rPr>
                <w:b w:val="0"/>
                <w:sz w:val="17"/>
              </w:rPr>
              <w:t>[FILL]</w:t>
            </w:r>
          </w:p>
        </w:tc>
        <w:tc>
          <w:tcPr>
            <w:tcW w:type="dxa" w:w="3742"/>
          </w:tcPr>
          <w:p>
            <w:pPr>
              <w:spacing w:after="40"/>
            </w:pPr>
            <w:r>
              <w:rPr>
                <w:sz w:val="17"/>
              </w:rPr>
            </w:r>
          </w:p>
        </w:tc>
      </w:tr>
      <w:tr>
        <w:tc>
          <w:tcPr>
            <w:tcW w:type="dxa" w:w="3969"/>
          </w:tcPr>
          <w:p>
            <w:pPr>
              <w:spacing w:after="40"/>
            </w:pPr>
            <w:r>
              <w:rPr>
                <w:sz w:val="17"/>
              </w:rPr>
            </w:r>
            <w:r>
              <w:rPr>
                <w:b w:val="0"/>
                <w:sz w:val="17"/>
              </w:rPr>
              <w:t>Quantity surveying</w:t>
            </w:r>
          </w:p>
        </w:tc>
        <w:tc>
          <w:tcPr>
            <w:tcW w:type="dxa" w:w="1701"/>
          </w:tcPr>
          <w:p>
            <w:pPr>
              <w:spacing w:after="40"/>
            </w:pPr>
            <w:r>
              <w:rPr>
                <w:sz w:val="17"/>
              </w:rPr>
            </w:r>
            <w:r>
              <w:rPr>
                <w:b w:val="0"/>
                <w:sz w:val="17"/>
              </w:rPr>
              <w:t>[FILL]</w:t>
            </w:r>
          </w:p>
        </w:tc>
        <w:tc>
          <w:tcPr>
            <w:tcW w:type="dxa" w:w="3742"/>
          </w:tcPr>
          <w:p>
            <w:pPr>
              <w:spacing w:after="40"/>
            </w:pPr>
            <w:r>
              <w:rPr>
                <w:sz w:val="17"/>
              </w:rPr>
            </w:r>
          </w:p>
        </w:tc>
      </w:tr>
      <w:tr>
        <w:tc>
          <w:tcPr>
            <w:tcW w:type="dxa" w:w="3969"/>
          </w:tcPr>
          <w:p>
            <w:pPr>
              <w:spacing w:after="40"/>
            </w:pPr>
            <w:r>
              <w:rPr>
                <w:sz w:val="17"/>
              </w:rPr>
            </w:r>
            <w:r>
              <w:rPr>
                <w:b w:val="0"/>
                <w:sz w:val="17"/>
              </w:rPr>
              <w:t>Contractor</w:t>
            </w:r>
          </w:p>
        </w:tc>
        <w:tc>
          <w:tcPr>
            <w:tcW w:type="dxa" w:w="1701"/>
          </w:tcPr>
          <w:p>
            <w:pPr>
              <w:spacing w:after="40"/>
            </w:pPr>
            <w:r>
              <w:rPr>
                <w:sz w:val="17"/>
              </w:rPr>
            </w:r>
            <w:r>
              <w:rPr>
                <w:b w:val="0"/>
                <w:sz w:val="17"/>
              </w:rPr>
              <w:t>[FILL]</w:t>
            </w:r>
          </w:p>
        </w:tc>
        <w:tc>
          <w:tcPr>
            <w:tcW w:type="dxa" w:w="3742"/>
          </w:tcPr>
          <w:p>
            <w:pPr>
              <w:spacing w:after="40"/>
            </w:pPr>
            <w:r>
              <w:rPr>
                <w:sz w:val="17"/>
              </w:rPr>
            </w:r>
            <w:r>
              <w:rPr>
                <w:b w:val="0"/>
                <w:sz w:val="17"/>
              </w:rPr>
              <w:t>Reserve now; allocate before Stage 3.1</w:t>
            </w:r>
          </w:p>
        </w:tc>
      </w:tr>
      <w:tr>
        <w:tc>
          <w:tcPr>
            <w:tcW w:type="dxa" w:w="3969"/>
          </w:tcPr>
          <w:p>
            <w:pPr>
              <w:spacing w:after="40"/>
            </w:pPr>
            <w:r>
              <w:rPr>
                <w:sz w:val="17"/>
              </w:rPr>
            </w:r>
            <w:r>
              <w:rPr>
                <w:b w:val="0"/>
                <w:sz w:val="17"/>
              </w:rPr>
              <w:t>Specialist subcontractors</w:t>
            </w:r>
          </w:p>
        </w:tc>
        <w:tc>
          <w:tcPr>
            <w:tcW w:type="dxa" w:w="1701"/>
          </w:tcPr>
          <w:p>
            <w:pPr>
              <w:spacing w:after="40"/>
            </w:pPr>
            <w:r>
              <w:rPr>
                <w:sz w:val="17"/>
              </w:rPr>
            </w:r>
            <w:r>
              <w:rPr>
                <w:b w:val="0"/>
                <w:sz w:val="17"/>
              </w:rPr>
              <w:t>[FILL]</w:t>
            </w:r>
          </w:p>
        </w:tc>
        <w:tc>
          <w:tcPr>
            <w:tcW w:type="dxa" w:w="3742"/>
          </w:tcPr>
          <w:p>
            <w:pPr>
              <w:spacing w:after="40"/>
            </w:pPr>
            <w:r>
              <w:rPr>
                <w:sz w:val="17"/>
              </w:rPr>
            </w:r>
            <w:r>
              <w:rPr>
                <w:b w:val="0"/>
                <w:sz w:val="17"/>
              </w:rPr>
              <w:t>Reserve a block now</w:t>
            </w:r>
          </w:p>
        </w:tc>
      </w:tr>
      <w:tr>
        <w:tc>
          <w:tcPr>
            <w:tcW w:type="dxa" w:w="3969"/>
          </w:tcPr>
          <w:p>
            <w:pPr>
              <w:spacing w:after="40"/>
            </w:pPr>
            <w:r>
              <w:rPr>
                <w:sz w:val="17"/>
              </w:rPr>
            </w:r>
            <w:r>
              <w:rPr>
                <w:b w:val="0"/>
                <w:sz w:val="17"/>
              </w:rPr>
              <w:t>Not known or not applicable</w:t>
            </w:r>
          </w:p>
        </w:tc>
        <w:tc>
          <w:tcPr>
            <w:tcW w:type="dxa" w:w="1701"/>
          </w:tcPr>
          <w:p>
            <w:pPr>
              <w:spacing w:after="40"/>
            </w:pPr>
            <w:r>
              <w:rPr>
                <w:sz w:val="17"/>
              </w:rPr>
            </w:r>
            <w:r>
              <w:rPr>
                <w:b w:val="0"/>
                <w:sz w:val="17"/>
              </w:rPr>
              <w:t>ZZZ</w:t>
            </w:r>
          </w:p>
        </w:tc>
        <w:tc>
          <w:tcPr>
            <w:tcW w:type="dxa" w:w="3742"/>
          </w:tcPr>
          <w:p>
            <w:pPr>
              <w:spacing w:after="40"/>
            </w:pPr>
            <w:r>
              <w:rPr>
                <w:sz w:val="17"/>
              </w:rPr>
            </w:r>
            <w:r>
              <w:rPr>
                <w:b w:val="0"/>
                <w:sz w:val="17"/>
              </w:rPr>
              <w:t>Fixed</w:t>
            </w:r>
          </w:p>
        </w:tc>
      </w:tr>
    </w:tbl>
    <w:p>
      <w:pPr>
        <w:spacing w:after="40"/>
      </w:pPr>
    </w:p>
    <w:tbl>
      <w:tblPr>
        <w:tblW w:type="auto" w:w="0"/>
        <w:jc w:val="left"/>
        <w:tblLook w:firstColumn="1" w:firstRow="1" w:lastColumn="0" w:lastRow="0" w:noHBand="0" w:noVBand="1" w:val="04A0"/>
      </w:tblPr>
      <w:tblGrid>
        <w:gridCol w:w="9412"/>
      </w:tblGrid>
      <w:tr>
        <w:tc>
          <w:tcPr>
            <w:tcW w:type="dxa" w:w="9412"/>
            <w:shd w:val="clear" w:fill="F4F6F9"/>
            <w:tcMar>
              <w:top w:w="100" w:type="dxa"/>
              <w:start w:w="140" w:type="dxa"/>
              <w:bottom w:w="100" w:type="dxa"/>
              <w:end w:w="140" w:type="dxa"/>
            </w:tcMar>
          </w:tcPr>
          <w:p>
            <w:r>
              <w:rPr>
                <w:b/>
                <w:color w:val="1F3654"/>
                <w:sz w:val="17"/>
              </w:rPr>
              <w:t>OPEN ITEM</w:t>
            </w:r>
          </w:p>
          <w:p>
            <w:r>
              <w:rPr>
                <w:b/>
                <w:sz w:val="19"/>
              </w:rPr>
              <w:t>Open item.</w:t>
            </w:r>
            <w:r>
              <w:rPr>
                <w:b w:val="0"/>
                <w:sz w:val="19"/>
              </w:rPr>
              <w:t xml:space="preserve"> The register is issued by the Lead Appointed Party and is not yet received. The compliance check enforces exactly three characters; a register of three-letter organisation codes therefore needs no change to the rule. </w:t>
            </w:r>
            <w:r>
              <w:rPr>
                <w:b/>
                <w:sz w:val="19"/>
              </w:rPr>
              <w:t>No container is to be numbered until the register is issued</w:t>
            </w:r>
            <w:r>
              <w:rPr>
                <w:b w:val="0"/>
                <w:sz w:val="19"/>
              </w:rPr>
              <w:t>, because renumbering after Deliverable A affects every issued document. The register must also state who allocates a code to a party joining mid-project, and how.</w:t>
            </w:r>
          </w:p>
        </w:tc>
      </w:tr>
    </w:tbl>
    <w:p>
      <w:pPr>
        <w:spacing w:after="40"/>
      </w:pPr>
    </w:p>
    <w:p>
      <w:pPr>
        <w:pStyle w:val="Heading3"/>
      </w:pPr>
      <w:r>
        <w:t>4.2.2  The three identifiers</w:t>
      </w:r>
    </w:p>
    <w:p>
      <w:r>
        <w:rPr>
          <w:b w:val="0"/>
          <w:i w:val="0"/>
        </w:rPr>
        <w:t>Three different strings identify things on this project, and they are routinely confused because they share fields and look alike. They identify different objects, are allocated by different people at different times, and are not interchangeable.</w:t>
      </w:r>
    </w:p>
    <w:tbl>
      <w:tblPr>
        <w:tblStyle w:val="TableGrid"/>
        <w:tblW w:type="auto" w:w="0"/>
        <w:jc w:val="left"/>
        <w:tblLook w:firstColumn="1" w:firstRow="1" w:lastColumn="0" w:lastRow="0" w:noHBand="0" w:noVBand="1" w:val="04A0"/>
      </w:tblPr>
      <w:tblGrid>
        <w:gridCol w:w="1882"/>
        <w:gridCol w:w="1882"/>
        <w:gridCol w:w="1882"/>
        <w:gridCol w:w="1882"/>
        <w:gridCol w:w="1882"/>
      </w:tblGrid>
      <w:tr>
        <w:trPr>
          <w:tblHeader/>
        </w:trPr>
        <w:tc>
          <w:tcPr>
            <w:tcW w:type="dxa" w:w="1474"/>
            <w:shd w:val="clear" w:fill="E8EDF3"/>
          </w:tcPr>
          <w:p>
            <w:r/>
            <w:r>
              <w:rPr>
                <w:b/>
                <w:color w:val="1F3654"/>
                <w:sz w:val="16"/>
              </w:rPr>
              <w:t>Identifier</w:t>
            </w:r>
          </w:p>
        </w:tc>
        <w:tc>
          <w:tcPr>
            <w:tcW w:type="dxa" w:w="2041"/>
            <w:shd w:val="clear" w:fill="E8EDF3"/>
          </w:tcPr>
          <w:p>
            <w:r/>
            <w:r>
              <w:rPr>
                <w:b/>
                <w:color w:val="1F3654"/>
                <w:sz w:val="16"/>
              </w:rPr>
              <w:t>Identifies</w:t>
            </w:r>
          </w:p>
        </w:tc>
        <w:tc>
          <w:tcPr>
            <w:tcW w:type="dxa" w:w="2494"/>
            <w:shd w:val="clear" w:fill="E8EDF3"/>
          </w:tcPr>
          <w:p>
            <w:r/>
            <w:r>
              <w:rPr>
                <w:b/>
                <w:color w:val="1F3654"/>
                <w:sz w:val="16"/>
              </w:rPr>
              <w:t>Form</w:t>
            </w:r>
          </w:p>
        </w:tc>
        <w:tc>
          <w:tcPr>
            <w:tcW w:type="dxa" w:w="1701"/>
            <w:shd w:val="clear" w:fill="E8EDF3"/>
          </w:tcPr>
          <w:p>
            <w:r/>
            <w:r>
              <w:rPr>
                <w:b/>
                <w:color w:val="1F3654"/>
                <w:sz w:val="16"/>
              </w:rPr>
              <w:t>Allocated by</w:t>
            </w:r>
          </w:p>
        </w:tc>
        <w:tc>
          <w:tcPr>
            <w:tcW w:type="dxa" w:w="1701"/>
            <w:shd w:val="clear" w:fill="E8EDF3"/>
          </w:tcPr>
          <w:p>
            <w:r/>
            <w:r>
              <w:rPr>
                <w:b/>
                <w:color w:val="1F3654"/>
                <w:sz w:val="16"/>
              </w:rPr>
              <w:t>Example</w:t>
            </w:r>
          </w:p>
        </w:tc>
      </w:tr>
      <w:tr>
        <w:tc>
          <w:tcPr>
            <w:tcW w:type="dxa" w:w="1474"/>
          </w:tcPr>
          <w:p>
            <w:pPr>
              <w:spacing w:after="40"/>
            </w:pPr>
            <w:r>
              <w:rPr>
                <w:sz w:val="16"/>
              </w:rPr>
            </w:r>
            <w:r>
              <w:rPr>
                <w:b w:val="0"/>
                <w:sz w:val="16"/>
              </w:rPr>
              <w:t>Container name</w:t>
            </w:r>
          </w:p>
        </w:tc>
        <w:tc>
          <w:tcPr>
            <w:tcW w:type="dxa" w:w="2041"/>
          </w:tcPr>
          <w:p>
            <w:pPr>
              <w:spacing w:after="40"/>
            </w:pPr>
            <w:r>
              <w:rPr>
                <w:sz w:val="16"/>
              </w:rPr>
            </w:r>
            <w:r>
              <w:rPr>
                <w:b w:val="0"/>
                <w:sz w:val="16"/>
              </w:rPr>
              <w:t>A file — a model, drawing, sheet, schedule, report or notice</w:t>
            </w:r>
          </w:p>
        </w:tc>
        <w:tc>
          <w:tcPr>
            <w:tcW w:type="dxa" w:w="2494"/>
          </w:tcPr>
          <w:p>
            <w:pPr>
              <w:spacing w:after="40"/>
            </w:pPr>
            <w:r>
              <w:rPr>
                <w:sz w:val="16"/>
              </w:rPr>
            </w:r>
            <w:r>
              <w:rPr>
                <w:b w:val="0"/>
                <w:sz w:val="16"/>
              </w:rPr>
              <w:t>Project-Originator-Volume-Level-Type-Role-Number (7 fields)</w:t>
            </w:r>
          </w:p>
        </w:tc>
        <w:tc>
          <w:tcPr>
            <w:tcW w:type="dxa" w:w="1701"/>
          </w:tcPr>
          <w:p>
            <w:pPr>
              <w:spacing w:after="40"/>
            </w:pPr>
            <w:r>
              <w:rPr>
                <w:sz w:val="16"/>
              </w:rPr>
            </w:r>
            <w:r>
              <w:rPr>
                <w:b w:val="0"/>
                <w:sz w:val="16"/>
              </w:rPr>
              <w:t>The originating party, from this convention</w:t>
            </w:r>
          </w:p>
        </w:tc>
        <w:tc>
          <w:tcPr>
            <w:tcW w:type="dxa" w:w="1701"/>
          </w:tcPr>
          <w:p>
            <w:pPr>
              <w:spacing w:after="40"/>
            </w:pPr>
            <w:r>
              <w:rPr>
                <w:sz w:val="16"/>
              </w:rPr>
            </w:r>
            <w:r>
              <w:rPr>
                <w:b w:val="0"/>
                <w:sz w:val="16"/>
              </w:rPr>
              <w:t>KUT-SMB-01-GF-M3-A-0001</w:t>
            </w:r>
          </w:p>
        </w:tc>
      </w:tr>
      <w:tr>
        <w:tc>
          <w:tcPr>
            <w:tcW w:type="dxa" w:w="1474"/>
          </w:tcPr>
          <w:p>
            <w:pPr>
              <w:spacing w:after="40"/>
            </w:pPr>
            <w:r>
              <w:rPr>
                <w:sz w:val="16"/>
              </w:rPr>
            </w:r>
            <w:r>
              <w:rPr>
                <w:b w:val="0"/>
                <w:sz w:val="16"/>
              </w:rPr>
              <w:t>Element tag</w:t>
            </w:r>
          </w:p>
        </w:tc>
        <w:tc>
          <w:tcPr>
            <w:tcW w:type="dxa" w:w="2041"/>
          </w:tcPr>
          <w:p>
            <w:pPr>
              <w:spacing w:after="40"/>
            </w:pPr>
            <w:r>
              <w:rPr>
                <w:sz w:val="16"/>
              </w:rPr>
            </w:r>
            <w:r>
              <w:rPr>
                <w:b w:val="0"/>
                <w:sz w:val="16"/>
              </w:rPr>
              <w:t>One modelled element, in the model and on a tag</w:t>
            </w:r>
          </w:p>
        </w:tc>
        <w:tc>
          <w:tcPr>
            <w:tcW w:type="dxa" w:w="2494"/>
          </w:tcPr>
          <w:p>
            <w:pPr>
              <w:spacing w:after="40"/>
            </w:pPr>
            <w:r>
              <w:rPr>
                <w:sz w:val="16"/>
              </w:rPr>
            </w:r>
            <w:r>
              <w:rPr>
                <w:b w:val="0"/>
                <w:sz w:val="16"/>
              </w:rPr>
              <w:t>Discipline-Location-Zone-Level-System-Function-Product-Sequence (8 fields)</w:t>
            </w:r>
          </w:p>
        </w:tc>
        <w:tc>
          <w:tcPr>
            <w:tcW w:type="dxa" w:w="1701"/>
          </w:tcPr>
          <w:p>
            <w:pPr>
              <w:spacing w:after="40"/>
            </w:pPr>
            <w:r>
              <w:rPr>
                <w:sz w:val="16"/>
              </w:rPr>
            </w:r>
            <w:r>
              <w:rPr>
                <w:b w:val="0"/>
                <w:sz w:val="16"/>
              </w:rPr>
              <w:t>Generated from the element and its position</w:t>
            </w:r>
          </w:p>
        </w:tc>
        <w:tc>
          <w:tcPr>
            <w:tcW w:type="dxa" w:w="1701"/>
          </w:tcPr>
          <w:p>
            <w:pPr>
              <w:spacing w:after="40"/>
            </w:pPr>
            <w:r>
              <w:rPr>
                <w:sz w:val="16"/>
              </w:rPr>
            </w:r>
            <w:r>
              <w:rPr>
                <w:b w:val="0"/>
                <w:sz w:val="16"/>
              </w:rPr>
              <w:t>M-BLD1-Z01-L02-HVAC-SUP-AHU-0003</w:t>
            </w:r>
          </w:p>
        </w:tc>
      </w:tr>
      <w:tr>
        <w:tc>
          <w:tcPr>
            <w:tcW w:type="dxa" w:w="1474"/>
          </w:tcPr>
          <w:p>
            <w:pPr>
              <w:spacing w:after="40"/>
            </w:pPr>
            <w:r>
              <w:rPr>
                <w:sz w:val="16"/>
              </w:rPr>
            </w:r>
            <w:r>
              <w:rPr>
                <w:b w:val="0"/>
                <w:sz w:val="16"/>
              </w:rPr>
              <w:t>Asset reference</w:t>
            </w:r>
          </w:p>
        </w:tc>
        <w:tc>
          <w:tcPr>
            <w:tcW w:type="dxa" w:w="2041"/>
          </w:tcPr>
          <w:p>
            <w:pPr>
              <w:spacing w:after="40"/>
            </w:pPr>
            <w:r>
              <w:rPr>
                <w:sz w:val="16"/>
              </w:rPr>
            </w:r>
            <w:r>
              <w:rPr>
                <w:b w:val="0"/>
                <w:sz w:val="16"/>
              </w:rPr>
              <w:t>One maintainable asset, in the asset register of the Appointing Party</w:t>
            </w:r>
          </w:p>
        </w:tc>
        <w:tc>
          <w:tcPr>
            <w:tcW w:type="dxa" w:w="2494"/>
          </w:tcPr>
          <w:p>
            <w:pPr>
              <w:spacing w:after="40"/>
            </w:pPr>
            <w:r>
              <w:rPr>
                <w:sz w:val="16"/>
              </w:rPr>
            </w:r>
            <w:r>
              <w:rPr>
                <w:b w:val="0"/>
                <w:sz w:val="16"/>
              </w:rPr>
              <w:t>The Appointing Party numbering convention</w:t>
            </w:r>
          </w:p>
        </w:tc>
        <w:tc>
          <w:tcPr>
            <w:tcW w:type="dxa" w:w="1701"/>
          </w:tcPr>
          <w:p>
            <w:pPr>
              <w:spacing w:after="40"/>
            </w:pPr>
            <w:r>
              <w:rPr>
                <w:sz w:val="16"/>
              </w:rPr>
            </w:r>
            <w:r>
              <w:rPr>
                <w:b w:val="0"/>
                <w:sz w:val="16"/>
              </w:rPr>
              <w:t>The Appointing Party, where one is issued</w:t>
            </w:r>
          </w:p>
        </w:tc>
        <w:tc>
          <w:tcPr>
            <w:tcW w:type="dxa" w:w="1701"/>
          </w:tcPr>
          <w:p>
            <w:pPr>
              <w:spacing w:after="40"/>
            </w:pPr>
            <w:r>
              <w:rPr>
                <w:sz w:val="16"/>
              </w:rPr>
            </w:r>
            <w:r>
              <w:rPr>
                <w:b w:val="0"/>
                <w:sz w:val="16"/>
              </w:rPr>
              <w:t>[FILL — on issue of the convention]</w:t>
            </w:r>
          </w:p>
        </w:tc>
      </w:tr>
    </w:tbl>
    <w:p>
      <w:pPr>
        <w:spacing w:after="40"/>
      </w:pPr>
    </w:p>
    <w:tbl>
      <w:tblPr>
        <w:tblW w:type="auto" w:w="0"/>
        <w:jc w:val="left"/>
        <w:tblLook w:firstColumn="1" w:firstRow="1" w:lastColumn="0" w:lastRow="0" w:noHBand="0" w:noVBand="1" w:val="04A0"/>
      </w:tblPr>
      <w:tblGrid>
        <w:gridCol w:w="9412"/>
      </w:tblGrid>
      <w:tr>
        <w:tc>
          <w:tcPr>
            <w:tcW w:type="dxa" w:w="9412"/>
            <w:shd w:val="clear" w:fill="F4F6F9"/>
            <w:tcMar>
              <w:top w:w="100" w:type="dxa"/>
              <w:start w:w="140" w:type="dxa"/>
              <w:bottom w:w="100" w:type="dxa"/>
              <w:end w:w="140" w:type="dxa"/>
            </w:tcMar>
          </w:tcPr>
          <w:p>
            <w:r>
              <w:rPr>
                <w:b/>
                <w:color w:val="1F3654"/>
                <w:sz w:val="17"/>
              </w:rPr>
              <w:t>WHERE THE CONFUSION STARTS</w:t>
            </w:r>
          </w:p>
          <w:p>
            <w:r>
              <w:rPr>
                <w:b/>
                <w:sz w:val="19"/>
              </w:rPr>
              <w:t>The volume field is not the same value in the first two.</w:t>
            </w:r>
            <w:r>
              <w:rPr>
                <w:b w:val="0"/>
                <w:sz w:val="19"/>
              </w:rPr>
              <w:t xml:space="preserve"> A container name carries the numbering value (01); an element tag carries the location code (BLD1). Section 1.3 relates them. Likewise the container ROLE field may be Z for a federated or multi-discipline container, while an element DISCIPLINE code is always one of the eight and is validated on every element — there is no such thing as a Z element.</w:t>
            </w:r>
          </w:p>
        </w:tc>
      </w:tr>
    </w:tbl>
    <w:p>
      <w:pPr>
        <w:spacing w:after="40"/>
      </w:pPr>
    </w:p>
    <w:p>
      <w:r>
        <w:rPr>
          <w:b w:val="0"/>
          <w:i w:val="0"/>
        </w:rPr>
        <w:t>Where the Appointing Party issues no asset reference, the element tag is used in its place, and Section 14 records that. Element tag uniqueness is guaranteed by the sequence being allocated within a volume, level and discipline; a tag repeated across two volumes is a defect, not a permitted collision.</w:t>
      </w:r>
    </w:p>
    <w:p>
      <w:pPr>
        <w:pStyle w:val="Heading2"/>
      </w:pPr>
      <w:r>
        <w:t>4.3  Common Data Environment states and suitability</w:t>
      </w:r>
    </w:p>
    <w:p>
      <w:r>
        <w:rPr>
          <w:b w:val="0"/>
          <w:i w:val="0"/>
        </w:rPr>
        <w:t>WIP  →  Shared  →  Published  →  Archived. Revisions run P01 upward while preliminary and C01 upward once contractual.</w:t>
      </w:r>
    </w:p>
    <w:tbl>
      <w:tblPr>
        <w:tblStyle w:val="TableGrid"/>
        <w:tblW w:type="auto" w:w="0"/>
        <w:jc w:val="left"/>
        <w:tblLook w:firstColumn="1" w:firstRow="1" w:lastColumn="0" w:lastRow="0" w:noHBand="0" w:noVBand="1" w:val="04A0"/>
      </w:tblPr>
      <w:tblGrid>
        <w:gridCol w:w="3137"/>
        <w:gridCol w:w="3137"/>
        <w:gridCol w:w="3137"/>
      </w:tblGrid>
      <w:tr>
        <w:trPr>
          <w:tblHeader/>
        </w:trPr>
        <w:tc>
          <w:tcPr>
            <w:tcW w:type="dxa" w:w="1701"/>
            <w:shd w:val="clear" w:fill="E8EDF3"/>
          </w:tcPr>
          <w:p>
            <w:r/>
            <w:r>
              <w:rPr>
                <w:b/>
                <w:color w:val="1F3654"/>
                <w:sz w:val="17"/>
              </w:rPr>
              <w:t>Code</w:t>
            </w:r>
          </w:p>
        </w:tc>
        <w:tc>
          <w:tcPr>
            <w:tcW w:type="dxa" w:w="5443"/>
            <w:shd w:val="clear" w:fill="E8EDF3"/>
          </w:tcPr>
          <w:p>
            <w:r/>
            <w:r>
              <w:rPr>
                <w:b/>
                <w:color w:val="1F3654"/>
                <w:sz w:val="17"/>
              </w:rPr>
              <w:t>Meaning</w:t>
            </w:r>
          </w:p>
        </w:tc>
        <w:tc>
          <w:tcPr>
            <w:tcW w:type="dxa" w:w="2268"/>
            <w:shd w:val="clear" w:fill="E8EDF3"/>
          </w:tcPr>
          <w:p>
            <w:r/>
            <w:r>
              <w:rPr>
                <w:b/>
                <w:color w:val="1F3654"/>
                <w:sz w:val="17"/>
              </w:rPr>
              <w:t>State</w:t>
            </w:r>
          </w:p>
        </w:tc>
      </w:tr>
      <w:tr>
        <w:tc>
          <w:tcPr>
            <w:tcW w:type="dxa" w:w="1701"/>
          </w:tcPr>
          <w:p>
            <w:pPr>
              <w:spacing w:after="40"/>
            </w:pPr>
            <w:r>
              <w:rPr>
                <w:sz w:val="17"/>
              </w:rPr>
            </w:r>
            <w:r>
              <w:rPr>
                <w:b w:val="0"/>
                <w:sz w:val="17"/>
              </w:rPr>
              <w:t>S0</w:t>
            </w:r>
          </w:p>
        </w:tc>
        <w:tc>
          <w:tcPr>
            <w:tcW w:type="dxa" w:w="5443"/>
          </w:tcPr>
          <w:p>
            <w:pPr>
              <w:spacing w:after="40"/>
            </w:pPr>
            <w:r>
              <w:rPr>
                <w:sz w:val="17"/>
              </w:rPr>
            </w:r>
            <w:r>
              <w:rPr>
                <w:b w:val="0"/>
                <w:sz w:val="17"/>
              </w:rPr>
              <w:t>Work in progress; not for use by others</w:t>
            </w:r>
          </w:p>
        </w:tc>
        <w:tc>
          <w:tcPr>
            <w:tcW w:type="dxa" w:w="2268"/>
          </w:tcPr>
          <w:p>
            <w:pPr>
              <w:spacing w:after="40"/>
            </w:pPr>
            <w:r>
              <w:rPr>
                <w:sz w:val="17"/>
              </w:rPr>
            </w:r>
            <w:r>
              <w:rPr>
                <w:b w:val="0"/>
                <w:sz w:val="17"/>
              </w:rPr>
              <w:t>WIP</w:t>
            </w:r>
          </w:p>
        </w:tc>
      </w:tr>
      <w:tr>
        <w:tc>
          <w:tcPr>
            <w:tcW w:type="dxa" w:w="1701"/>
          </w:tcPr>
          <w:p>
            <w:pPr>
              <w:spacing w:after="40"/>
            </w:pPr>
            <w:r>
              <w:rPr>
                <w:sz w:val="17"/>
              </w:rPr>
            </w:r>
            <w:r>
              <w:rPr>
                <w:b w:val="0"/>
                <w:sz w:val="17"/>
              </w:rPr>
              <w:t>S1</w:t>
            </w:r>
          </w:p>
        </w:tc>
        <w:tc>
          <w:tcPr>
            <w:tcW w:type="dxa" w:w="5443"/>
          </w:tcPr>
          <w:p>
            <w:pPr>
              <w:spacing w:after="40"/>
            </w:pPr>
            <w:r>
              <w:rPr>
                <w:sz w:val="17"/>
              </w:rPr>
            </w:r>
            <w:r>
              <w:rPr>
                <w:b w:val="0"/>
                <w:sz w:val="17"/>
              </w:rPr>
              <w:t>Shared for coordination</w:t>
            </w:r>
          </w:p>
        </w:tc>
        <w:tc>
          <w:tcPr>
            <w:tcW w:type="dxa" w:w="2268"/>
          </w:tcPr>
          <w:p>
            <w:pPr>
              <w:spacing w:after="40"/>
            </w:pPr>
            <w:r>
              <w:rPr>
                <w:sz w:val="17"/>
              </w:rPr>
            </w:r>
            <w:r>
              <w:rPr>
                <w:b w:val="0"/>
                <w:sz w:val="17"/>
              </w:rPr>
              <w:t>Shared</w:t>
            </w:r>
          </w:p>
        </w:tc>
      </w:tr>
      <w:tr>
        <w:tc>
          <w:tcPr>
            <w:tcW w:type="dxa" w:w="1701"/>
          </w:tcPr>
          <w:p>
            <w:pPr>
              <w:spacing w:after="40"/>
            </w:pPr>
            <w:r>
              <w:rPr>
                <w:sz w:val="17"/>
              </w:rPr>
            </w:r>
            <w:r>
              <w:rPr>
                <w:b w:val="0"/>
                <w:sz w:val="17"/>
              </w:rPr>
              <w:t>S2</w:t>
            </w:r>
          </w:p>
        </w:tc>
        <w:tc>
          <w:tcPr>
            <w:tcW w:type="dxa" w:w="5443"/>
          </w:tcPr>
          <w:p>
            <w:pPr>
              <w:spacing w:after="40"/>
            </w:pPr>
            <w:r>
              <w:rPr>
                <w:sz w:val="17"/>
              </w:rPr>
            </w:r>
            <w:r>
              <w:rPr>
                <w:b w:val="0"/>
                <w:sz w:val="17"/>
              </w:rPr>
              <w:t>Shared for information</w:t>
            </w:r>
          </w:p>
        </w:tc>
        <w:tc>
          <w:tcPr>
            <w:tcW w:type="dxa" w:w="2268"/>
          </w:tcPr>
          <w:p>
            <w:pPr>
              <w:spacing w:after="40"/>
            </w:pPr>
            <w:r>
              <w:rPr>
                <w:sz w:val="17"/>
              </w:rPr>
            </w:r>
            <w:r>
              <w:rPr>
                <w:b w:val="0"/>
                <w:sz w:val="17"/>
              </w:rPr>
              <w:t>Shared</w:t>
            </w:r>
          </w:p>
        </w:tc>
      </w:tr>
      <w:tr>
        <w:tc>
          <w:tcPr>
            <w:tcW w:type="dxa" w:w="1701"/>
          </w:tcPr>
          <w:p>
            <w:pPr>
              <w:spacing w:after="40"/>
            </w:pPr>
            <w:r>
              <w:rPr>
                <w:sz w:val="17"/>
              </w:rPr>
            </w:r>
            <w:r>
              <w:rPr>
                <w:b w:val="0"/>
                <w:sz w:val="17"/>
              </w:rPr>
              <w:t>S3</w:t>
            </w:r>
          </w:p>
        </w:tc>
        <w:tc>
          <w:tcPr>
            <w:tcW w:type="dxa" w:w="5443"/>
          </w:tcPr>
          <w:p>
            <w:pPr>
              <w:spacing w:after="40"/>
            </w:pPr>
            <w:r>
              <w:rPr>
                <w:sz w:val="17"/>
              </w:rPr>
            </w:r>
            <w:r>
              <w:rPr>
                <w:b w:val="0"/>
                <w:sz w:val="17"/>
              </w:rPr>
              <w:t>Shared for review and comment</w:t>
            </w:r>
          </w:p>
        </w:tc>
        <w:tc>
          <w:tcPr>
            <w:tcW w:type="dxa" w:w="2268"/>
          </w:tcPr>
          <w:p>
            <w:pPr>
              <w:spacing w:after="40"/>
            </w:pPr>
            <w:r>
              <w:rPr>
                <w:sz w:val="17"/>
              </w:rPr>
            </w:r>
            <w:r>
              <w:rPr>
                <w:b w:val="0"/>
                <w:sz w:val="17"/>
              </w:rPr>
              <w:t>Shared</w:t>
            </w:r>
          </w:p>
        </w:tc>
      </w:tr>
      <w:tr>
        <w:tc>
          <w:tcPr>
            <w:tcW w:type="dxa" w:w="1701"/>
          </w:tcPr>
          <w:p>
            <w:pPr>
              <w:spacing w:after="40"/>
            </w:pPr>
            <w:r>
              <w:rPr>
                <w:sz w:val="17"/>
              </w:rPr>
            </w:r>
            <w:r>
              <w:rPr>
                <w:b w:val="0"/>
                <w:sz w:val="17"/>
              </w:rPr>
              <w:t>S4</w:t>
            </w:r>
          </w:p>
        </w:tc>
        <w:tc>
          <w:tcPr>
            <w:tcW w:type="dxa" w:w="5443"/>
          </w:tcPr>
          <w:p>
            <w:pPr>
              <w:spacing w:after="40"/>
            </w:pPr>
            <w:r>
              <w:rPr>
                <w:sz w:val="17"/>
              </w:rPr>
            </w:r>
            <w:r>
              <w:rPr>
                <w:b w:val="0"/>
                <w:sz w:val="17"/>
              </w:rPr>
              <w:t>Shared for stage approval</w:t>
            </w:r>
          </w:p>
        </w:tc>
        <w:tc>
          <w:tcPr>
            <w:tcW w:type="dxa" w:w="2268"/>
          </w:tcPr>
          <w:p>
            <w:pPr>
              <w:spacing w:after="40"/>
            </w:pPr>
            <w:r>
              <w:rPr>
                <w:sz w:val="17"/>
              </w:rPr>
            </w:r>
            <w:r>
              <w:rPr>
                <w:b w:val="0"/>
                <w:sz w:val="17"/>
              </w:rPr>
              <w:t>Shared</w:t>
            </w:r>
          </w:p>
        </w:tc>
      </w:tr>
      <w:tr>
        <w:tc>
          <w:tcPr>
            <w:tcW w:type="dxa" w:w="1701"/>
          </w:tcPr>
          <w:p>
            <w:pPr>
              <w:spacing w:after="40"/>
            </w:pPr>
            <w:r>
              <w:rPr>
                <w:sz w:val="17"/>
              </w:rPr>
            </w:r>
            <w:r>
              <w:rPr>
                <w:b w:val="0"/>
                <w:sz w:val="17"/>
              </w:rPr>
              <w:t>A1 to An</w:t>
            </w:r>
          </w:p>
        </w:tc>
        <w:tc>
          <w:tcPr>
            <w:tcW w:type="dxa" w:w="5443"/>
          </w:tcPr>
          <w:p>
            <w:pPr>
              <w:spacing w:after="40"/>
            </w:pPr>
            <w:r>
              <w:rPr>
                <w:sz w:val="17"/>
              </w:rPr>
            </w:r>
            <w:r>
              <w:rPr>
                <w:b w:val="0"/>
                <w:sz w:val="17"/>
              </w:rPr>
              <w:t>Published and authorised; contractual</w:t>
            </w:r>
          </w:p>
        </w:tc>
        <w:tc>
          <w:tcPr>
            <w:tcW w:type="dxa" w:w="2268"/>
          </w:tcPr>
          <w:p>
            <w:pPr>
              <w:spacing w:after="40"/>
            </w:pPr>
            <w:r>
              <w:rPr>
                <w:sz w:val="17"/>
              </w:rPr>
            </w:r>
            <w:r>
              <w:rPr>
                <w:b w:val="0"/>
                <w:sz w:val="17"/>
              </w:rPr>
              <w:t>Published</w:t>
            </w:r>
          </w:p>
        </w:tc>
      </w:tr>
      <w:tr>
        <w:tc>
          <w:tcPr>
            <w:tcW w:type="dxa" w:w="1701"/>
          </w:tcPr>
          <w:p>
            <w:pPr>
              <w:spacing w:after="40"/>
            </w:pPr>
            <w:r>
              <w:rPr>
                <w:sz w:val="17"/>
              </w:rPr>
            </w:r>
            <w:r>
              <w:rPr>
                <w:b w:val="0"/>
                <w:sz w:val="17"/>
              </w:rPr>
              <w:t>B1 to Bn</w:t>
            </w:r>
          </w:p>
        </w:tc>
        <w:tc>
          <w:tcPr>
            <w:tcW w:type="dxa" w:w="5443"/>
          </w:tcPr>
          <w:p>
            <w:pPr>
              <w:spacing w:after="40"/>
            </w:pPr>
            <w:r>
              <w:rPr>
                <w:sz w:val="17"/>
              </w:rPr>
            </w:r>
            <w:r>
              <w:rPr>
                <w:b w:val="0"/>
                <w:sz w:val="17"/>
              </w:rPr>
              <w:t>Published and authorised with comments</w:t>
            </w:r>
          </w:p>
        </w:tc>
        <w:tc>
          <w:tcPr>
            <w:tcW w:type="dxa" w:w="2268"/>
          </w:tcPr>
          <w:p>
            <w:pPr>
              <w:spacing w:after="40"/>
            </w:pPr>
            <w:r>
              <w:rPr>
                <w:sz w:val="17"/>
              </w:rPr>
            </w:r>
            <w:r>
              <w:rPr>
                <w:b w:val="0"/>
                <w:sz w:val="17"/>
              </w:rPr>
              <w:t>Published</w:t>
            </w:r>
          </w:p>
        </w:tc>
      </w:tr>
    </w:tbl>
    <w:p>
      <w:pPr>
        <w:spacing w:after="40"/>
      </w:pPr>
    </w:p>
    <w:p>
      <w:pPr>
        <w:pStyle w:val="Heading2"/>
      </w:pPr>
      <w:r>
        <w:t>4.4  Modelling standards</w:t>
      </w:r>
    </w:p>
    <w:p>
      <w:pPr>
        <w:spacing w:after="60"/>
        <w:ind w:left="340"/>
      </w:pPr>
      <w:r>
        <w:rPr>
          <w:b/>
        </w:rPr>
        <w:t xml:space="preserve">• </w:t>
      </w:r>
      <w:r>
        <w:rPr>
          <w:b w:val="0"/>
        </w:rPr>
        <w:t>The shared coordinate system, project base point and true north are defined at mobilisation and are not altered thereafter.</w:t>
      </w:r>
    </w:p>
    <w:p>
      <w:pPr>
        <w:spacing w:after="60"/>
        <w:ind w:left="340"/>
      </w:pPr>
      <w:r>
        <w:rPr>
          <w:b/>
        </w:rPr>
        <w:t xml:space="preserve">• </w:t>
      </w:r>
      <w:r>
        <w:rPr>
          <w:b w:val="0"/>
        </w:rPr>
        <w:t>Units are millimetres. Level and grid names are taken from the issued project template.</w:t>
      </w:r>
    </w:p>
    <w:p>
      <w:pPr>
        <w:spacing w:after="60"/>
        <w:ind w:left="340"/>
      </w:pPr>
      <w:r>
        <w:rPr>
          <w:b/>
        </w:rPr>
        <w:t xml:space="preserve">• </w:t>
      </w:r>
      <w:r>
        <w:rPr>
          <w:b w:val="0"/>
        </w:rPr>
        <w:t>Content originates from the controlled family library. Imported CAD may be used as an underlay only and must not constitute deliverable geometry.</w:t>
      </w:r>
    </w:p>
    <w:p>
      <w:pPr>
        <w:spacing w:after="60"/>
        <w:ind w:left="340"/>
      </w:pPr>
      <w:r>
        <w:rPr>
          <w:b/>
        </w:rPr>
        <w:t xml:space="preserve">• </w:t>
      </w:r>
      <w:r>
        <w:rPr>
          <w:b w:val="0"/>
        </w:rPr>
        <w:t>Worksets follow the convention confirmed at mobilisation: per-volume worksets, or one model per volume.</w:t>
      </w:r>
    </w:p>
    <w:p>
      <w:pPr>
        <w:spacing w:after="60"/>
        <w:ind w:left="340"/>
      </w:pPr>
      <w:r>
        <w:rPr>
          <w:b/>
        </w:rPr>
        <w:t xml:space="preserve">• </w:t>
      </w:r>
      <w:r>
        <w:rPr>
          <w:b w:val="0"/>
        </w:rPr>
        <w:t>Rooms are placed and named before the first coordination share.</w:t>
      </w:r>
    </w:p>
    <w:p>
      <w:pPr>
        <w:spacing w:after="60"/>
        <w:ind w:left="340"/>
      </w:pPr>
      <w:r>
        <w:rPr>
          <w:b/>
        </w:rPr>
        <w:t xml:space="preserve">• </w:t>
      </w:r>
      <w:r>
        <w:rPr>
          <w:b w:val="0"/>
        </w:rPr>
        <w:t>Mechanical, electrical and plumbing elements are connected into real systems.</w:t>
      </w:r>
    </w:p>
    <w:p>
      <w:pPr>
        <w:spacing w:after="60"/>
        <w:ind w:left="340"/>
      </w:pPr>
      <w:r>
        <w:rPr>
          <w:b/>
        </w:rPr>
        <w:t xml:space="preserve">• </w:t>
      </w:r>
      <w:r>
        <w:rPr>
          <w:b w:val="0"/>
        </w:rPr>
        <w:t>Data completeness is verified before every share.</w:t>
      </w:r>
    </w:p>
    <w:p>
      <w:pPr>
        <w:spacing w:after="60"/>
        <w:ind w:left="340"/>
      </w:pPr>
      <w:r>
        <w:rPr>
          <w:b/>
        </w:rPr>
        <w:t xml:space="preserve">• </w:t>
      </w:r>
      <w:r>
        <w:rPr>
          <w:b w:val="0"/>
        </w:rPr>
        <w:t>No unresolved high priority clashes at any data drop.</w:t>
      </w:r>
    </w:p>
    <w:p>
      <w:pPr>
        <w:pStyle w:val="Heading2"/>
      </w:pPr>
      <w:r>
        <w:t>4.5  In-model naming</w:t>
      </w:r>
    </w:p>
    <w:p>
      <w:r>
        <w:rPr>
          <w:b w:val="0"/>
          <w:i w:val="0"/>
        </w:rPr>
        <w:t>Container naming governs what leaves a model. These conventions govern what is inside one. They are set in the issued project template; a task team does not define its own.</w:t>
      </w:r>
    </w:p>
    <w:tbl>
      <w:tblPr>
        <w:tblStyle w:val="TableGrid"/>
        <w:tblW w:type="auto" w:w="0"/>
        <w:jc w:val="left"/>
        <w:tblLook w:firstColumn="1" w:firstRow="1" w:lastColumn="0" w:lastRow="0" w:noHBand="0" w:noVBand="1" w:val="04A0"/>
      </w:tblPr>
      <w:tblGrid>
        <w:gridCol w:w="3137"/>
        <w:gridCol w:w="3137"/>
        <w:gridCol w:w="3137"/>
      </w:tblGrid>
      <w:tr>
        <w:trPr>
          <w:tblHeader/>
        </w:trPr>
        <w:tc>
          <w:tcPr>
            <w:tcW w:type="dxa" w:w="1814"/>
            <w:shd w:val="clear" w:fill="E8EDF3"/>
          </w:tcPr>
          <w:p>
            <w:r/>
            <w:r>
              <w:rPr>
                <w:b/>
                <w:color w:val="1F3654"/>
                <w:sz w:val="16"/>
              </w:rPr>
              <w:t>Item</w:t>
            </w:r>
          </w:p>
        </w:tc>
        <w:tc>
          <w:tcPr>
            <w:tcW w:type="dxa" w:w="4876"/>
            <w:shd w:val="clear" w:fill="E8EDF3"/>
          </w:tcPr>
          <w:p>
            <w:r/>
            <w:r>
              <w:rPr>
                <w:b/>
                <w:color w:val="1F3654"/>
                <w:sz w:val="16"/>
              </w:rPr>
              <w:t>Convention</w:t>
            </w:r>
          </w:p>
        </w:tc>
        <w:tc>
          <w:tcPr>
            <w:tcW w:type="dxa" w:w="2721"/>
            <w:shd w:val="clear" w:fill="E8EDF3"/>
          </w:tcPr>
          <w:p>
            <w:r/>
            <w:r>
              <w:rPr>
                <w:b/>
                <w:color w:val="1F3654"/>
                <w:sz w:val="16"/>
              </w:rPr>
              <w:t>Example</w:t>
            </w:r>
          </w:p>
        </w:tc>
      </w:tr>
      <w:tr>
        <w:tc>
          <w:tcPr>
            <w:tcW w:type="dxa" w:w="1814"/>
          </w:tcPr>
          <w:p>
            <w:pPr>
              <w:spacing w:after="40"/>
            </w:pPr>
            <w:r>
              <w:rPr>
                <w:sz w:val="16"/>
              </w:rPr>
            </w:r>
            <w:r>
              <w:rPr>
                <w:b w:val="0"/>
                <w:sz w:val="16"/>
              </w:rPr>
              <w:t>Workset</w:t>
            </w:r>
          </w:p>
        </w:tc>
        <w:tc>
          <w:tcPr>
            <w:tcW w:type="dxa" w:w="4876"/>
          </w:tcPr>
          <w:p>
            <w:pPr>
              <w:spacing w:after="40"/>
            </w:pPr>
            <w:r>
              <w:rPr>
                <w:sz w:val="16"/>
              </w:rPr>
            </w:r>
            <w:r>
              <w:rPr>
                <w:b w:val="0"/>
                <w:sz w:val="16"/>
              </w:rPr>
              <w:t>[Volume]_[Discipline] — where per-volume worksets are the adopted convention</w:t>
            </w:r>
          </w:p>
        </w:tc>
        <w:tc>
          <w:tcPr>
            <w:tcW w:type="dxa" w:w="2721"/>
          </w:tcPr>
          <w:p>
            <w:pPr>
              <w:spacing w:after="40"/>
            </w:pPr>
            <w:r>
              <w:rPr>
                <w:sz w:val="16"/>
              </w:rPr>
            </w:r>
            <w:r>
              <w:rPr>
                <w:b w:val="0"/>
                <w:sz w:val="16"/>
              </w:rPr>
              <w:t>BLD2_Mechanical</w:t>
            </w:r>
          </w:p>
        </w:tc>
      </w:tr>
      <w:tr>
        <w:tc>
          <w:tcPr>
            <w:tcW w:type="dxa" w:w="1814"/>
          </w:tcPr>
          <w:p>
            <w:pPr>
              <w:spacing w:after="40"/>
            </w:pPr>
            <w:r>
              <w:rPr>
                <w:sz w:val="16"/>
              </w:rPr>
            </w:r>
            <w:r>
              <w:rPr>
                <w:b w:val="0"/>
                <w:sz w:val="16"/>
              </w:rPr>
              <w:t>Level</w:t>
            </w:r>
          </w:p>
        </w:tc>
        <w:tc>
          <w:tcPr>
            <w:tcW w:type="dxa" w:w="4876"/>
          </w:tcPr>
          <w:p>
            <w:pPr>
              <w:spacing w:after="40"/>
            </w:pPr>
            <w:r>
              <w:rPr>
                <w:sz w:val="16"/>
              </w:rPr>
            </w:r>
            <w:r>
              <w:rPr>
                <w:b w:val="0"/>
                <w:sz w:val="16"/>
              </w:rPr>
              <w:t>As issued in the template; never renamed locally, because the level code appears in every container name</w:t>
            </w:r>
          </w:p>
        </w:tc>
        <w:tc>
          <w:tcPr>
            <w:tcW w:type="dxa" w:w="2721"/>
          </w:tcPr>
          <w:p>
            <w:pPr>
              <w:spacing w:after="40"/>
            </w:pPr>
            <w:r>
              <w:rPr>
                <w:sz w:val="16"/>
              </w:rPr>
            </w:r>
            <w:r>
              <w:rPr>
                <w:b w:val="0"/>
                <w:sz w:val="16"/>
              </w:rPr>
              <w:t>GF, 01, RF</w:t>
            </w:r>
          </w:p>
        </w:tc>
      </w:tr>
      <w:tr>
        <w:tc>
          <w:tcPr>
            <w:tcW w:type="dxa" w:w="1814"/>
          </w:tcPr>
          <w:p>
            <w:pPr>
              <w:spacing w:after="40"/>
            </w:pPr>
            <w:r>
              <w:rPr>
                <w:sz w:val="16"/>
              </w:rPr>
            </w:r>
            <w:r>
              <w:rPr>
                <w:b w:val="0"/>
                <w:sz w:val="16"/>
              </w:rPr>
              <w:t>Grid</w:t>
            </w:r>
          </w:p>
        </w:tc>
        <w:tc>
          <w:tcPr>
            <w:tcW w:type="dxa" w:w="4876"/>
          </w:tcPr>
          <w:p>
            <w:pPr>
              <w:spacing w:after="40"/>
            </w:pPr>
            <w:r>
              <w:rPr>
                <w:sz w:val="16"/>
              </w:rPr>
            </w:r>
            <w:r>
              <w:rPr>
                <w:b w:val="0"/>
                <w:sz w:val="16"/>
              </w:rPr>
              <w:t>Numeric one way, alphabetic the other, as issued</w:t>
            </w:r>
          </w:p>
        </w:tc>
        <w:tc>
          <w:tcPr>
            <w:tcW w:type="dxa" w:w="2721"/>
          </w:tcPr>
          <w:p>
            <w:pPr>
              <w:spacing w:after="40"/>
            </w:pPr>
            <w:r>
              <w:rPr>
                <w:sz w:val="16"/>
              </w:rPr>
            </w:r>
            <w:r>
              <w:rPr>
                <w:b w:val="0"/>
                <w:sz w:val="16"/>
              </w:rPr>
              <w:t>1–24, A–P</w:t>
            </w:r>
          </w:p>
        </w:tc>
      </w:tr>
      <w:tr>
        <w:tc>
          <w:tcPr>
            <w:tcW w:type="dxa" w:w="1814"/>
          </w:tcPr>
          <w:p>
            <w:pPr>
              <w:spacing w:after="40"/>
            </w:pPr>
            <w:r>
              <w:rPr>
                <w:sz w:val="16"/>
              </w:rPr>
            </w:r>
            <w:r>
              <w:rPr>
                <w:b w:val="0"/>
                <w:sz w:val="16"/>
              </w:rPr>
              <w:t>View — working</w:t>
            </w:r>
          </w:p>
        </w:tc>
        <w:tc>
          <w:tcPr>
            <w:tcW w:type="dxa" w:w="4876"/>
          </w:tcPr>
          <w:p>
            <w:pPr>
              <w:spacing w:after="40"/>
            </w:pPr>
            <w:r>
              <w:rPr>
                <w:sz w:val="16"/>
              </w:rPr>
            </w:r>
            <w:r>
              <w:rPr>
                <w:b w:val="0"/>
                <w:sz w:val="16"/>
              </w:rPr>
              <w:t>WIP_[Discipline]_[Purpose]_[Level] — not placed on sheets, may be deleted at any time by its owner</w:t>
            </w:r>
          </w:p>
        </w:tc>
        <w:tc>
          <w:tcPr>
            <w:tcW w:type="dxa" w:w="2721"/>
          </w:tcPr>
          <w:p>
            <w:pPr>
              <w:spacing w:after="40"/>
            </w:pPr>
            <w:r>
              <w:rPr>
                <w:sz w:val="16"/>
              </w:rPr>
            </w:r>
            <w:r>
              <w:rPr>
                <w:b w:val="0"/>
                <w:sz w:val="16"/>
              </w:rPr>
              <w:t>WIP_M_Coordination_01</w:t>
            </w:r>
          </w:p>
        </w:tc>
      </w:tr>
      <w:tr>
        <w:tc>
          <w:tcPr>
            <w:tcW w:type="dxa" w:w="1814"/>
          </w:tcPr>
          <w:p>
            <w:pPr>
              <w:spacing w:after="40"/>
            </w:pPr>
            <w:r>
              <w:rPr>
                <w:sz w:val="16"/>
              </w:rPr>
            </w:r>
            <w:r>
              <w:rPr>
                <w:b w:val="0"/>
                <w:sz w:val="16"/>
              </w:rPr>
              <w:t>View — issued</w:t>
            </w:r>
          </w:p>
        </w:tc>
        <w:tc>
          <w:tcPr>
            <w:tcW w:type="dxa" w:w="4876"/>
          </w:tcPr>
          <w:p>
            <w:pPr>
              <w:spacing w:after="40"/>
            </w:pPr>
            <w:r>
              <w:rPr>
                <w:sz w:val="16"/>
              </w:rPr>
            </w:r>
            <w:r>
              <w:rPr>
                <w:b w:val="0"/>
                <w:sz w:val="16"/>
              </w:rPr>
              <w:t>[Discipline]_[Type]_[Level]_[Description] — placed on a sheet, never deleted without checking the sheet</w:t>
            </w:r>
          </w:p>
        </w:tc>
        <w:tc>
          <w:tcPr>
            <w:tcW w:type="dxa" w:w="2721"/>
          </w:tcPr>
          <w:p>
            <w:pPr>
              <w:spacing w:after="40"/>
            </w:pPr>
            <w:r>
              <w:rPr>
                <w:sz w:val="16"/>
              </w:rPr>
            </w:r>
            <w:r>
              <w:rPr>
                <w:b w:val="0"/>
                <w:sz w:val="16"/>
              </w:rPr>
              <w:t>A_GA Plan_GF_Temple</w:t>
            </w:r>
          </w:p>
        </w:tc>
      </w:tr>
      <w:tr>
        <w:tc>
          <w:tcPr>
            <w:tcW w:type="dxa" w:w="1814"/>
          </w:tcPr>
          <w:p>
            <w:pPr>
              <w:spacing w:after="40"/>
            </w:pPr>
            <w:r>
              <w:rPr>
                <w:sz w:val="16"/>
              </w:rPr>
            </w:r>
            <w:r>
              <w:rPr>
                <w:b w:val="0"/>
                <w:sz w:val="16"/>
              </w:rPr>
              <w:t>Loadable family</w:t>
            </w:r>
          </w:p>
        </w:tc>
        <w:tc>
          <w:tcPr>
            <w:tcW w:type="dxa" w:w="4876"/>
          </w:tcPr>
          <w:p>
            <w:pPr>
              <w:spacing w:after="40"/>
            </w:pPr>
            <w:r>
              <w:rPr>
                <w:sz w:val="16"/>
              </w:rPr>
            </w:r>
            <w:r>
              <w:rPr>
                <w:b w:val="0"/>
                <w:sz w:val="16"/>
              </w:rPr>
              <w:t>[Discipline]_[Category]_[Description]</w:t>
            </w:r>
          </w:p>
        </w:tc>
        <w:tc>
          <w:tcPr>
            <w:tcW w:type="dxa" w:w="2721"/>
          </w:tcPr>
          <w:p>
            <w:pPr>
              <w:spacing w:after="40"/>
            </w:pPr>
            <w:r>
              <w:rPr>
                <w:sz w:val="16"/>
              </w:rPr>
            </w:r>
            <w:r>
              <w:rPr>
                <w:b w:val="0"/>
                <w:sz w:val="16"/>
              </w:rPr>
              <w:t>M_AHU_Packaged</w:t>
            </w:r>
          </w:p>
        </w:tc>
      </w:tr>
      <w:tr>
        <w:tc>
          <w:tcPr>
            <w:tcW w:type="dxa" w:w="1814"/>
          </w:tcPr>
          <w:p>
            <w:pPr>
              <w:spacing w:after="40"/>
            </w:pPr>
            <w:r>
              <w:rPr>
                <w:sz w:val="16"/>
              </w:rPr>
            </w:r>
            <w:r>
              <w:rPr>
                <w:b w:val="0"/>
                <w:sz w:val="16"/>
              </w:rPr>
              <w:t>Family type</w:t>
            </w:r>
          </w:p>
        </w:tc>
        <w:tc>
          <w:tcPr>
            <w:tcW w:type="dxa" w:w="4876"/>
          </w:tcPr>
          <w:p>
            <w:pPr>
              <w:spacing w:after="40"/>
            </w:pPr>
            <w:r>
              <w:rPr>
                <w:sz w:val="16"/>
              </w:rPr>
            </w:r>
            <w:r>
              <w:rPr>
                <w:b w:val="0"/>
                <w:sz w:val="16"/>
              </w:rPr>
              <w:t>Manufacturer-neutral until LOD 350; manufacturer and model reference from LOD 400</w:t>
            </w:r>
          </w:p>
        </w:tc>
        <w:tc>
          <w:tcPr>
            <w:tcW w:type="dxa" w:w="2721"/>
          </w:tcPr>
          <w:p>
            <w:pPr>
              <w:spacing w:after="40"/>
            </w:pPr>
            <w:r>
              <w:rPr>
                <w:sz w:val="16"/>
              </w:rPr>
            </w:r>
            <w:r>
              <w:rPr>
                <w:b w:val="0"/>
                <w:sz w:val="16"/>
              </w:rPr>
              <w:t>1200x600, then Daikin FXSQ</w:t>
            </w:r>
          </w:p>
        </w:tc>
      </w:tr>
      <w:tr>
        <w:tc>
          <w:tcPr>
            <w:tcW w:type="dxa" w:w="1814"/>
          </w:tcPr>
          <w:p>
            <w:pPr>
              <w:spacing w:after="40"/>
            </w:pPr>
            <w:r>
              <w:rPr>
                <w:sz w:val="16"/>
              </w:rPr>
            </w:r>
            <w:r>
              <w:rPr>
                <w:b w:val="0"/>
                <w:sz w:val="16"/>
              </w:rPr>
              <w:t>Material</w:t>
            </w:r>
          </w:p>
        </w:tc>
        <w:tc>
          <w:tcPr>
            <w:tcW w:type="dxa" w:w="4876"/>
          </w:tcPr>
          <w:p>
            <w:pPr>
              <w:spacing w:after="40"/>
            </w:pPr>
            <w:r>
              <w:rPr>
                <w:sz w:val="16"/>
              </w:rPr>
            </w:r>
            <w:r>
              <w:rPr>
                <w:b w:val="0"/>
                <w:sz w:val="16"/>
              </w:rPr>
              <w:t>[Class]_[Description]_[Finish]</w:t>
            </w:r>
          </w:p>
        </w:tc>
        <w:tc>
          <w:tcPr>
            <w:tcW w:type="dxa" w:w="2721"/>
          </w:tcPr>
          <w:p>
            <w:pPr>
              <w:spacing w:after="40"/>
            </w:pPr>
            <w:r>
              <w:rPr>
                <w:sz w:val="16"/>
              </w:rPr>
            </w:r>
            <w:r>
              <w:rPr>
                <w:b w:val="0"/>
                <w:sz w:val="16"/>
              </w:rPr>
              <w:t>Concrete_C30_Fair Face</w:t>
            </w:r>
          </w:p>
        </w:tc>
      </w:tr>
      <w:tr>
        <w:tc>
          <w:tcPr>
            <w:tcW w:type="dxa" w:w="1814"/>
          </w:tcPr>
          <w:p>
            <w:pPr>
              <w:spacing w:after="40"/>
            </w:pPr>
            <w:r>
              <w:rPr>
                <w:sz w:val="16"/>
              </w:rPr>
            </w:r>
            <w:r>
              <w:rPr>
                <w:b w:val="0"/>
                <w:sz w:val="16"/>
              </w:rPr>
              <w:t>Sheet</w:t>
            </w:r>
          </w:p>
        </w:tc>
        <w:tc>
          <w:tcPr>
            <w:tcW w:type="dxa" w:w="4876"/>
          </w:tcPr>
          <w:p>
            <w:pPr>
              <w:spacing w:after="40"/>
            </w:pPr>
            <w:r>
              <w:rPr>
                <w:sz w:val="16"/>
              </w:rPr>
            </w:r>
            <w:r>
              <w:rPr>
                <w:b w:val="0"/>
                <w:sz w:val="16"/>
              </w:rPr>
              <w:t>Container name (Section 4.2); the sheet number IS the container number</w:t>
            </w:r>
          </w:p>
        </w:tc>
        <w:tc>
          <w:tcPr>
            <w:tcW w:type="dxa" w:w="2721"/>
          </w:tcPr>
          <w:p>
            <w:pPr>
              <w:spacing w:after="40"/>
            </w:pPr>
            <w:r>
              <w:rPr>
                <w:sz w:val="16"/>
              </w:rPr>
            </w:r>
            <w:r>
              <w:rPr>
                <w:b w:val="0"/>
                <w:sz w:val="16"/>
              </w:rPr>
              <w:t>KUT-…-DR-A-0100</w:t>
            </w:r>
          </w:p>
        </w:tc>
      </w:tr>
      <w:tr>
        <w:tc>
          <w:tcPr>
            <w:tcW w:type="dxa" w:w="1814"/>
          </w:tcPr>
          <w:p>
            <w:pPr>
              <w:spacing w:after="40"/>
            </w:pPr>
            <w:r>
              <w:rPr>
                <w:sz w:val="16"/>
              </w:rPr>
            </w:r>
            <w:r>
              <w:rPr>
                <w:b w:val="0"/>
                <w:sz w:val="16"/>
              </w:rPr>
              <w:t>View template</w:t>
            </w:r>
          </w:p>
        </w:tc>
        <w:tc>
          <w:tcPr>
            <w:tcW w:type="dxa" w:w="4876"/>
          </w:tcPr>
          <w:p>
            <w:pPr>
              <w:spacing w:after="40"/>
            </w:pPr>
            <w:r>
              <w:rPr>
                <w:sz w:val="16"/>
              </w:rPr>
            </w:r>
            <w:r>
              <w:rPr>
                <w:b w:val="0"/>
                <w:sz w:val="16"/>
              </w:rPr>
              <w:t>VT_[Discipline]_[Purpose]</w:t>
            </w:r>
          </w:p>
        </w:tc>
        <w:tc>
          <w:tcPr>
            <w:tcW w:type="dxa" w:w="2721"/>
          </w:tcPr>
          <w:p>
            <w:pPr>
              <w:spacing w:after="40"/>
            </w:pPr>
            <w:r>
              <w:rPr>
                <w:sz w:val="16"/>
              </w:rPr>
            </w:r>
            <w:r>
              <w:rPr>
                <w:b w:val="0"/>
                <w:sz w:val="16"/>
              </w:rPr>
              <w:t>VT_A_GA Plan</w:t>
            </w:r>
          </w:p>
        </w:tc>
      </w:tr>
      <w:tr>
        <w:tc>
          <w:tcPr>
            <w:tcW w:type="dxa" w:w="1814"/>
          </w:tcPr>
          <w:p>
            <w:pPr>
              <w:spacing w:after="40"/>
            </w:pPr>
            <w:r>
              <w:rPr>
                <w:sz w:val="16"/>
              </w:rPr>
            </w:r>
            <w:r>
              <w:rPr>
                <w:b w:val="0"/>
                <w:sz w:val="16"/>
              </w:rPr>
              <w:t>Filter</w:t>
            </w:r>
          </w:p>
        </w:tc>
        <w:tc>
          <w:tcPr>
            <w:tcW w:type="dxa" w:w="4876"/>
          </w:tcPr>
          <w:p>
            <w:pPr>
              <w:spacing w:after="40"/>
            </w:pPr>
            <w:r>
              <w:rPr>
                <w:sz w:val="16"/>
              </w:rPr>
            </w:r>
            <w:r>
              <w:rPr>
                <w:b w:val="0"/>
                <w:sz w:val="16"/>
              </w:rPr>
              <w:t>F_[Discipline]_[Purpose]</w:t>
            </w:r>
          </w:p>
        </w:tc>
        <w:tc>
          <w:tcPr>
            <w:tcW w:type="dxa" w:w="2721"/>
          </w:tcPr>
          <w:p>
            <w:pPr>
              <w:spacing w:after="40"/>
            </w:pPr>
            <w:r>
              <w:rPr>
                <w:sz w:val="16"/>
              </w:rPr>
            </w:r>
            <w:r>
              <w:rPr>
                <w:b w:val="0"/>
                <w:sz w:val="16"/>
              </w:rPr>
              <w:t>F_M_Supply Air</w:t>
            </w:r>
          </w:p>
        </w:tc>
      </w:tr>
    </w:tbl>
    <w:p>
      <w:pPr>
        <w:spacing w:after="40"/>
      </w:pPr>
    </w:p>
    <w:tbl>
      <w:tblPr>
        <w:tblW w:type="auto" w:w="0"/>
        <w:jc w:val="left"/>
        <w:tblLook w:firstColumn="1" w:firstRow="1" w:lastColumn="0" w:lastRow="0" w:noHBand="0" w:noVBand="1" w:val="04A0"/>
      </w:tblPr>
      <w:tblGrid>
        <w:gridCol w:w="9412"/>
      </w:tblGrid>
      <w:tr>
        <w:tc>
          <w:tcPr>
            <w:tcW w:type="dxa" w:w="9412"/>
            <w:shd w:val="clear" w:fill="F4F6F9"/>
            <w:tcMar>
              <w:top w:w="100" w:type="dxa"/>
              <w:start w:w="140" w:type="dxa"/>
              <w:bottom w:w="100" w:type="dxa"/>
              <w:end w:w="140" w:type="dxa"/>
            </w:tcMar>
          </w:tcPr>
          <w:p>
            <w:r>
              <w:rPr>
                <w:b/>
                <w:color w:val="1F3654"/>
                <w:sz w:val="17"/>
              </w:rPr>
              <w:t>[CONFIRM] WITH THE LEAD APPOINTED PARTY</w:t>
            </w:r>
          </w:p>
          <w:p>
            <w:r>
              <w:rPr>
                <w:b w:val="0"/>
                <w:sz w:val="19"/>
              </w:rPr>
              <w:t>These are proposals in this revision. Confirm against Symbion house standards before issue — where the Lead Appointed Party already has a convention its teams know, that convention should prevail. What matters is that one convention exists and is issued in the template, not which one.</w:t>
            </w:r>
          </w:p>
        </w:tc>
      </w:tr>
    </w:tbl>
    <w:p>
      <w:pPr>
        <w:spacing w:after="40"/>
      </w:pPr>
    </w:p>
    <w:p>
      <w:pPr>
        <w:pStyle w:val="Heading2"/>
      </w:pPr>
      <w:r>
        <w:t>4.6  Shared parameters</w:t>
      </w:r>
    </w:p>
    <w:tbl>
      <w:tblPr>
        <w:tblStyle w:val="TableGrid"/>
        <w:tblW w:type="auto" w:w="0"/>
        <w:jc w:val="left"/>
        <w:tblLook w:firstColumn="1" w:firstRow="1" w:lastColumn="0" w:lastRow="0" w:noHBand="0" w:noVBand="1" w:val="04A0"/>
      </w:tblPr>
      <w:tblGrid>
        <w:gridCol w:w="4706"/>
        <w:gridCol w:w="4706"/>
      </w:tblGrid>
      <w:tr>
        <w:trPr>
          <w:tblHeader/>
        </w:trPr>
        <w:tc>
          <w:tcPr>
            <w:tcW w:type="dxa" w:w="1928"/>
            <w:shd w:val="clear" w:fill="E8EDF3"/>
          </w:tcPr>
          <w:p>
            <w:r/>
            <w:r>
              <w:rPr>
                <w:b/>
                <w:color w:val="1F3654"/>
                <w:sz w:val="17"/>
              </w:rPr>
              <w:t>Item</w:t>
            </w:r>
          </w:p>
        </w:tc>
        <w:tc>
          <w:tcPr>
            <w:tcW w:type="dxa" w:w="7483"/>
            <w:shd w:val="clear" w:fill="E8EDF3"/>
          </w:tcPr>
          <w:p>
            <w:r/>
            <w:r>
              <w:rPr>
                <w:b/>
                <w:color w:val="1F3654"/>
                <w:sz w:val="17"/>
              </w:rPr>
              <w:t>Arrangement</w:t>
            </w:r>
          </w:p>
        </w:tc>
      </w:tr>
      <w:tr>
        <w:tc>
          <w:tcPr>
            <w:tcW w:type="dxa" w:w="1928"/>
          </w:tcPr>
          <w:p>
            <w:pPr>
              <w:spacing w:after="40"/>
            </w:pPr>
            <w:r>
              <w:rPr>
                <w:sz w:val="17"/>
              </w:rPr>
            </w:r>
            <w:r>
              <w:rPr>
                <w:b w:val="0"/>
                <w:sz w:val="17"/>
              </w:rPr>
              <w:t>Ownership</w:t>
            </w:r>
          </w:p>
        </w:tc>
        <w:tc>
          <w:tcPr>
            <w:tcW w:type="dxa" w:w="7483"/>
          </w:tcPr>
          <w:p>
            <w:pPr>
              <w:spacing w:after="40"/>
            </w:pPr>
            <w:r>
              <w:rPr>
                <w:sz w:val="17"/>
              </w:rPr>
            </w:r>
            <w:r>
              <w:rPr>
                <w:b w:val="0"/>
                <w:sz w:val="17"/>
              </w:rPr>
              <w:t>The Information Manager owns the shared parameter file. No appointed party adds, renames or re-GUIDs a shared parameter</w:t>
            </w:r>
          </w:p>
        </w:tc>
      </w:tr>
      <w:tr>
        <w:tc>
          <w:tcPr>
            <w:tcW w:type="dxa" w:w="1928"/>
          </w:tcPr>
          <w:p>
            <w:pPr>
              <w:spacing w:after="40"/>
            </w:pPr>
            <w:r>
              <w:rPr>
                <w:sz w:val="17"/>
              </w:rPr>
            </w:r>
            <w:r>
              <w:rPr>
                <w:b w:val="0"/>
                <w:sz w:val="17"/>
              </w:rPr>
              <w:t>Distribution</w:t>
            </w:r>
          </w:p>
        </w:tc>
        <w:tc>
          <w:tcPr>
            <w:tcW w:type="dxa" w:w="7483"/>
          </w:tcPr>
          <w:p>
            <w:pPr>
              <w:spacing w:after="40"/>
            </w:pPr>
            <w:r>
              <w:rPr>
                <w:sz w:val="17"/>
              </w:rPr>
            </w:r>
            <w:r>
              <w:rPr>
                <w:b w:val="0"/>
                <w:sz w:val="17"/>
              </w:rPr>
              <w:t>Issued with the project template and re-issued whenever it changes</w:t>
            </w:r>
          </w:p>
        </w:tc>
      </w:tr>
      <w:tr>
        <w:tc>
          <w:tcPr>
            <w:tcW w:type="dxa" w:w="1928"/>
          </w:tcPr>
          <w:p>
            <w:pPr>
              <w:spacing w:after="40"/>
            </w:pPr>
            <w:r>
              <w:rPr>
                <w:sz w:val="17"/>
              </w:rPr>
            </w:r>
            <w:r>
              <w:rPr>
                <w:b w:val="0"/>
                <w:sz w:val="17"/>
              </w:rPr>
              <w:t>Requests</w:t>
            </w:r>
          </w:p>
        </w:tc>
        <w:tc>
          <w:tcPr>
            <w:tcW w:type="dxa" w:w="7483"/>
          </w:tcPr>
          <w:p>
            <w:pPr>
              <w:spacing w:after="40"/>
            </w:pPr>
            <w:r>
              <w:rPr>
                <w:sz w:val="17"/>
              </w:rPr>
            </w:r>
            <w:r>
              <w:rPr>
                <w:b w:val="0"/>
                <w:sz w:val="17"/>
              </w:rPr>
              <w:t>A discipline needing a new parameter requests it; it is added centrally and reissued, so every model binds the same GUID</w:t>
            </w:r>
          </w:p>
        </w:tc>
      </w:tr>
      <w:tr>
        <w:tc>
          <w:tcPr>
            <w:tcW w:type="dxa" w:w="1928"/>
          </w:tcPr>
          <w:p>
            <w:pPr>
              <w:spacing w:after="40"/>
            </w:pPr>
            <w:r>
              <w:rPr>
                <w:sz w:val="17"/>
              </w:rPr>
            </w:r>
            <w:r>
              <w:rPr>
                <w:b w:val="0"/>
                <w:sz w:val="17"/>
              </w:rPr>
              <w:t>Why it matters</w:t>
            </w:r>
          </w:p>
        </w:tc>
        <w:tc>
          <w:tcPr>
            <w:tcW w:type="dxa" w:w="7483"/>
          </w:tcPr>
          <w:p>
            <w:pPr>
              <w:spacing w:after="40"/>
            </w:pPr>
            <w:r>
              <w:rPr>
                <w:sz w:val="17"/>
              </w:rPr>
            </w:r>
            <w:r>
              <w:rPr>
                <w:b w:val="0"/>
                <w:sz w:val="17"/>
              </w:rPr>
              <w:t>A parameter added locally has a different GUID. It looks identical in the user interface, schedules separately, and is invisible to every automated check</w:t>
            </w:r>
          </w:p>
        </w:tc>
      </w:tr>
    </w:tbl>
    <w:p>
      <w:pPr>
        <w:spacing w:after="40"/>
      </w:pPr>
    </w:p>
    <w:p>
      <w:r>
        <w:br w:type="page"/>
      </w:r>
    </w:p>
    <w:p>
      <w:pPr>
        <w:pStyle w:val="Heading1"/>
        <w:pBdr>
          <w:bottom w:val="single" w:sz="8" w:space="4" w:color="1F3654"/>
        </w:pBdr>
      </w:pPr>
      <w:r>
        <w:t>5  Common Data Environment</w:t>
      </w:r>
    </w:p>
    <w:tbl>
      <w:tblPr>
        <w:tblStyle w:val="TableGrid"/>
        <w:tblW w:type="auto" w:w="0"/>
        <w:jc w:val="left"/>
        <w:tblLook w:firstColumn="1" w:firstRow="1" w:lastColumn="0" w:lastRow="0" w:noHBand="0" w:noVBand="1" w:val="04A0"/>
      </w:tblPr>
      <w:tblGrid>
        <w:gridCol w:w="4706"/>
        <w:gridCol w:w="4706"/>
      </w:tblGrid>
      <w:tr>
        <w:trPr>
          <w:tblHeader/>
        </w:trPr>
        <w:tc>
          <w:tcPr>
            <w:tcW w:type="dxa" w:w="1928"/>
            <w:shd w:val="clear" w:fill="E8EDF3"/>
          </w:tcPr>
          <w:p>
            <w:r/>
            <w:r>
              <w:rPr>
                <w:b/>
                <w:color w:val="1F3654"/>
                <w:sz w:val="17"/>
              </w:rPr>
              <w:t>Item</w:t>
            </w:r>
          </w:p>
        </w:tc>
        <w:tc>
          <w:tcPr>
            <w:tcW w:type="dxa" w:w="7483"/>
            <w:shd w:val="clear" w:fill="E8EDF3"/>
          </w:tcPr>
          <w:p>
            <w:r/>
            <w:r>
              <w:rPr>
                <w:b/>
                <w:color w:val="1F3654"/>
                <w:sz w:val="17"/>
              </w:rPr>
              <w:t>Arrangement</w:t>
            </w:r>
          </w:p>
        </w:tc>
      </w:tr>
      <w:tr>
        <w:tc>
          <w:tcPr>
            <w:tcW w:type="dxa" w:w="1928"/>
          </w:tcPr>
          <w:p>
            <w:pPr>
              <w:spacing w:after="40"/>
            </w:pPr>
            <w:r>
              <w:rPr>
                <w:sz w:val="17"/>
              </w:rPr>
            </w:r>
            <w:r>
              <w:rPr>
                <w:b w:val="0"/>
                <w:sz w:val="17"/>
              </w:rPr>
              <w:t>Platform</w:t>
            </w:r>
          </w:p>
        </w:tc>
        <w:tc>
          <w:tcPr>
            <w:tcW w:type="dxa" w:w="7483"/>
          </w:tcPr>
          <w:p>
            <w:pPr>
              <w:spacing w:after="40"/>
            </w:pPr>
            <w:r>
              <w:rPr>
                <w:sz w:val="17"/>
              </w:rPr>
            </w:r>
            <w:r>
              <w:rPr>
                <w:b w:val="0"/>
                <w:sz w:val="17"/>
              </w:rPr>
              <w:t>Autodesk Construction Cloud. This is the single authoritative environment for project information. No other environment holds project information of record</w:t>
            </w:r>
          </w:p>
        </w:tc>
      </w:tr>
      <w:tr>
        <w:tc>
          <w:tcPr>
            <w:tcW w:type="dxa" w:w="1928"/>
          </w:tcPr>
          <w:p>
            <w:pPr>
              <w:spacing w:after="40"/>
            </w:pPr>
            <w:r>
              <w:rPr>
                <w:sz w:val="17"/>
              </w:rPr>
            </w:r>
            <w:r>
              <w:rPr>
                <w:b w:val="0"/>
                <w:sz w:val="17"/>
              </w:rPr>
              <w:t>Structure</w:t>
            </w:r>
          </w:p>
        </w:tc>
        <w:tc>
          <w:tcPr>
            <w:tcW w:type="dxa" w:w="7483"/>
          </w:tcPr>
          <w:p>
            <w:pPr>
              <w:spacing w:after="40"/>
            </w:pPr>
            <w:r>
              <w:rPr>
                <w:sz w:val="17"/>
              </w:rPr>
            </w:r>
            <w:r>
              <w:rPr>
                <w:b w:val="0"/>
                <w:sz w:val="17"/>
              </w:rPr>
              <w:t>WIP, Shared, Published and Archived, divided by volume and discipline</w:t>
            </w:r>
          </w:p>
        </w:tc>
      </w:tr>
      <w:tr>
        <w:tc>
          <w:tcPr>
            <w:tcW w:type="dxa" w:w="1928"/>
          </w:tcPr>
          <w:p>
            <w:pPr>
              <w:spacing w:after="40"/>
            </w:pPr>
            <w:r>
              <w:rPr>
                <w:sz w:val="17"/>
              </w:rPr>
            </w:r>
            <w:r>
              <w:rPr>
                <w:b w:val="0"/>
                <w:sz w:val="17"/>
              </w:rPr>
              <w:t>Access control</w:t>
            </w:r>
          </w:p>
        </w:tc>
        <w:tc>
          <w:tcPr>
            <w:tcW w:type="dxa" w:w="7483"/>
          </w:tcPr>
          <w:p>
            <w:pPr>
              <w:spacing w:after="40"/>
            </w:pPr>
            <w:r>
              <w:rPr>
                <w:sz w:val="17"/>
              </w:rPr>
            </w:r>
            <w:r>
              <w:rPr>
                <w:b w:val="0"/>
                <w:sz w:val="17"/>
              </w:rPr>
              <w:t>Role-based permissions on the principle of least privilege, in accordance with Section 8</w:t>
            </w:r>
          </w:p>
        </w:tc>
      </w:tr>
      <w:tr>
        <w:tc>
          <w:tcPr>
            <w:tcW w:type="dxa" w:w="1928"/>
          </w:tcPr>
          <w:p>
            <w:pPr>
              <w:spacing w:after="40"/>
            </w:pPr>
            <w:r>
              <w:rPr>
                <w:sz w:val="17"/>
              </w:rPr>
            </w:r>
            <w:r>
              <w:rPr>
                <w:b w:val="0"/>
                <w:sz w:val="17"/>
              </w:rPr>
              <w:t>Issue and approval</w:t>
            </w:r>
          </w:p>
        </w:tc>
        <w:tc>
          <w:tcPr>
            <w:tcW w:type="dxa" w:w="7483"/>
          </w:tcPr>
          <w:p>
            <w:pPr>
              <w:spacing w:after="40"/>
            </w:pPr>
            <w:r>
              <w:rPr>
                <w:sz w:val="17"/>
              </w:rPr>
            </w:r>
            <w:r>
              <w:rPr>
                <w:b w:val="0"/>
                <w:sz w:val="17"/>
              </w:rPr>
              <w:t>ACC Issues and Reviews. Coordination issues are exchanged in BCF format</w:t>
            </w:r>
          </w:p>
        </w:tc>
      </w:tr>
      <w:tr>
        <w:tc>
          <w:tcPr>
            <w:tcW w:type="dxa" w:w="1928"/>
          </w:tcPr>
          <w:p>
            <w:pPr>
              <w:spacing w:after="40"/>
            </w:pPr>
            <w:r>
              <w:rPr>
                <w:sz w:val="17"/>
              </w:rPr>
            </w:r>
            <w:r>
              <w:rPr>
                <w:b w:val="0"/>
                <w:sz w:val="17"/>
              </w:rPr>
              <w:t>Transmittals</w:t>
            </w:r>
          </w:p>
        </w:tc>
        <w:tc>
          <w:tcPr>
            <w:tcW w:type="dxa" w:w="7483"/>
          </w:tcPr>
          <w:p>
            <w:pPr>
              <w:spacing w:after="40"/>
            </w:pPr>
            <w:r>
              <w:rPr>
                <w:sz w:val="17"/>
              </w:rPr>
            </w:r>
            <w:r>
              <w:rPr>
                <w:b w:val="0"/>
                <w:sz w:val="17"/>
              </w:rPr>
              <w:t>A formal transmittal records every issue of information</w:t>
            </w:r>
          </w:p>
        </w:tc>
      </w:tr>
      <w:tr>
        <w:tc>
          <w:tcPr>
            <w:tcW w:type="dxa" w:w="1928"/>
          </w:tcPr>
          <w:p>
            <w:pPr>
              <w:spacing w:after="40"/>
            </w:pPr>
            <w:r>
              <w:rPr>
                <w:sz w:val="17"/>
              </w:rPr>
            </w:r>
            <w:r>
              <w:rPr>
                <w:b w:val="0"/>
                <w:sz w:val="17"/>
              </w:rPr>
              <w:t>Review</w:t>
            </w:r>
          </w:p>
        </w:tc>
        <w:tc>
          <w:tcPr>
            <w:tcW w:type="dxa" w:w="7483"/>
          </w:tcPr>
          <w:p>
            <w:pPr>
              <w:spacing w:after="40"/>
            </w:pPr>
            <w:r>
              <w:rPr>
                <w:sz w:val="17"/>
              </w:rPr>
            </w:r>
            <w:r>
              <w:rPr>
                <w:b w:val="0"/>
                <w:sz w:val="17"/>
              </w:rPr>
              <w:t>Bluebeam Studio sessions for Appointing Party review. Comment close-out is a gate condition</w:t>
            </w:r>
          </w:p>
        </w:tc>
      </w:tr>
      <w:tr>
        <w:tc>
          <w:tcPr>
            <w:tcW w:type="dxa" w:w="1928"/>
          </w:tcPr>
          <w:p>
            <w:pPr>
              <w:spacing w:after="40"/>
            </w:pPr>
            <w:r>
              <w:rPr>
                <w:sz w:val="17"/>
              </w:rPr>
            </w:r>
            <w:r>
              <w:rPr>
                <w:b w:val="0"/>
                <w:sz w:val="17"/>
              </w:rPr>
              <w:t>Backup and retention</w:t>
            </w:r>
          </w:p>
        </w:tc>
        <w:tc>
          <w:tcPr>
            <w:tcW w:type="dxa" w:w="7483"/>
          </w:tcPr>
          <w:p>
            <w:pPr>
              <w:spacing w:after="40"/>
            </w:pPr>
            <w:r>
              <w:rPr>
                <w:sz w:val="17"/>
              </w:rPr>
            </w:r>
            <w:r>
              <w:rPr>
                <w:b w:val="0"/>
                <w:sz w:val="17"/>
              </w:rPr>
              <w:t>[FILL — retention period and archive arrangements]</w:t>
            </w:r>
          </w:p>
        </w:tc>
      </w:tr>
    </w:tbl>
    <w:p>
      <w:pPr>
        <w:spacing w:after="40"/>
      </w:pPr>
    </w:p>
    <w:p>
      <w:pPr>
        <w:pStyle w:val="Heading2"/>
      </w:pPr>
      <w:r>
        <w:t>5.1  Folder structure</w:t>
      </w:r>
    </w:p>
    <w:p>
      <w:r>
        <w:rPr>
          <w:b w:val="0"/>
          <w:i w:val="0"/>
        </w:rPr>
        <w:t>The state is the top level; volume and discipline divide it. A container lives in exactly one place, and its location matches its name.</w:t>
      </w:r>
    </w:p>
    <w:tbl>
      <w:tblPr>
        <w:tblStyle w:val="TableGrid"/>
        <w:tblW w:type="auto" w:w="0"/>
        <w:jc w:val="left"/>
        <w:tblLook w:firstColumn="1" w:firstRow="1" w:lastColumn="0" w:lastRow="0" w:noHBand="0" w:noVBand="1" w:val="04A0"/>
      </w:tblPr>
      <w:tblGrid>
        <w:gridCol w:w="4706"/>
        <w:gridCol w:w="4706"/>
      </w:tblGrid>
      <w:tr>
        <w:trPr>
          <w:tblHeader/>
        </w:trPr>
        <w:tc>
          <w:tcPr>
            <w:tcW w:type="dxa" w:w="2381"/>
            <w:shd w:val="clear" w:fill="E8EDF3"/>
          </w:tcPr>
          <w:p>
            <w:r/>
            <w:r>
              <w:rPr>
                <w:b/>
                <w:color w:val="1F3654"/>
                <w:sz w:val="17"/>
              </w:rPr>
              <w:t>Level</w:t>
            </w:r>
          </w:p>
        </w:tc>
        <w:tc>
          <w:tcPr>
            <w:tcW w:type="dxa" w:w="7030"/>
            <w:shd w:val="clear" w:fill="E8EDF3"/>
          </w:tcPr>
          <w:p>
            <w:r/>
            <w:r>
              <w:rPr>
                <w:b/>
                <w:color w:val="1F3654"/>
                <w:sz w:val="17"/>
              </w:rPr>
              <w:t>Folders</w:t>
            </w:r>
          </w:p>
        </w:tc>
      </w:tr>
      <w:tr>
        <w:tc>
          <w:tcPr>
            <w:tcW w:type="dxa" w:w="2381"/>
          </w:tcPr>
          <w:p>
            <w:pPr>
              <w:spacing w:after="40"/>
            </w:pPr>
            <w:r>
              <w:rPr>
                <w:sz w:val="17"/>
              </w:rPr>
            </w:r>
            <w:r>
              <w:rPr>
                <w:b w:val="0"/>
                <w:sz w:val="17"/>
              </w:rPr>
              <w:t>State</w:t>
            </w:r>
          </w:p>
        </w:tc>
        <w:tc>
          <w:tcPr>
            <w:tcW w:type="dxa" w:w="7030"/>
          </w:tcPr>
          <w:p>
            <w:pPr>
              <w:spacing w:after="40"/>
            </w:pPr>
            <w:r>
              <w:rPr>
                <w:sz w:val="17"/>
              </w:rPr>
            </w:r>
            <w:r>
              <w:rPr>
                <w:b w:val="0"/>
                <w:sz w:val="17"/>
              </w:rPr>
              <w:t>00_WIP · 01_SHARED · 02_PUBLISHED · 03_ARCHIVED</w:t>
            </w:r>
          </w:p>
        </w:tc>
      </w:tr>
      <w:tr>
        <w:tc>
          <w:tcPr>
            <w:tcW w:type="dxa" w:w="2381"/>
          </w:tcPr>
          <w:p>
            <w:pPr>
              <w:spacing w:after="40"/>
            </w:pPr>
            <w:r>
              <w:rPr>
                <w:sz w:val="17"/>
              </w:rPr>
            </w:r>
            <w:r>
              <w:rPr>
                <w:b w:val="0"/>
                <w:sz w:val="17"/>
              </w:rPr>
              <w:t>Within WIP</w:t>
            </w:r>
          </w:p>
        </w:tc>
        <w:tc>
          <w:tcPr>
            <w:tcW w:type="dxa" w:w="7030"/>
          </w:tcPr>
          <w:p>
            <w:pPr>
              <w:spacing w:after="40"/>
            </w:pPr>
            <w:r>
              <w:rPr>
                <w:sz w:val="17"/>
              </w:rPr>
            </w:r>
            <w:r>
              <w:rPr>
                <w:b w:val="0"/>
                <w:sz w:val="17"/>
              </w:rPr>
              <w:t>One folder per appointed party. A party sees only its own WIP folder</w:t>
            </w:r>
          </w:p>
        </w:tc>
      </w:tr>
      <w:tr>
        <w:tc>
          <w:tcPr>
            <w:tcW w:type="dxa" w:w="2381"/>
          </w:tcPr>
          <w:p>
            <w:pPr>
              <w:spacing w:after="40"/>
            </w:pPr>
            <w:r>
              <w:rPr>
                <w:sz w:val="17"/>
              </w:rPr>
            </w:r>
            <w:r>
              <w:rPr>
                <w:b w:val="0"/>
                <w:sz w:val="17"/>
              </w:rPr>
              <w:t>Within SHARED and PUBLISHED</w:t>
            </w:r>
          </w:p>
        </w:tc>
        <w:tc>
          <w:tcPr>
            <w:tcW w:type="dxa" w:w="7030"/>
          </w:tcPr>
          <w:p>
            <w:pPr>
              <w:spacing w:after="40"/>
            </w:pPr>
            <w:r>
              <w:rPr>
                <w:sz w:val="17"/>
              </w:rPr>
            </w:r>
            <w:r>
              <w:rPr>
                <w:b w:val="0"/>
                <w:sz w:val="17"/>
              </w:rPr>
              <w:t>By volume (BLD1 … BLD6, EXT), then by information type (Models · Drawings · Schedules · Documents · Reports)</w:t>
            </w:r>
          </w:p>
        </w:tc>
      </w:tr>
      <w:tr>
        <w:tc>
          <w:tcPr>
            <w:tcW w:type="dxa" w:w="2381"/>
          </w:tcPr>
          <w:p>
            <w:pPr>
              <w:spacing w:after="40"/>
            </w:pPr>
            <w:r>
              <w:rPr>
                <w:sz w:val="17"/>
              </w:rPr>
            </w:r>
            <w:r>
              <w:rPr>
                <w:b w:val="0"/>
                <w:sz w:val="17"/>
              </w:rPr>
              <w:t>Within ARCHIVED</w:t>
            </w:r>
          </w:p>
        </w:tc>
        <w:tc>
          <w:tcPr>
            <w:tcW w:type="dxa" w:w="7030"/>
          </w:tcPr>
          <w:p>
            <w:pPr>
              <w:spacing w:after="40"/>
            </w:pPr>
            <w:r>
              <w:rPr>
                <w:sz w:val="17"/>
              </w:rPr>
            </w:r>
            <w:r>
              <w:rPr>
                <w:b w:val="0"/>
                <w:sz w:val="17"/>
              </w:rPr>
              <w:t>Mirrors PUBLISHED, by issue date</w:t>
            </w:r>
          </w:p>
        </w:tc>
      </w:tr>
      <w:tr>
        <w:tc>
          <w:tcPr>
            <w:tcW w:type="dxa" w:w="2381"/>
          </w:tcPr>
          <w:p>
            <w:pPr>
              <w:spacing w:after="40"/>
            </w:pPr>
            <w:r>
              <w:rPr>
                <w:sz w:val="17"/>
              </w:rPr>
            </w:r>
            <w:r>
              <w:rPr>
                <w:b w:val="0"/>
                <w:sz w:val="17"/>
              </w:rPr>
              <w:t>Outside the states</w:t>
            </w:r>
          </w:p>
        </w:tc>
        <w:tc>
          <w:tcPr>
            <w:tcW w:type="dxa" w:w="7030"/>
          </w:tcPr>
          <w:p>
            <w:pPr>
              <w:spacing w:after="40"/>
            </w:pPr>
            <w:r>
              <w:rPr>
                <w:sz w:val="17"/>
              </w:rPr>
            </w:r>
            <w:r>
              <w:rPr>
                <w:b w:val="0"/>
                <w:sz w:val="17"/>
              </w:rPr>
              <w:t>Incoming (survey, Appointing Party issues) and Templates (project template, family library, title blocks, seed model)</w:t>
            </w:r>
          </w:p>
        </w:tc>
      </w:tr>
    </w:tbl>
    <w:p>
      <w:pPr>
        <w:spacing w:after="40"/>
      </w:pPr>
    </w:p>
    <w:p>
      <w:pPr>
        <w:pStyle w:val="Heading2"/>
      </w:pPr>
      <w:r>
        <w:t>5.2  Permission matrix</w:t>
      </w:r>
    </w:p>
    <w:p>
      <w:r>
        <w:rPr>
          <w:b w:val="0"/>
          <w:i w:val="0"/>
        </w:rPr>
        <w:t>Least privilege. A party that cannot publish cannot publish by accident.</w:t>
      </w:r>
    </w:p>
    <w:tbl>
      <w:tblPr>
        <w:tblStyle w:val="TableGrid"/>
        <w:tblW w:type="auto" w:w="0"/>
        <w:jc w:val="left"/>
        <w:tblLook w:firstColumn="1" w:firstRow="1" w:lastColumn="0" w:lastRow="0" w:noHBand="0" w:noVBand="1" w:val="04A0"/>
      </w:tblPr>
      <w:tblGrid>
        <w:gridCol w:w="1569"/>
        <w:gridCol w:w="1569"/>
        <w:gridCol w:w="1569"/>
        <w:gridCol w:w="1569"/>
        <w:gridCol w:w="1569"/>
        <w:gridCol w:w="1569"/>
      </w:tblGrid>
      <w:tr>
        <w:trPr>
          <w:tblHeader/>
        </w:trPr>
        <w:tc>
          <w:tcPr>
            <w:tcW w:type="dxa" w:w="2268"/>
            <w:shd w:val="clear" w:fill="E8EDF3"/>
          </w:tcPr>
          <w:p>
            <w:r/>
            <w:r>
              <w:rPr>
                <w:b/>
                <w:color w:val="1F3654"/>
                <w:sz w:val="16"/>
              </w:rPr>
              <w:t>Role</w:t>
            </w:r>
          </w:p>
        </w:tc>
        <w:tc>
          <w:tcPr>
            <w:tcW w:type="dxa" w:w="1587"/>
            <w:shd w:val="clear" w:fill="E8EDF3"/>
          </w:tcPr>
          <w:p>
            <w:r/>
            <w:r>
              <w:rPr>
                <w:b/>
                <w:color w:val="1F3654"/>
                <w:sz w:val="16"/>
              </w:rPr>
              <w:t>Own WIP</w:t>
            </w:r>
          </w:p>
        </w:tc>
        <w:tc>
          <w:tcPr>
            <w:tcW w:type="dxa" w:w="1361"/>
            <w:shd w:val="clear" w:fill="E8EDF3"/>
          </w:tcPr>
          <w:p>
            <w:r/>
            <w:r>
              <w:rPr>
                <w:b/>
                <w:color w:val="1F3654"/>
                <w:sz w:val="16"/>
              </w:rPr>
              <w:t>Other WIP</w:t>
            </w:r>
          </w:p>
        </w:tc>
        <w:tc>
          <w:tcPr>
            <w:tcW w:type="dxa" w:w="1361"/>
            <w:shd w:val="clear" w:fill="E8EDF3"/>
          </w:tcPr>
          <w:p>
            <w:r/>
            <w:r>
              <w:rPr>
                <w:b/>
                <w:color w:val="1F3654"/>
                <w:sz w:val="16"/>
              </w:rPr>
              <w:t>Shared</w:t>
            </w:r>
          </w:p>
        </w:tc>
        <w:tc>
          <w:tcPr>
            <w:tcW w:type="dxa" w:w="1474"/>
            <w:shd w:val="clear" w:fill="E8EDF3"/>
          </w:tcPr>
          <w:p>
            <w:r/>
            <w:r>
              <w:rPr>
                <w:b/>
                <w:color w:val="1F3654"/>
                <w:sz w:val="16"/>
              </w:rPr>
              <w:t>Published</w:t>
            </w:r>
          </w:p>
        </w:tc>
        <w:tc>
          <w:tcPr>
            <w:tcW w:type="dxa" w:w="1361"/>
            <w:shd w:val="clear" w:fill="E8EDF3"/>
          </w:tcPr>
          <w:p>
            <w:r/>
            <w:r>
              <w:rPr>
                <w:b/>
                <w:color w:val="1F3654"/>
                <w:sz w:val="16"/>
              </w:rPr>
              <w:t>Archived</w:t>
            </w:r>
          </w:p>
        </w:tc>
      </w:tr>
      <w:tr>
        <w:tc>
          <w:tcPr>
            <w:tcW w:type="dxa" w:w="2268"/>
          </w:tcPr>
          <w:p>
            <w:pPr>
              <w:spacing w:after="40"/>
            </w:pPr>
            <w:r>
              <w:rPr>
                <w:sz w:val="16"/>
              </w:rPr>
            </w:r>
            <w:r>
              <w:rPr>
                <w:b w:val="0"/>
                <w:sz w:val="16"/>
              </w:rPr>
              <w:t>Task team member</w:t>
            </w:r>
          </w:p>
        </w:tc>
        <w:tc>
          <w:tcPr>
            <w:tcW w:type="dxa" w:w="1587"/>
          </w:tcPr>
          <w:p>
            <w:pPr>
              <w:spacing w:after="40"/>
            </w:pPr>
            <w:r>
              <w:rPr>
                <w:sz w:val="16"/>
              </w:rPr>
            </w:r>
            <w:r>
              <w:rPr>
                <w:b w:val="0"/>
                <w:sz w:val="16"/>
              </w:rPr>
              <w:t>Read / write</w:t>
            </w:r>
          </w:p>
        </w:tc>
        <w:tc>
          <w:tcPr>
            <w:tcW w:type="dxa" w:w="1361"/>
          </w:tcPr>
          <w:p>
            <w:pPr>
              <w:spacing w:after="40"/>
            </w:pPr>
            <w:r>
              <w:rPr>
                <w:sz w:val="16"/>
              </w:rPr>
            </w:r>
            <w:r>
              <w:rPr>
                <w:b w:val="0"/>
                <w:sz w:val="16"/>
              </w:rPr>
              <w:t>None</w:t>
            </w:r>
          </w:p>
        </w:tc>
        <w:tc>
          <w:tcPr>
            <w:tcW w:type="dxa" w:w="1361"/>
          </w:tcPr>
          <w:p>
            <w:pPr>
              <w:spacing w:after="40"/>
            </w:pPr>
            <w:r>
              <w:rPr>
                <w:sz w:val="16"/>
              </w:rPr>
            </w:r>
            <w:r>
              <w:rPr>
                <w:b w:val="0"/>
                <w:sz w:val="16"/>
              </w:rPr>
              <w:t>Read</w:t>
            </w:r>
          </w:p>
        </w:tc>
        <w:tc>
          <w:tcPr>
            <w:tcW w:type="dxa" w:w="1474"/>
          </w:tcPr>
          <w:p>
            <w:pPr>
              <w:spacing w:after="40"/>
            </w:pPr>
            <w:r>
              <w:rPr>
                <w:sz w:val="16"/>
              </w:rPr>
            </w:r>
            <w:r>
              <w:rPr>
                <w:b w:val="0"/>
                <w:sz w:val="16"/>
              </w:rPr>
              <w:t>Read</w:t>
            </w:r>
          </w:p>
        </w:tc>
        <w:tc>
          <w:tcPr>
            <w:tcW w:type="dxa" w:w="1361"/>
          </w:tcPr>
          <w:p>
            <w:pPr>
              <w:spacing w:after="40"/>
            </w:pPr>
            <w:r>
              <w:rPr>
                <w:sz w:val="16"/>
              </w:rPr>
            </w:r>
            <w:r>
              <w:rPr>
                <w:b w:val="0"/>
                <w:sz w:val="16"/>
              </w:rPr>
              <w:t>Read</w:t>
            </w:r>
          </w:p>
        </w:tc>
      </w:tr>
      <w:tr>
        <w:tc>
          <w:tcPr>
            <w:tcW w:type="dxa" w:w="2268"/>
          </w:tcPr>
          <w:p>
            <w:pPr>
              <w:spacing w:after="40"/>
            </w:pPr>
            <w:r>
              <w:rPr>
                <w:sz w:val="16"/>
              </w:rPr>
            </w:r>
            <w:r>
              <w:rPr>
                <w:b w:val="0"/>
                <w:sz w:val="16"/>
              </w:rPr>
              <w:t>Task Team Manager</w:t>
            </w:r>
          </w:p>
        </w:tc>
        <w:tc>
          <w:tcPr>
            <w:tcW w:type="dxa" w:w="1587"/>
          </w:tcPr>
          <w:p>
            <w:pPr>
              <w:spacing w:after="40"/>
            </w:pPr>
            <w:r>
              <w:rPr>
                <w:sz w:val="16"/>
              </w:rPr>
            </w:r>
            <w:r>
              <w:rPr>
                <w:b w:val="0"/>
                <w:sz w:val="16"/>
              </w:rPr>
              <w:t>Read / write</w:t>
            </w:r>
          </w:p>
        </w:tc>
        <w:tc>
          <w:tcPr>
            <w:tcW w:type="dxa" w:w="1361"/>
          </w:tcPr>
          <w:p>
            <w:pPr>
              <w:spacing w:after="40"/>
            </w:pPr>
            <w:r>
              <w:rPr>
                <w:sz w:val="16"/>
              </w:rPr>
            </w:r>
            <w:r>
              <w:rPr>
                <w:b w:val="0"/>
                <w:sz w:val="16"/>
              </w:rPr>
              <w:t>None</w:t>
            </w:r>
          </w:p>
        </w:tc>
        <w:tc>
          <w:tcPr>
            <w:tcW w:type="dxa" w:w="1361"/>
          </w:tcPr>
          <w:p>
            <w:pPr>
              <w:spacing w:after="40"/>
            </w:pPr>
            <w:r>
              <w:rPr>
                <w:sz w:val="16"/>
              </w:rPr>
            </w:r>
            <w:r>
              <w:rPr>
                <w:b w:val="0"/>
                <w:sz w:val="16"/>
              </w:rPr>
              <w:t>Read / write</w:t>
            </w:r>
          </w:p>
        </w:tc>
        <w:tc>
          <w:tcPr>
            <w:tcW w:type="dxa" w:w="1474"/>
          </w:tcPr>
          <w:p>
            <w:pPr>
              <w:spacing w:after="40"/>
            </w:pPr>
            <w:r>
              <w:rPr>
                <w:sz w:val="16"/>
              </w:rPr>
            </w:r>
            <w:r>
              <w:rPr>
                <w:b w:val="0"/>
                <w:sz w:val="16"/>
              </w:rPr>
              <w:t>Read</w:t>
            </w:r>
          </w:p>
        </w:tc>
        <w:tc>
          <w:tcPr>
            <w:tcW w:type="dxa" w:w="1361"/>
          </w:tcPr>
          <w:p>
            <w:pPr>
              <w:spacing w:after="40"/>
            </w:pPr>
            <w:r>
              <w:rPr>
                <w:sz w:val="16"/>
              </w:rPr>
            </w:r>
            <w:r>
              <w:rPr>
                <w:b w:val="0"/>
                <w:sz w:val="16"/>
              </w:rPr>
              <w:t>Read</w:t>
            </w:r>
          </w:p>
        </w:tc>
      </w:tr>
      <w:tr>
        <w:tc>
          <w:tcPr>
            <w:tcW w:type="dxa" w:w="2268"/>
          </w:tcPr>
          <w:p>
            <w:pPr>
              <w:spacing w:after="40"/>
            </w:pPr>
            <w:r>
              <w:rPr>
                <w:sz w:val="16"/>
              </w:rPr>
            </w:r>
            <w:r>
              <w:rPr>
                <w:b w:val="0"/>
                <w:sz w:val="16"/>
              </w:rPr>
              <w:t>Information Manager</w:t>
            </w:r>
          </w:p>
        </w:tc>
        <w:tc>
          <w:tcPr>
            <w:tcW w:type="dxa" w:w="1587"/>
          </w:tcPr>
          <w:p>
            <w:pPr>
              <w:spacing w:after="40"/>
            </w:pPr>
            <w:r>
              <w:rPr>
                <w:sz w:val="16"/>
              </w:rPr>
            </w:r>
            <w:r>
              <w:rPr>
                <w:b w:val="0"/>
                <w:sz w:val="16"/>
              </w:rPr>
              <w:t>Read</w:t>
            </w:r>
          </w:p>
        </w:tc>
        <w:tc>
          <w:tcPr>
            <w:tcW w:type="dxa" w:w="1361"/>
          </w:tcPr>
          <w:p>
            <w:pPr>
              <w:spacing w:after="40"/>
            </w:pPr>
            <w:r>
              <w:rPr>
                <w:sz w:val="16"/>
              </w:rPr>
            </w:r>
            <w:r>
              <w:rPr>
                <w:b w:val="0"/>
                <w:sz w:val="16"/>
              </w:rPr>
              <w:t>Read</w:t>
            </w:r>
          </w:p>
        </w:tc>
        <w:tc>
          <w:tcPr>
            <w:tcW w:type="dxa" w:w="1361"/>
          </w:tcPr>
          <w:p>
            <w:pPr>
              <w:spacing w:after="40"/>
            </w:pPr>
            <w:r>
              <w:rPr>
                <w:sz w:val="16"/>
              </w:rPr>
            </w:r>
            <w:r>
              <w:rPr>
                <w:b w:val="0"/>
                <w:sz w:val="16"/>
              </w:rPr>
              <w:t>Read / write</w:t>
            </w:r>
          </w:p>
        </w:tc>
        <w:tc>
          <w:tcPr>
            <w:tcW w:type="dxa" w:w="1474"/>
          </w:tcPr>
          <w:p>
            <w:pPr>
              <w:spacing w:after="40"/>
            </w:pPr>
            <w:r>
              <w:rPr>
                <w:sz w:val="16"/>
              </w:rPr>
            </w:r>
            <w:r>
              <w:rPr>
                <w:b w:val="0"/>
                <w:sz w:val="16"/>
              </w:rPr>
              <w:t>Read / write</w:t>
            </w:r>
          </w:p>
        </w:tc>
        <w:tc>
          <w:tcPr>
            <w:tcW w:type="dxa" w:w="1361"/>
          </w:tcPr>
          <w:p>
            <w:pPr>
              <w:spacing w:after="40"/>
            </w:pPr>
            <w:r>
              <w:rPr>
                <w:sz w:val="16"/>
              </w:rPr>
            </w:r>
            <w:r>
              <w:rPr>
                <w:b w:val="0"/>
                <w:sz w:val="16"/>
              </w:rPr>
              <w:t>Read / write</w:t>
            </w:r>
          </w:p>
        </w:tc>
      </w:tr>
      <w:tr>
        <w:tc>
          <w:tcPr>
            <w:tcW w:type="dxa" w:w="2268"/>
          </w:tcPr>
          <w:p>
            <w:pPr>
              <w:spacing w:after="40"/>
            </w:pPr>
            <w:r>
              <w:rPr>
                <w:sz w:val="16"/>
              </w:rPr>
            </w:r>
            <w:r>
              <w:rPr>
                <w:b w:val="0"/>
                <w:sz w:val="16"/>
              </w:rPr>
              <w:t>Lead Appointed Party</w:t>
            </w:r>
          </w:p>
        </w:tc>
        <w:tc>
          <w:tcPr>
            <w:tcW w:type="dxa" w:w="1587"/>
          </w:tcPr>
          <w:p>
            <w:pPr>
              <w:spacing w:after="40"/>
            </w:pPr>
            <w:r>
              <w:rPr>
                <w:sz w:val="16"/>
              </w:rPr>
            </w:r>
            <w:r>
              <w:rPr>
                <w:b w:val="0"/>
                <w:sz w:val="16"/>
              </w:rPr>
              <w:t>Read</w:t>
            </w:r>
          </w:p>
        </w:tc>
        <w:tc>
          <w:tcPr>
            <w:tcW w:type="dxa" w:w="1361"/>
          </w:tcPr>
          <w:p>
            <w:pPr>
              <w:spacing w:after="40"/>
            </w:pPr>
            <w:r>
              <w:rPr>
                <w:sz w:val="16"/>
              </w:rPr>
            </w:r>
            <w:r>
              <w:rPr>
                <w:b w:val="0"/>
                <w:sz w:val="16"/>
              </w:rPr>
              <w:t>Read</w:t>
            </w:r>
          </w:p>
        </w:tc>
        <w:tc>
          <w:tcPr>
            <w:tcW w:type="dxa" w:w="1361"/>
          </w:tcPr>
          <w:p>
            <w:pPr>
              <w:spacing w:after="40"/>
            </w:pPr>
            <w:r>
              <w:rPr>
                <w:sz w:val="16"/>
              </w:rPr>
            </w:r>
            <w:r>
              <w:rPr>
                <w:b w:val="0"/>
                <w:sz w:val="16"/>
              </w:rPr>
              <w:t>Read / write</w:t>
            </w:r>
          </w:p>
        </w:tc>
        <w:tc>
          <w:tcPr>
            <w:tcW w:type="dxa" w:w="1474"/>
          </w:tcPr>
          <w:p>
            <w:pPr>
              <w:spacing w:after="40"/>
            </w:pPr>
            <w:r>
              <w:rPr>
                <w:sz w:val="16"/>
              </w:rPr>
            </w:r>
            <w:r>
              <w:rPr>
                <w:b w:val="0"/>
                <w:sz w:val="16"/>
              </w:rPr>
              <w:t>Read / approve</w:t>
            </w:r>
          </w:p>
        </w:tc>
        <w:tc>
          <w:tcPr>
            <w:tcW w:type="dxa" w:w="1361"/>
          </w:tcPr>
          <w:p>
            <w:pPr>
              <w:spacing w:after="40"/>
            </w:pPr>
            <w:r>
              <w:rPr>
                <w:sz w:val="16"/>
              </w:rPr>
            </w:r>
            <w:r>
              <w:rPr>
                <w:b w:val="0"/>
                <w:sz w:val="16"/>
              </w:rPr>
              <w:t>Read</w:t>
            </w:r>
          </w:p>
        </w:tc>
      </w:tr>
      <w:tr>
        <w:tc>
          <w:tcPr>
            <w:tcW w:type="dxa" w:w="2268"/>
          </w:tcPr>
          <w:p>
            <w:pPr>
              <w:spacing w:after="40"/>
            </w:pPr>
            <w:r>
              <w:rPr>
                <w:sz w:val="16"/>
              </w:rPr>
            </w:r>
            <w:r>
              <w:rPr>
                <w:b w:val="0"/>
                <w:sz w:val="16"/>
              </w:rPr>
              <w:t>Appointing Party</w:t>
            </w:r>
          </w:p>
        </w:tc>
        <w:tc>
          <w:tcPr>
            <w:tcW w:type="dxa" w:w="1587"/>
          </w:tcPr>
          <w:p>
            <w:pPr>
              <w:spacing w:after="40"/>
            </w:pPr>
            <w:r>
              <w:rPr>
                <w:sz w:val="16"/>
              </w:rPr>
            </w:r>
            <w:r>
              <w:rPr>
                <w:b w:val="0"/>
                <w:sz w:val="16"/>
              </w:rPr>
              <w:t>None</w:t>
            </w:r>
          </w:p>
        </w:tc>
        <w:tc>
          <w:tcPr>
            <w:tcW w:type="dxa" w:w="1361"/>
          </w:tcPr>
          <w:p>
            <w:pPr>
              <w:spacing w:after="40"/>
            </w:pPr>
            <w:r>
              <w:rPr>
                <w:sz w:val="16"/>
              </w:rPr>
            </w:r>
            <w:r>
              <w:rPr>
                <w:b w:val="0"/>
                <w:sz w:val="16"/>
              </w:rPr>
              <w:t>None</w:t>
            </w:r>
          </w:p>
        </w:tc>
        <w:tc>
          <w:tcPr>
            <w:tcW w:type="dxa" w:w="1361"/>
          </w:tcPr>
          <w:p>
            <w:pPr>
              <w:spacing w:after="40"/>
            </w:pPr>
            <w:r>
              <w:rPr>
                <w:sz w:val="16"/>
              </w:rPr>
            </w:r>
            <w:r>
              <w:rPr>
                <w:b w:val="0"/>
                <w:sz w:val="16"/>
              </w:rPr>
              <w:t>Read</w:t>
            </w:r>
          </w:p>
        </w:tc>
        <w:tc>
          <w:tcPr>
            <w:tcW w:type="dxa" w:w="1474"/>
          </w:tcPr>
          <w:p>
            <w:pPr>
              <w:spacing w:after="40"/>
            </w:pPr>
            <w:r>
              <w:rPr>
                <w:sz w:val="16"/>
              </w:rPr>
            </w:r>
            <w:r>
              <w:rPr>
                <w:b w:val="0"/>
                <w:sz w:val="16"/>
              </w:rPr>
              <w:t>Read / accept</w:t>
            </w:r>
          </w:p>
        </w:tc>
        <w:tc>
          <w:tcPr>
            <w:tcW w:type="dxa" w:w="1361"/>
          </w:tcPr>
          <w:p>
            <w:pPr>
              <w:spacing w:after="40"/>
            </w:pPr>
            <w:r>
              <w:rPr>
                <w:sz w:val="16"/>
              </w:rPr>
            </w:r>
            <w:r>
              <w:rPr>
                <w:b w:val="0"/>
                <w:sz w:val="16"/>
              </w:rPr>
              <w:t>Read</w:t>
            </w:r>
          </w:p>
        </w:tc>
      </w:tr>
      <w:tr>
        <w:tc>
          <w:tcPr>
            <w:tcW w:type="dxa" w:w="2268"/>
          </w:tcPr>
          <w:p>
            <w:pPr>
              <w:spacing w:after="40"/>
            </w:pPr>
            <w:r>
              <w:rPr>
                <w:sz w:val="16"/>
              </w:rPr>
            </w:r>
            <w:r>
              <w:rPr>
                <w:b w:val="0"/>
                <w:sz w:val="16"/>
              </w:rPr>
              <w:t>Contractor (from 3.1)</w:t>
            </w:r>
          </w:p>
        </w:tc>
        <w:tc>
          <w:tcPr>
            <w:tcW w:type="dxa" w:w="1587"/>
          </w:tcPr>
          <w:p>
            <w:pPr>
              <w:spacing w:after="40"/>
            </w:pPr>
            <w:r>
              <w:rPr>
                <w:sz w:val="16"/>
              </w:rPr>
            </w:r>
            <w:r>
              <w:rPr>
                <w:b w:val="0"/>
                <w:sz w:val="16"/>
              </w:rPr>
              <w:t>Read / write (own)</w:t>
            </w:r>
          </w:p>
        </w:tc>
        <w:tc>
          <w:tcPr>
            <w:tcW w:type="dxa" w:w="1361"/>
          </w:tcPr>
          <w:p>
            <w:pPr>
              <w:spacing w:after="40"/>
            </w:pPr>
            <w:r>
              <w:rPr>
                <w:sz w:val="16"/>
              </w:rPr>
            </w:r>
            <w:r>
              <w:rPr>
                <w:b w:val="0"/>
                <w:sz w:val="16"/>
              </w:rPr>
              <w:t>None</w:t>
            </w:r>
          </w:p>
        </w:tc>
        <w:tc>
          <w:tcPr>
            <w:tcW w:type="dxa" w:w="1361"/>
          </w:tcPr>
          <w:p>
            <w:pPr>
              <w:spacing w:after="40"/>
            </w:pPr>
            <w:r>
              <w:rPr>
                <w:sz w:val="16"/>
              </w:rPr>
            </w:r>
            <w:r>
              <w:rPr>
                <w:b w:val="0"/>
                <w:sz w:val="16"/>
              </w:rPr>
              <w:t>Read / write</w:t>
            </w:r>
          </w:p>
        </w:tc>
        <w:tc>
          <w:tcPr>
            <w:tcW w:type="dxa" w:w="1474"/>
          </w:tcPr>
          <w:p>
            <w:pPr>
              <w:spacing w:after="40"/>
            </w:pPr>
            <w:r>
              <w:rPr>
                <w:sz w:val="16"/>
              </w:rPr>
            </w:r>
            <w:r>
              <w:rPr>
                <w:b w:val="0"/>
                <w:sz w:val="16"/>
              </w:rPr>
              <w:t>Read</w:t>
            </w:r>
          </w:p>
        </w:tc>
        <w:tc>
          <w:tcPr>
            <w:tcW w:type="dxa" w:w="1361"/>
          </w:tcPr>
          <w:p>
            <w:pPr>
              <w:spacing w:after="40"/>
            </w:pPr>
            <w:r>
              <w:rPr>
                <w:sz w:val="16"/>
              </w:rPr>
            </w:r>
            <w:r>
              <w:rPr>
                <w:b w:val="0"/>
                <w:sz w:val="16"/>
              </w:rPr>
              <w:t>Read</w:t>
            </w:r>
          </w:p>
        </w:tc>
      </w:tr>
      <w:tr>
        <w:tc>
          <w:tcPr>
            <w:tcW w:type="dxa" w:w="2268"/>
          </w:tcPr>
          <w:p>
            <w:pPr>
              <w:spacing w:after="40"/>
            </w:pPr>
            <w:r>
              <w:rPr>
                <w:sz w:val="16"/>
              </w:rPr>
            </w:r>
            <w:r>
              <w:rPr>
                <w:b w:val="0"/>
                <w:sz w:val="16"/>
              </w:rPr>
              <w:t>[FILL — other parties]</w:t>
            </w:r>
          </w:p>
        </w:tc>
        <w:tc>
          <w:tcPr>
            <w:tcW w:type="dxa" w:w="1587"/>
          </w:tcPr>
          <w:p>
            <w:pPr>
              <w:spacing w:after="40"/>
            </w:pPr>
            <w:r>
              <w:rPr>
                <w:sz w:val="16"/>
              </w:rPr>
            </w:r>
          </w:p>
        </w:tc>
        <w:tc>
          <w:tcPr>
            <w:tcW w:type="dxa" w:w="1361"/>
          </w:tcPr>
          <w:p>
            <w:pPr>
              <w:spacing w:after="40"/>
            </w:pPr>
            <w:r>
              <w:rPr>
                <w:sz w:val="16"/>
              </w:rPr>
            </w:r>
          </w:p>
        </w:tc>
        <w:tc>
          <w:tcPr>
            <w:tcW w:type="dxa" w:w="1361"/>
          </w:tcPr>
          <w:p>
            <w:pPr>
              <w:spacing w:after="40"/>
            </w:pPr>
            <w:r>
              <w:rPr>
                <w:sz w:val="16"/>
              </w:rPr>
            </w:r>
          </w:p>
        </w:tc>
        <w:tc>
          <w:tcPr>
            <w:tcW w:type="dxa" w:w="1474"/>
          </w:tcPr>
          <w:p>
            <w:pPr>
              <w:spacing w:after="40"/>
            </w:pPr>
            <w:r>
              <w:rPr>
                <w:sz w:val="16"/>
              </w:rPr>
            </w:r>
          </w:p>
        </w:tc>
        <w:tc>
          <w:tcPr>
            <w:tcW w:type="dxa" w:w="1361"/>
          </w:tcPr>
          <w:p>
            <w:pPr>
              <w:spacing w:after="40"/>
            </w:pPr>
            <w:r>
              <w:rPr>
                <w:sz w:val="16"/>
              </w:rPr>
            </w:r>
          </w:p>
        </w:tc>
      </w:tr>
    </w:tbl>
    <w:p>
      <w:pPr>
        <w:spacing w:after="40"/>
      </w:pPr>
    </w:p>
    <w:tbl>
      <w:tblPr>
        <w:tblW w:type="auto" w:w="0"/>
        <w:jc w:val="left"/>
        <w:tblLook w:firstColumn="1" w:firstRow="1" w:lastColumn="0" w:lastRow="0" w:noHBand="0" w:noVBand="1" w:val="04A0"/>
      </w:tblPr>
      <w:tblGrid>
        <w:gridCol w:w="9412"/>
      </w:tblGrid>
      <w:tr>
        <w:tc>
          <w:tcPr>
            <w:tcW w:type="dxa" w:w="9412"/>
            <w:shd w:val="clear" w:fill="F4F6F9"/>
            <w:tcMar>
              <w:top w:w="100" w:type="dxa"/>
              <w:start w:w="140" w:type="dxa"/>
              <w:bottom w:w="100" w:type="dxa"/>
              <w:end w:w="140" w:type="dxa"/>
            </w:tcMar>
          </w:tcPr>
          <w:p>
            <w:r>
              <w:rPr>
                <w:b/>
                <w:color w:val="1F3654"/>
                <w:sz w:val="17"/>
              </w:rPr>
              <w:t>DELETION</w:t>
            </w:r>
          </w:p>
          <w:p>
            <w:r>
              <w:rPr>
                <w:b w:val="0"/>
                <w:sz w:val="19"/>
              </w:rPr>
              <w:t>Nobody deletes. Superseded information moves to ARCHIVED and remains retrievable. The ability to delete is withheld from every project role and retained by the platform administrator.</w:t>
            </w:r>
          </w:p>
        </w:tc>
      </w:tr>
    </w:tbl>
    <w:p>
      <w:pPr>
        <w:spacing w:after="40"/>
      </w:pPr>
    </w:p>
    <w:p>
      <w:pPr>
        <w:pStyle w:val="Heading2"/>
      </w:pPr>
      <w:r>
        <w:t>5.3  Retention and archive</w:t>
      </w:r>
    </w:p>
    <w:tbl>
      <w:tblPr>
        <w:tblStyle w:val="TableGrid"/>
        <w:tblW w:type="auto" w:w="0"/>
        <w:jc w:val="left"/>
        <w:tblLook w:firstColumn="1" w:firstRow="1" w:lastColumn="0" w:lastRow="0" w:noHBand="0" w:noVBand="1" w:val="04A0"/>
      </w:tblPr>
      <w:tblGrid>
        <w:gridCol w:w="4706"/>
        <w:gridCol w:w="4706"/>
      </w:tblGrid>
      <w:tr>
        <w:trPr>
          <w:tblHeader/>
        </w:trPr>
        <w:tc>
          <w:tcPr>
            <w:tcW w:type="dxa" w:w="2494"/>
            <w:shd w:val="clear" w:fill="E8EDF3"/>
          </w:tcPr>
          <w:p>
            <w:r/>
            <w:r>
              <w:rPr>
                <w:b/>
                <w:color w:val="1F3654"/>
                <w:sz w:val="17"/>
              </w:rPr>
              <w:t>Item</w:t>
            </w:r>
          </w:p>
        </w:tc>
        <w:tc>
          <w:tcPr>
            <w:tcW w:type="dxa" w:w="6917"/>
            <w:shd w:val="clear" w:fill="E8EDF3"/>
          </w:tcPr>
          <w:p>
            <w:r/>
            <w:r>
              <w:rPr>
                <w:b/>
                <w:color w:val="1F3654"/>
                <w:sz w:val="17"/>
              </w:rPr>
              <w:t>Arrangement</w:t>
            </w:r>
          </w:p>
        </w:tc>
      </w:tr>
      <w:tr>
        <w:tc>
          <w:tcPr>
            <w:tcW w:type="dxa" w:w="2494"/>
          </w:tcPr>
          <w:p>
            <w:pPr>
              <w:spacing w:after="40"/>
            </w:pPr>
            <w:r>
              <w:rPr>
                <w:sz w:val="17"/>
              </w:rPr>
            </w:r>
            <w:r>
              <w:rPr>
                <w:b w:val="0"/>
                <w:sz w:val="17"/>
              </w:rPr>
              <w:t>Retention period</w:t>
            </w:r>
          </w:p>
        </w:tc>
        <w:tc>
          <w:tcPr>
            <w:tcW w:type="dxa" w:w="6917"/>
          </w:tcPr>
          <w:p>
            <w:pPr>
              <w:spacing w:after="40"/>
            </w:pPr>
            <w:r>
              <w:rPr>
                <w:sz w:val="17"/>
              </w:rPr>
            </w:r>
            <w:r>
              <w:rPr>
                <w:b w:val="0"/>
                <w:sz w:val="17"/>
              </w:rPr>
              <w:t>[FILL — from the appointment; state the period after practical completion]</w:t>
            </w:r>
          </w:p>
        </w:tc>
      </w:tr>
      <w:tr>
        <w:tc>
          <w:tcPr>
            <w:tcW w:type="dxa" w:w="2494"/>
          </w:tcPr>
          <w:p>
            <w:pPr>
              <w:spacing w:after="40"/>
            </w:pPr>
            <w:r>
              <w:rPr>
                <w:sz w:val="17"/>
              </w:rPr>
            </w:r>
            <w:r>
              <w:rPr>
                <w:b w:val="0"/>
                <w:sz w:val="17"/>
              </w:rPr>
              <w:t>Archive format</w:t>
            </w:r>
          </w:p>
        </w:tc>
        <w:tc>
          <w:tcPr>
            <w:tcW w:type="dxa" w:w="6917"/>
          </w:tcPr>
          <w:p>
            <w:pPr>
              <w:spacing w:after="40"/>
            </w:pPr>
            <w:r>
              <w:rPr>
                <w:sz w:val="17"/>
              </w:rPr>
            </w:r>
            <w:r>
              <w:rPr>
                <w:b w:val="0"/>
                <w:sz w:val="17"/>
              </w:rPr>
              <w:t>Native and PDF for documents and drawings; native and IFC for models; XLSX for schedules and handover data</w:t>
            </w:r>
          </w:p>
        </w:tc>
      </w:tr>
      <w:tr>
        <w:tc>
          <w:tcPr>
            <w:tcW w:type="dxa" w:w="2494"/>
          </w:tcPr>
          <w:p>
            <w:pPr>
              <w:spacing w:after="40"/>
            </w:pPr>
            <w:r>
              <w:rPr>
                <w:sz w:val="17"/>
              </w:rPr>
            </w:r>
            <w:r>
              <w:rPr>
                <w:b w:val="0"/>
                <w:sz w:val="17"/>
              </w:rPr>
              <w:t>Archive trigger</w:t>
            </w:r>
          </w:p>
        </w:tc>
        <w:tc>
          <w:tcPr>
            <w:tcW w:type="dxa" w:w="6917"/>
          </w:tcPr>
          <w:p>
            <w:pPr>
              <w:spacing w:after="40"/>
            </w:pPr>
            <w:r>
              <w:rPr>
                <w:sz w:val="17"/>
              </w:rPr>
            </w:r>
            <w:r>
              <w:rPr>
                <w:b w:val="0"/>
                <w:sz w:val="17"/>
              </w:rPr>
              <w:t>Each gate, and at project close</w:t>
            </w:r>
          </w:p>
        </w:tc>
      </w:tr>
      <w:tr>
        <w:tc>
          <w:tcPr>
            <w:tcW w:type="dxa" w:w="2494"/>
          </w:tcPr>
          <w:p>
            <w:pPr>
              <w:spacing w:after="40"/>
            </w:pPr>
            <w:r>
              <w:rPr>
                <w:sz w:val="17"/>
              </w:rPr>
            </w:r>
            <w:r>
              <w:rPr>
                <w:b w:val="0"/>
                <w:sz w:val="17"/>
              </w:rPr>
              <w:t>Custody at close</w:t>
            </w:r>
          </w:p>
        </w:tc>
        <w:tc>
          <w:tcPr>
            <w:tcW w:type="dxa" w:w="6917"/>
          </w:tcPr>
          <w:p>
            <w:pPr>
              <w:spacing w:after="40"/>
            </w:pPr>
            <w:r>
              <w:rPr>
                <w:sz w:val="17"/>
              </w:rPr>
            </w:r>
            <w:r>
              <w:rPr>
                <w:b w:val="0"/>
                <w:sz w:val="17"/>
              </w:rPr>
              <w:t>[FILL — who holds the archive, and in what environment, once the CDE subscription ends]</w:t>
            </w:r>
          </w:p>
        </w:tc>
      </w:tr>
      <w:tr>
        <w:tc>
          <w:tcPr>
            <w:tcW w:type="dxa" w:w="2494"/>
          </w:tcPr>
          <w:p>
            <w:pPr>
              <w:spacing w:after="40"/>
            </w:pPr>
            <w:r>
              <w:rPr>
                <w:sz w:val="17"/>
              </w:rPr>
            </w:r>
            <w:r>
              <w:rPr>
                <w:b w:val="0"/>
                <w:sz w:val="17"/>
              </w:rPr>
              <w:t>Handover of the CDE itself</w:t>
            </w:r>
          </w:p>
        </w:tc>
        <w:tc>
          <w:tcPr>
            <w:tcW w:type="dxa" w:w="6917"/>
          </w:tcPr>
          <w:p>
            <w:pPr>
              <w:spacing w:after="40"/>
            </w:pPr>
            <w:r>
              <w:rPr>
                <w:sz w:val="17"/>
              </w:rPr>
            </w:r>
            <w:r>
              <w:rPr>
                <w:b w:val="0"/>
                <w:sz w:val="17"/>
              </w:rPr>
              <w:t>[FILL — whether the Appointing Party takes over the environment or receives an export]</w:t>
            </w:r>
          </w:p>
        </w:tc>
      </w:tr>
    </w:tbl>
    <w:p>
      <w:pPr>
        <w:spacing w:after="40"/>
      </w:pPr>
    </w:p>
    <w:tbl>
      <w:tblPr>
        <w:tblW w:type="auto" w:w="0"/>
        <w:jc w:val="left"/>
        <w:tblLook w:firstColumn="1" w:firstRow="1" w:lastColumn="0" w:lastRow="0" w:noHBand="0" w:noVBand="1" w:val="04A0"/>
      </w:tblPr>
      <w:tblGrid>
        <w:gridCol w:w="9412"/>
      </w:tblGrid>
      <w:tr>
        <w:tc>
          <w:tcPr>
            <w:tcW w:type="dxa" w:w="9412"/>
            <w:shd w:val="clear" w:fill="F4F6F9"/>
            <w:tcMar>
              <w:top w:w="100" w:type="dxa"/>
              <w:start w:w="140" w:type="dxa"/>
              <w:bottom w:w="100" w:type="dxa"/>
              <w:end w:w="140" w:type="dxa"/>
            </w:tcMar>
          </w:tcPr>
          <w:p>
            <w:r>
              <w:rPr>
                <w:b/>
                <w:color w:val="1F3654"/>
                <w:sz w:val="17"/>
              </w:rPr>
              <w:t>EXIT</w:t>
            </w:r>
          </w:p>
          <w:p>
            <w:r>
              <w:rPr>
                <w:b w:val="0"/>
                <w:sz w:val="19"/>
              </w:rPr>
              <w:t>Decide the exit arrangement at mobilisation, not at close-out. A CDE subscription that lapses with the project information inside it is a real and common way to lose an archive.</w:t>
            </w:r>
          </w:p>
        </w:tc>
      </w:tr>
    </w:tbl>
    <w:p>
      <w:pPr>
        <w:spacing w:after="40"/>
      </w:pPr>
    </w:p>
    <w:p>
      <w:r>
        <w:br w:type="page"/>
      </w:r>
    </w:p>
    <w:p>
      <w:pPr>
        <w:pStyle w:val="Heading1"/>
        <w:pBdr>
          <w:bottom w:val="single" w:sz="8" w:space="4" w:color="1F3654"/>
        </w:pBdr>
      </w:pPr>
      <w:r>
        <w:t>6  Software, exchange formats and coordinate system</w:t>
      </w:r>
    </w:p>
    <w:p>
      <w:pPr>
        <w:pStyle w:val="Heading2"/>
      </w:pPr>
      <w:r>
        <w:t>6.1  Software</w:t>
      </w:r>
    </w:p>
    <w:tbl>
      <w:tblPr>
        <w:tblStyle w:val="TableGrid"/>
        <w:tblW w:type="auto" w:w="0"/>
        <w:jc w:val="left"/>
        <w:tblLook w:firstColumn="1" w:firstRow="1" w:lastColumn="0" w:lastRow="0" w:noHBand="0" w:noVBand="1" w:val="04A0"/>
      </w:tblPr>
      <w:tblGrid>
        <w:gridCol w:w="3137"/>
        <w:gridCol w:w="3137"/>
        <w:gridCol w:w="3137"/>
      </w:tblGrid>
      <w:tr>
        <w:trPr>
          <w:tblHeader/>
        </w:trPr>
        <w:tc>
          <w:tcPr>
            <w:tcW w:type="dxa" w:w="2835"/>
            <w:shd w:val="clear" w:fill="E8EDF3"/>
          </w:tcPr>
          <w:p>
            <w:r/>
            <w:r>
              <w:rPr>
                <w:b/>
                <w:color w:val="1F3654"/>
                <w:sz w:val="17"/>
              </w:rPr>
              <w:t>Function</w:t>
            </w:r>
          </w:p>
        </w:tc>
        <w:tc>
          <w:tcPr>
            <w:tcW w:type="dxa" w:w="3742"/>
            <w:shd w:val="clear" w:fill="E8EDF3"/>
          </w:tcPr>
          <w:p>
            <w:r/>
            <w:r>
              <w:rPr>
                <w:b/>
                <w:color w:val="1F3654"/>
                <w:sz w:val="17"/>
              </w:rPr>
              <w:t>Software</w:t>
            </w:r>
          </w:p>
        </w:tc>
        <w:tc>
          <w:tcPr>
            <w:tcW w:type="dxa" w:w="2835"/>
            <w:shd w:val="clear" w:fill="E8EDF3"/>
          </w:tcPr>
          <w:p>
            <w:r/>
            <w:r>
              <w:rPr>
                <w:b/>
                <w:color w:val="1F3654"/>
                <w:sz w:val="17"/>
              </w:rPr>
              <w:t>Version</w:t>
            </w:r>
          </w:p>
        </w:tc>
      </w:tr>
      <w:tr>
        <w:tc>
          <w:tcPr>
            <w:tcW w:type="dxa" w:w="2835"/>
          </w:tcPr>
          <w:p>
            <w:pPr>
              <w:spacing w:after="40"/>
            </w:pPr>
            <w:r>
              <w:rPr>
                <w:sz w:val="17"/>
              </w:rPr>
            </w:r>
            <w:r>
              <w:rPr>
                <w:b w:val="0"/>
                <w:sz w:val="17"/>
              </w:rPr>
              <w:t>Model authoring</w:t>
            </w:r>
          </w:p>
        </w:tc>
        <w:tc>
          <w:tcPr>
            <w:tcW w:type="dxa" w:w="3742"/>
          </w:tcPr>
          <w:p>
            <w:pPr>
              <w:spacing w:after="40"/>
            </w:pPr>
            <w:r>
              <w:rPr>
                <w:sz w:val="17"/>
              </w:rPr>
            </w:r>
            <w:r>
              <w:rPr>
                <w:b w:val="0"/>
                <w:sz w:val="17"/>
              </w:rPr>
              <w:t>Autodesk Revit</w:t>
            </w:r>
          </w:p>
        </w:tc>
        <w:tc>
          <w:tcPr>
            <w:tcW w:type="dxa" w:w="2835"/>
          </w:tcPr>
          <w:p>
            <w:pPr>
              <w:spacing w:after="40"/>
            </w:pPr>
            <w:r>
              <w:rPr>
                <w:sz w:val="17"/>
              </w:rPr>
            </w:r>
            <w:r>
              <w:rPr>
                <w:b w:val="0"/>
                <w:sz w:val="17"/>
              </w:rPr>
              <w:t>[FILL — a single version is used across the project]</w:t>
            </w:r>
          </w:p>
        </w:tc>
      </w:tr>
      <w:tr>
        <w:tc>
          <w:tcPr>
            <w:tcW w:type="dxa" w:w="2835"/>
          </w:tcPr>
          <w:p>
            <w:pPr>
              <w:spacing w:after="40"/>
            </w:pPr>
            <w:r>
              <w:rPr>
                <w:sz w:val="17"/>
              </w:rPr>
            </w:r>
            <w:r>
              <w:rPr>
                <w:b w:val="0"/>
                <w:sz w:val="17"/>
              </w:rPr>
              <w:t>Common Data Environment</w:t>
            </w:r>
          </w:p>
        </w:tc>
        <w:tc>
          <w:tcPr>
            <w:tcW w:type="dxa" w:w="3742"/>
          </w:tcPr>
          <w:p>
            <w:pPr>
              <w:spacing w:after="40"/>
            </w:pPr>
            <w:r>
              <w:rPr>
                <w:sz w:val="17"/>
              </w:rPr>
            </w:r>
            <w:r>
              <w:rPr>
                <w:b w:val="0"/>
                <w:sz w:val="17"/>
              </w:rPr>
              <w:t>Autodesk Construction Cloud</w:t>
            </w:r>
          </w:p>
        </w:tc>
        <w:tc>
          <w:tcPr>
            <w:tcW w:type="dxa" w:w="2835"/>
          </w:tcPr>
          <w:p>
            <w:pPr>
              <w:spacing w:after="40"/>
            </w:pPr>
            <w:r>
              <w:rPr>
                <w:sz w:val="17"/>
              </w:rPr>
            </w:r>
            <w:r>
              <w:rPr>
                <w:b w:val="0"/>
                <w:sz w:val="17"/>
              </w:rPr>
              <w:t>Current</w:t>
            </w:r>
          </w:p>
        </w:tc>
      </w:tr>
      <w:tr>
        <w:tc>
          <w:tcPr>
            <w:tcW w:type="dxa" w:w="2835"/>
          </w:tcPr>
          <w:p>
            <w:pPr>
              <w:spacing w:after="40"/>
            </w:pPr>
            <w:r>
              <w:rPr>
                <w:sz w:val="17"/>
              </w:rPr>
            </w:r>
            <w:r>
              <w:rPr>
                <w:b w:val="0"/>
                <w:sz w:val="17"/>
              </w:rPr>
              <w:t>Coordination and clash detection</w:t>
            </w:r>
          </w:p>
        </w:tc>
        <w:tc>
          <w:tcPr>
            <w:tcW w:type="dxa" w:w="3742"/>
          </w:tcPr>
          <w:p>
            <w:pPr>
              <w:spacing w:after="40"/>
            </w:pPr>
            <w:r>
              <w:rPr>
                <w:sz w:val="17"/>
              </w:rPr>
            </w:r>
            <w:r>
              <w:rPr>
                <w:b w:val="0"/>
                <w:sz w:val="17"/>
              </w:rPr>
              <w:t>Navisworks and ACC Model Coordination</w:t>
            </w:r>
          </w:p>
        </w:tc>
        <w:tc>
          <w:tcPr>
            <w:tcW w:type="dxa" w:w="2835"/>
          </w:tcPr>
          <w:p>
            <w:pPr>
              <w:spacing w:after="40"/>
            </w:pPr>
            <w:r>
              <w:rPr>
                <w:sz w:val="17"/>
              </w:rPr>
            </w:r>
            <w:r>
              <w:rPr>
                <w:b w:val="0"/>
                <w:sz w:val="17"/>
              </w:rPr>
              <w:t>Current</w:t>
            </w:r>
          </w:p>
        </w:tc>
      </w:tr>
      <w:tr>
        <w:tc>
          <w:tcPr>
            <w:tcW w:type="dxa" w:w="2835"/>
          </w:tcPr>
          <w:p>
            <w:pPr>
              <w:spacing w:after="40"/>
            </w:pPr>
            <w:r>
              <w:rPr>
                <w:sz w:val="17"/>
              </w:rPr>
            </w:r>
            <w:r>
              <w:rPr>
                <w:b w:val="0"/>
                <w:sz w:val="17"/>
              </w:rPr>
              <w:t>Design review</w:t>
            </w:r>
          </w:p>
        </w:tc>
        <w:tc>
          <w:tcPr>
            <w:tcW w:type="dxa" w:w="3742"/>
          </w:tcPr>
          <w:p>
            <w:pPr>
              <w:spacing w:after="40"/>
            </w:pPr>
            <w:r>
              <w:rPr>
                <w:sz w:val="17"/>
              </w:rPr>
            </w:r>
            <w:r>
              <w:rPr>
                <w:b w:val="0"/>
                <w:sz w:val="17"/>
              </w:rPr>
              <w:t>Bluebeam Studio</w:t>
            </w:r>
          </w:p>
        </w:tc>
        <w:tc>
          <w:tcPr>
            <w:tcW w:type="dxa" w:w="2835"/>
          </w:tcPr>
          <w:p>
            <w:pPr>
              <w:spacing w:after="40"/>
            </w:pPr>
            <w:r>
              <w:rPr>
                <w:sz w:val="17"/>
              </w:rPr>
            </w:r>
            <w:r>
              <w:rPr>
                <w:b w:val="0"/>
                <w:sz w:val="17"/>
              </w:rPr>
              <w:t>Current</w:t>
            </w:r>
          </w:p>
        </w:tc>
      </w:tr>
      <w:tr>
        <w:tc>
          <w:tcPr>
            <w:tcW w:type="dxa" w:w="2835"/>
          </w:tcPr>
          <w:p>
            <w:pPr>
              <w:spacing w:after="40"/>
            </w:pPr>
            <w:r>
              <w:rPr>
                <w:sz w:val="17"/>
              </w:rPr>
            </w:r>
            <w:r>
              <w:rPr>
                <w:b w:val="0"/>
                <w:sz w:val="17"/>
              </w:rPr>
              <w:t>FF&amp;E, finishes and O&amp;M</w:t>
            </w:r>
          </w:p>
        </w:tc>
        <w:tc>
          <w:tcPr>
            <w:tcW w:type="dxa" w:w="3742"/>
          </w:tcPr>
          <w:p>
            <w:pPr>
              <w:spacing w:after="40"/>
            </w:pPr>
            <w:r>
              <w:rPr>
                <w:sz w:val="17"/>
              </w:rPr>
            </w:r>
            <w:r>
              <w:rPr>
                <w:b w:val="0"/>
                <w:sz w:val="17"/>
              </w:rPr>
              <w:t>Fohlio</w:t>
            </w:r>
          </w:p>
        </w:tc>
        <w:tc>
          <w:tcPr>
            <w:tcW w:type="dxa" w:w="2835"/>
          </w:tcPr>
          <w:p>
            <w:pPr>
              <w:spacing w:after="40"/>
            </w:pPr>
            <w:r>
              <w:rPr>
                <w:sz w:val="17"/>
              </w:rPr>
            </w:r>
            <w:r>
              <w:rPr>
                <w:b w:val="0"/>
                <w:sz w:val="17"/>
              </w:rPr>
              <w:t>Current</w:t>
            </w:r>
          </w:p>
        </w:tc>
      </w:tr>
      <w:tr>
        <w:tc>
          <w:tcPr>
            <w:tcW w:type="dxa" w:w="2835"/>
          </w:tcPr>
          <w:p>
            <w:pPr>
              <w:spacing w:after="40"/>
            </w:pPr>
            <w:r>
              <w:rPr>
                <w:sz w:val="17"/>
              </w:rPr>
            </w:r>
            <w:r>
              <w:rPr>
                <w:b w:val="0"/>
                <w:sz w:val="17"/>
              </w:rPr>
              <w:t>Specifications</w:t>
            </w:r>
          </w:p>
        </w:tc>
        <w:tc>
          <w:tcPr>
            <w:tcW w:type="dxa" w:w="3742"/>
          </w:tcPr>
          <w:p>
            <w:pPr>
              <w:spacing w:after="40"/>
            </w:pPr>
            <w:r>
              <w:rPr>
                <w:sz w:val="17"/>
              </w:rPr>
            </w:r>
            <w:r>
              <w:rPr>
                <w:b w:val="0"/>
                <w:sz w:val="17"/>
              </w:rPr>
              <w:t>RIB SpecLink</w:t>
            </w:r>
          </w:p>
        </w:tc>
        <w:tc>
          <w:tcPr>
            <w:tcW w:type="dxa" w:w="2835"/>
          </w:tcPr>
          <w:p>
            <w:pPr>
              <w:spacing w:after="40"/>
            </w:pPr>
            <w:r>
              <w:rPr>
                <w:sz w:val="17"/>
              </w:rPr>
            </w:r>
            <w:r>
              <w:rPr>
                <w:b w:val="0"/>
                <w:sz w:val="17"/>
              </w:rPr>
              <w:t>Current</w:t>
            </w:r>
          </w:p>
        </w:tc>
      </w:tr>
      <w:tr>
        <w:tc>
          <w:tcPr>
            <w:tcW w:type="dxa" w:w="2835"/>
          </w:tcPr>
          <w:p>
            <w:pPr>
              <w:spacing w:after="40"/>
            </w:pPr>
            <w:r>
              <w:rPr>
                <w:sz w:val="17"/>
              </w:rPr>
            </w:r>
            <w:r>
              <w:rPr>
                <w:b w:val="0"/>
                <w:sz w:val="17"/>
              </w:rPr>
              <w:t>Building management system</w:t>
            </w:r>
          </w:p>
        </w:tc>
        <w:tc>
          <w:tcPr>
            <w:tcW w:type="dxa" w:w="3742"/>
          </w:tcPr>
          <w:p>
            <w:pPr>
              <w:spacing w:after="40"/>
            </w:pPr>
            <w:r>
              <w:rPr>
                <w:sz w:val="17"/>
              </w:rPr>
            </w:r>
            <w:r>
              <w:rPr>
                <w:b w:val="0"/>
                <w:sz w:val="17"/>
              </w:rPr>
              <w:t>Tridium Niagara</w:t>
            </w:r>
          </w:p>
        </w:tc>
        <w:tc>
          <w:tcPr>
            <w:tcW w:type="dxa" w:w="2835"/>
          </w:tcPr>
          <w:p>
            <w:pPr>
              <w:spacing w:after="40"/>
            </w:pPr>
            <w:r>
              <w:rPr>
                <w:sz w:val="17"/>
              </w:rPr>
            </w:r>
            <w:r>
              <w:rPr>
                <w:b w:val="0"/>
                <w:sz w:val="17"/>
              </w:rPr>
              <w:t>[FILL]</w:t>
            </w:r>
          </w:p>
        </w:tc>
      </w:tr>
    </w:tbl>
    <w:p>
      <w:pPr>
        <w:spacing w:after="40"/>
      </w:pPr>
    </w:p>
    <w:tbl>
      <w:tblPr>
        <w:tblW w:type="auto" w:w="0"/>
        <w:jc w:val="left"/>
        <w:tblLook w:firstColumn="1" w:firstRow="1" w:lastColumn="0" w:lastRow="0" w:noHBand="0" w:noVBand="1" w:val="04A0"/>
      </w:tblPr>
      <w:tblGrid>
        <w:gridCol w:w="9412"/>
      </w:tblGrid>
      <w:tr>
        <w:tc>
          <w:tcPr>
            <w:tcW w:type="dxa" w:w="9412"/>
            <w:shd w:val="clear" w:fill="F4F6F9"/>
            <w:tcMar>
              <w:top w:w="100" w:type="dxa"/>
              <w:start w:w="140" w:type="dxa"/>
              <w:bottom w:w="100" w:type="dxa"/>
              <w:end w:w="140" w:type="dxa"/>
            </w:tcMar>
          </w:tcPr>
          <w:p>
            <w:r>
              <w:rPr>
                <w:b/>
                <w:color w:val="1F3654"/>
                <w:sz w:val="17"/>
              </w:rPr>
              <w:t>VERSION CONTROL</w:t>
            </w:r>
          </w:p>
          <w:p>
            <w:r>
              <w:rPr>
                <w:b w:val="0"/>
                <w:sz w:val="19"/>
              </w:rPr>
              <w:t>All parties author in the same major version of Revit for the duration of a stage. Version changes are made only at a stage boundary and only by agreement of the Information Manager, as a version change is not reversible.</w:t>
            </w:r>
          </w:p>
        </w:tc>
      </w:tr>
    </w:tbl>
    <w:p>
      <w:pPr>
        <w:spacing w:after="40"/>
      </w:pPr>
    </w:p>
    <w:p>
      <w:pPr>
        <w:pStyle w:val="Heading2"/>
      </w:pPr>
      <w:r>
        <w:t>6.2  Exchange formats</w:t>
      </w:r>
    </w:p>
    <w:tbl>
      <w:tblPr>
        <w:tblStyle w:val="TableGrid"/>
        <w:tblW w:type="auto" w:w="0"/>
        <w:jc w:val="left"/>
        <w:tblLook w:firstColumn="1" w:firstRow="1" w:lastColumn="0" w:lastRow="0" w:noHBand="0" w:noVBand="1" w:val="04A0"/>
      </w:tblPr>
      <w:tblGrid>
        <w:gridCol w:w="4706"/>
        <w:gridCol w:w="4706"/>
      </w:tblGrid>
      <w:tr>
        <w:trPr>
          <w:tblHeader/>
        </w:trPr>
        <w:tc>
          <w:tcPr>
            <w:tcW w:type="dxa" w:w="3402"/>
            <w:shd w:val="clear" w:fill="E8EDF3"/>
          </w:tcPr>
          <w:p>
            <w:r/>
            <w:r>
              <w:rPr>
                <w:b/>
                <w:color w:val="1F3654"/>
                <w:sz w:val="17"/>
              </w:rPr>
              <w:t>Purpose</w:t>
            </w:r>
          </w:p>
        </w:tc>
        <w:tc>
          <w:tcPr>
            <w:tcW w:type="dxa" w:w="6009"/>
            <w:shd w:val="clear" w:fill="E8EDF3"/>
          </w:tcPr>
          <w:p>
            <w:r/>
            <w:r>
              <w:rPr>
                <w:b/>
                <w:color w:val="1F3654"/>
                <w:sz w:val="17"/>
              </w:rPr>
              <w:t>Format</w:t>
            </w:r>
          </w:p>
        </w:tc>
      </w:tr>
      <w:tr>
        <w:tc>
          <w:tcPr>
            <w:tcW w:type="dxa" w:w="3402"/>
          </w:tcPr>
          <w:p>
            <w:pPr>
              <w:spacing w:after="40"/>
            </w:pPr>
            <w:r>
              <w:rPr>
                <w:sz w:val="17"/>
              </w:rPr>
            </w:r>
            <w:r>
              <w:rPr>
                <w:b w:val="0"/>
                <w:sz w:val="17"/>
              </w:rPr>
              <w:t>Native models</w:t>
            </w:r>
          </w:p>
        </w:tc>
        <w:tc>
          <w:tcPr>
            <w:tcW w:type="dxa" w:w="6009"/>
          </w:tcPr>
          <w:p>
            <w:pPr>
              <w:spacing w:after="40"/>
            </w:pPr>
            <w:r>
              <w:rPr>
                <w:sz w:val="17"/>
              </w:rPr>
            </w:r>
            <w:r>
              <w:rPr>
                <w:b w:val="0"/>
                <w:sz w:val="17"/>
              </w:rPr>
              <w:t>RVT</w:t>
            </w:r>
          </w:p>
        </w:tc>
      </w:tr>
      <w:tr>
        <w:tc>
          <w:tcPr>
            <w:tcW w:type="dxa" w:w="3402"/>
          </w:tcPr>
          <w:p>
            <w:pPr>
              <w:spacing w:after="40"/>
            </w:pPr>
            <w:r>
              <w:rPr>
                <w:sz w:val="17"/>
              </w:rPr>
            </w:r>
            <w:r>
              <w:rPr>
                <w:b w:val="0"/>
                <w:sz w:val="17"/>
              </w:rPr>
              <w:t>Open exchange</w:t>
            </w:r>
          </w:p>
        </w:tc>
        <w:tc>
          <w:tcPr>
            <w:tcW w:type="dxa" w:w="6009"/>
          </w:tcPr>
          <w:p>
            <w:pPr>
              <w:spacing w:after="40"/>
            </w:pPr>
            <w:r>
              <w:rPr>
                <w:sz w:val="17"/>
              </w:rPr>
            </w:r>
            <w:r>
              <w:rPr>
                <w:b w:val="0"/>
                <w:sz w:val="17"/>
              </w:rPr>
              <w:t>IFC [FILL — 2x3 or 4]</w:t>
            </w:r>
          </w:p>
        </w:tc>
      </w:tr>
      <w:tr>
        <w:tc>
          <w:tcPr>
            <w:tcW w:type="dxa" w:w="3402"/>
          </w:tcPr>
          <w:p>
            <w:pPr>
              <w:spacing w:after="40"/>
            </w:pPr>
            <w:r>
              <w:rPr>
                <w:sz w:val="17"/>
              </w:rPr>
            </w:r>
            <w:r>
              <w:rPr>
                <w:b w:val="0"/>
                <w:sz w:val="17"/>
              </w:rPr>
              <w:t>Coordination</w:t>
            </w:r>
          </w:p>
        </w:tc>
        <w:tc>
          <w:tcPr>
            <w:tcW w:type="dxa" w:w="6009"/>
          </w:tcPr>
          <w:p>
            <w:pPr>
              <w:spacing w:after="40"/>
            </w:pPr>
            <w:r>
              <w:rPr>
                <w:sz w:val="17"/>
              </w:rPr>
            </w:r>
            <w:r>
              <w:rPr>
                <w:b w:val="0"/>
                <w:sz w:val="17"/>
              </w:rPr>
              <w:t>NWC, IFC or ACC models</w:t>
            </w:r>
          </w:p>
        </w:tc>
      </w:tr>
      <w:tr>
        <w:tc>
          <w:tcPr>
            <w:tcW w:type="dxa" w:w="3402"/>
          </w:tcPr>
          <w:p>
            <w:pPr>
              <w:spacing w:after="40"/>
            </w:pPr>
            <w:r>
              <w:rPr>
                <w:sz w:val="17"/>
              </w:rPr>
            </w:r>
            <w:r>
              <w:rPr>
                <w:b w:val="0"/>
                <w:sz w:val="17"/>
              </w:rPr>
              <w:t>Drawings</w:t>
            </w:r>
          </w:p>
        </w:tc>
        <w:tc>
          <w:tcPr>
            <w:tcW w:type="dxa" w:w="6009"/>
          </w:tcPr>
          <w:p>
            <w:pPr>
              <w:spacing w:after="40"/>
            </w:pPr>
            <w:r>
              <w:rPr>
                <w:sz w:val="17"/>
              </w:rPr>
            </w:r>
            <w:r>
              <w:rPr>
                <w:b w:val="0"/>
                <w:sz w:val="17"/>
              </w:rPr>
              <w:t>PDF, and DWG where required</w:t>
            </w:r>
          </w:p>
        </w:tc>
      </w:tr>
      <w:tr>
        <w:tc>
          <w:tcPr>
            <w:tcW w:type="dxa" w:w="3402"/>
          </w:tcPr>
          <w:p>
            <w:pPr>
              <w:spacing w:after="40"/>
            </w:pPr>
            <w:r>
              <w:rPr>
                <w:sz w:val="17"/>
              </w:rPr>
            </w:r>
            <w:r>
              <w:rPr>
                <w:b w:val="0"/>
                <w:sz w:val="17"/>
              </w:rPr>
              <w:t>Schedules and quantities</w:t>
            </w:r>
          </w:p>
        </w:tc>
        <w:tc>
          <w:tcPr>
            <w:tcW w:type="dxa" w:w="6009"/>
          </w:tcPr>
          <w:p>
            <w:pPr>
              <w:spacing w:after="40"/>
            </w:pPr>
            <w:r>
              <w:rPr>
                <w:sz w:val="17"/>
              </w:rPr>
            </w:r>
            <w:r>
              <w:rPr>
                <w:b w:val="0"/>
                <w:sz w:val="17"/>
              </w:rPr>
              <w:t>XLSX</w:t>
            </w:r>
          </w:p>
        </w:tc>
      </w:tr>
      <w:tr>
        <w:tc>
          <w:tcPr>
            <w:tcW w:type="dxa" w:w="3402"/>
          </w:tcPr>
          <w:p>
            <w:pPr>
              <w:spacing w:after="40"/>
            </w:pPr>
            <w:r>
              <w:rPr>
                <w:sz w:val="17"/>
              </w:rPr>
            </w:r>
            <w:r>
              <w:rPr>
                <w:b w:val="0"/>
                <w:sz w:val="17"/>
              </w:rPr>
              <w:t>Coordination issues</w:t>
            </w:r>
          </w:p>
        </w:tc>
        <w:tc>
          <w:tcPr>
            <w:tcW w:type="dxa" w:w="6009"/>
          </w:tcPr>
          <w:p>
            <w:pPr>
              <w:spacing w:after="40"/>
            </w:pPr>
            <w:r>
              <w:rPr>
                <w:sz w:val="17"/>
              </w:rPr>
            </w:r>
            <w:r>
              <w:rPr>
                <w:b w:val="0"/>
                <w:sz w:val="17"/>
              </w:rPr>
              <w:t>BCF 2.1</w:t>
            </w:r>
          </w:p>
        </w:tc>
      </w:tr>
      <w:tr>
        <w:tc>
          <w:tcPr>
            <w:tcW w:type="dxa" w:w="3402"/>
          </w:tcPr>
          <w:p>
            <w:pPr>
              <w:spacing w:after="40"/>
            </w:pPr>
            <w:r>
              <w:rPr>
                <w:sz w:val="17"/>
              </w:rPr>
            </w:r>
            <w:r>
              <w:rPr>
                <w:b w:val="0"/>
                <w:sz w:val="17"/>
              </w:rPr>
              <w:t>Structured handover data</w:t>
            </w:r>
          </w:p>
        </w:tc>
        <w:tc>
          <w:tcPr>
            <w:tcW w:type="dxa" w:w="6009"/>
          </w:tcPr>
          <w:p>
            <w:pPr>
              <w:spacing w:after="40"/>
            </w:pPr>
            <w:r>
              <w:rPr>
                <w:sz w:val="17"/>
              </w:rPr>
            </w:r>
            <w:r>
              <w:rPr>
                <w:b w:val="0"/>
                <w:sz w:val="17"/>
              </w:rPr>
              <w:t>COBie 2.4 (XLSX)</w:t>
            </w:r>
          </w:p>
        </w:tc>
      </w:tr>
      <w:tr>
        <w:tc>
          <w:tcPr>
            <w:tcW w:type="dxa" w:w="3402"/>
          </w:tcPr>
          <w:p>
            <w:pPr>
              <w:spacing w:after="40"/>
            </w:pPr>
            <w:r>
              <w:rPr>
                <w:sz w:val="17"/>
              </w:rPr>
            </w:r>
            <w:r>
              <w:rPr>
                <w:b w:val="0"/>
                <w:sz w:val="17"/>
              </w:rPr>
              <w:t>Operation and maintenance information</w:t>
            </w:r>
          </w:p>
        </w:tc>
        <w:tc>
          <w:tcPr>
            <w:tcW w:type="dxa" w:w="6009"/>
          </w:tcPr>
          <w:p>
            <w:pPr>
              <w:spacing w:after="40"/>
            </w:pPr>
            <w:r>
              <w:rPr>
                <w:sz w:val="17"/>
              </w:rPr>
            </w:r>
            <w:r>
              <w:rPr>
                <w:b w:val="0"/>
                <w:sz w:val="17"/>
              </w:rPr>
              <w:t>As exported from the FF&amp;E and O&amp;M system</w:t>
            </w:r>
          </w:p>
        </w:tc>
      </w:tr>
    </w:tbl>
    <w:p>
      <w:pPr>
        <w:spacing w:after="40"/>
      </w:pPr>
    </w:p>
    <w:p>
      <w:pPr>
        <w:pStyle w:val="Heading2"/>
      </w:pPr>
      <w:r>
        <w:t>6.3  Coordinate system</w:t>
      </w:r>
    </w:p>
    <w:p>
      <w:r>
        <w:rPr>
          <w:b w:val="0"/>
          <w:i w:val="0"/>
        </w:rPr>
        <w:t>The coordinate system is established once at mobilisation from the site survey and locked thereafter. It is the single setting on this project that cannot be corrected later without re-issuing every model and every drawing, so it is recorded here in full rather than by reference.</w:t>
      </w:r>
    </w:p>
    <w:tbl>
      <w:tblPr>
        <w:tblStyle w:val="TableGrid"/>
        <w:tblW w:type="auto" w:w="0"/>
        <w:jc w:val="left"/>
        <w:tblLook w:firstColumn="1" w:firstRow="1" w:lastColumn="0" w:lastRow="0" w:noHBand="0" w:noVBand="1" w:val="04A0"/>
      </w:tblPr>
      <w:tblGrid>
        <w:gridCol w:w="4706"/>
        <w:gridCol w:w="4706"/>
      </w:tblGrid>
      <w:tr>
        <w:trPr>
          <w:tblHeader/>
        </w:trPr>
        <w:tc>
          <w:tcPr>
            <w:tcW w:type="dxa" w:w="3628"/>
            <w:shd w:val="clear" w:fill="E8EDF3"/>
          </w:tcPr>
          <w:p>
            <w:r/>
            <w:r>
              <w:rPr>
                <w:b/>
                <w:color w:val="1F3654"/>
                <w:sz w:val="17"/>
              </w:rPr>
              <w:t>Item</w:t>
            </w:r>
          </w:p>
        </w:tc>
        <w:tc>
          <w:tcPr>
            <w:tcW w:type="dxa" w:w="5783"/>
            <w:shd w:val="clear" w:fill="E8EDF3"/>
          </w:tcPr>
          <w:p>
            <w:r/>
            <w:r>
              <w:rPr>
                <w:b/>
                <w:color w:val="1F3654"/>
                <w:sz w:val="17"/>
              </w:rPr>
              <w:t>Value</w:t>
            </w:r>
          </w:p>
        </w:tc>
      </w:tr>
      <w:tr>
        <w:tc>
          <w:tcPr>
            <w:tcW w:type="dxa" w:w="3628"/>
          </w:tcPr>
          <w:p>
            <w:pPr>
              <w:spacing w:after="40"/>
            </w:pPr>
            <w:r>
              <w:rPr>
                <w:sz w:val="17"/>
              </w:rPr>
            </w:r>
            <w:r>
              <w:rPr>
                <w:b w:val="0"/>
                <w:sz w:val="17"/>
              </w:rPr>
              <w:t>Survey datum</w:t>
            </w:r>
          </w:p>
        </w:tc>
        <w:tc>
          <w:tcPr>
            <w:tcW w:type="dxa" w:w="5783"/>
          </w:tcPr>
          <w:p>
            <w:pPr>
              <w:spacing w:after="40"/>
            </w:pPr>
            <w:r>
              <w:rPr>
                <w:sz w:val="17"/>
              </w:rPr>
            </w:r>
            <w:r>
              <w:rPr>
                <w:b w:val="0"/>
                <w:sz w:val="17"/>
              </w:rPr>
              <w:t>[FILL — vertical datum and its origin, e.g. Uganda national datum, or a stated site benchmark with its reduced level]</w:t>
            </w:r>
          </w:p>
        </w:tc>
      </w:tr>
      <w:tr>
        <w:tc>
          <w:tcPr>
            <w:tcW w:type="dxa" w:w="3628"/>
          </w:tcPr>
          <w:p>
            <w:pPr>
              <w:spacing w:after="40"/>
            </w:pPr>
            <w:r>
              <w:rPr>
                <w:sz w:val="17"/>
              </w:rPr>
            </w:r>
            <w:r>
              <w:rPr>
                <w:b w:val="0"/>
                <w:sz w:val="17"/>
              </w:rPr>
              <w:t>Site benchmark</w:t>
            </w:r>
          </w:p>
        </w:tc>
        <w:tc>
          <w:tcPr>
            <w:tcW w:type="dxa" w:w="5783"/>
          </w:tcPr>
          <w:p>
            <w:pPr>
              <w:spacing w:after="40"/>
            </w:pPr>
            <w:r>
              <w:rPr>
                <w:sz w:val="17"/>
              </w:rPr>
            </w:r>
            <w:r>
              <w:rPr>
                <w:b w:val="0"/>
                <w:sz w:val="17"/>
              </w:rPr>
              <w:t>[FILL — description, location and reduced level]</w:t>
            </w:r>
          </w:p>
        </w:tc>
      </w:tr>
      <w:tr>
        <w:tc>
          <w:tcPr>
            <w:tcW w:type="dxa" w:w="3628"/>
          </w:tcPr>
          <w:p>
            <w:pPr>
              <w:spacing w:after="40"/>
            </w:pPr>
            <w:r>
              <w:rPr>
                <w:sz w:val="17"/>
              </w:rPr>
            </w:r>
            <w:r>
              <w:rPr>
                <w:b w:val="0"/>
                <w:sz w:val="17"/>
              </w:rPr>
              <w:t>Coordinate system / projection</w:t>
            </w:r>
          </w:p>
        </w:tc>
        <w:tc>
          <w:tcPr>
            <w:tcW w:type="dxa" w:w="5783"/>
          </w:tcPr>
          <w:p>
            <w:pPr>
              <w:spacing w:after="40"/>
            </w:pPr>
            <w:r>
              <w:rPr>
                <w:sz w:val="17"/>
              </w:rPr>
            </w:r>
            <w:r>
              <w:rPr>
                <w:b w:val="0"/>
                <w:sz w:val="17"/>
              </w:rPr>
              <w:t>[FILL — e.g. UTM Zone 36N, or a stated site grid]</w:t>
            </w:r>
          </w:p>
        </w:tc>
      </w:tr>
      <w:tr>
        <w:tc>
          <w:tcPr>
            <w:tcW w:type="dxa" w:w="3628"/>
          </w:tcPr>
          <w:p>
            <w:pPr>
              <w:spacing w:after="40"/>
            </w:pPr>
            <w:r>
              <w:rPr>
                <w:sz w:val="17"/>
              </w:rPr>
            </w:r>
            <w:r>
              <w:rPr>
                <w:b w:val="0"/>
                <w:sz w:val="17"/>
              </w:rPr>
              <w:t>Survey point — easting, northing, elevation</w:t>
            </w:r>
          </w:p>
        </w:tc>
        <w:tc>
          <w:tcPr>
            <w:tcW w:type="dxa" w:w="5783"/>
          </w:tcPr>
          <w:p>
            <w:pPr>
              <w:spacing w:after="40"/>
            </w:pPr>
            <w:r>
              <w:rPr>
                <w:sz w:val="17"/>
              </w:rPr>
            </w:r>
            <w:r>
              <w:rPr>
                <w:b w:val="0"/>
                <w:sz w:val="17"/>
              </w:rPr>
              <w:t>[FILL]</w:t>
            </w:r>
          </w:p>
        </w:tc>
      </w:tr>
      <w:tr>
        <w:tc>
          <w:tcPr>
            <w:tcW w:type="dxa" w:w="3628"/>
          </w:tcPr>
          <w:p>
            <w:pPr>
              <w:spacing w:after="40"/>
            </w:pPr>
            <w:r>
              <w:rPr>
                <w:sz w:val="17"/>
              </w:rPr>
            </w:r>
            <w:r>
              <w:rPr>
                <w:b w:val="0"/>
                <w:sz w:val="17"/>
              </w:rPr>
              <w:t>Project base point — easting, northing, elevation</w:t>
            </w:r>
          </w:p>
        </w:tc>
        <w:tc>
          <w:tcPr>
            <w:tcW w:type="dxa" w:w="5783"/>
          </w:tcPr>
          <w:p>
            <w:pPr>
              <w:spacing w:after="40"/>
            </w:pPr>
            <w:r>
              <w:rPr>
                <w:sz w:val="17"/>
              </w:rPr>
            </w:r>
            <w:r>
              <w:rPr>
                <w:b w:val="0"/>
                <w:sz w:val="17"/>
              </w:rPr>
              <w:t>[FILL]</w:t>
            </w:r>
          </w:p>
        </w:tc>
      </w:tr>
      <w:tr>
        <w:tc>
          <w:tcPr>
            <w:tcW w:type="dxa" w:w="3628"/>
          </w:tcPr>
          <w:p>
            <w:pPr>
              <w:spacing w:after="40"/>
            </w:pPr>
            <w:r>
              <w:rPr>
                <w:sz w:val="17"/>
              </w:rPr>
            </w:r>
            <w:r>
              <w:rPr>
                <w:b w:val="0"/>
                <w:sz w:val="17"/>
              </w:rPr>
              <w:t>Angle to true north</w:t>
            </w:r>
          </w:p>
        </w:tc>
        <w:tc>
          <w:tcPr>
            <w:tcW w:type="dxa" w:w="5783"/>
          </w:tcPr>
          <w:p>
            <w:pPr>
              <w:spacing w:after="40"/>
            </w:pPr>
            <w:r>
              <w:rPr>
                <w:sz w:val="17"/>
              </w:rPr>
            </w:r>
            <w:r>
              <w:rPr>
                <w:b w:val="0"/>
                <w:sz w:val="17"/>
              </w:rPr>
              <w:t>[FILL — degrees, and the direction of measurement]</w:t>
            </w:r>
          </w:p>
        </w:tc>
      </w:tr>
      <w:tr>
        <w:tc>
          <w:tcPr>
            <w:tcW w:type="dxa" w:w="3628"/>
          </w:tcPr>
          <w:p>
            <w:pPr>
              <w:spacing w:after="40"/>
            </w:pPr>
            <w:r>
              <w:rPr>
                <w:sz w:val="17"/>
              </w:rPr>
            </w:r>
            <w:r>
              <w:rPr>
                <w:b w:val="0"/>
                <w:sz w:val="17"/>
              </w:rPr>
              <w:t>Internal origin offset</w:t>
            </w:r>
          </w:p>
        </w:tc>
        <w:tc>
          <w:tcPr>
            <w:tcW w:type="dxa" w:w="5783"/>
          </w:tcPr>
          <w:p>
            <w:pPr>
              <w:spacing w:after="40"/>
            </w:pPr>
            <w:r>
              <w:rPr>
                <w:sz w:val="17"/>
              </w:rPr>
            </w:r>
            <w:r>
              <w:rPr>
                <w:b w:val="0"/>
                <w:sz w:val="17"/>
              </w:rPr>
              <w:t>[FILL — must remain within 10 km of the internal origin to avoid geometry and display faults]</w:t>
            </w:r>
          </w:p>
        </w:tc>
      </w:tr>
      <w:tr>
        <w:tc>
          <w:tcPr>
            <w:tcW w:type="dxa" w:w="3628"/>
          </w:tcPr>
          <w:p>
            <w:pPr>
              <w:spacing w:after="40"/>
            </w:pPr>
            <w:r>
              <w:rPr>
                <w:sz w:val="17"/>
              </w:rPr>
            </w:r>
            <w:r>
              <w:rPr>
                <w:b w:val="0"/>
                <w:sz w:val="17"/>
              </w:rPr>
              <w:t>Units</w:t>
            </w:r>
          </w:p>
        </w:tc>
        <w:tc>
          <w:tcPr>
            <w:tcW w:type="dxa" w:w="5783"/>
          </w:tcPr>
          <w:p>
            <w:pPr>
              <w:spacing w:after="40"/>
            </w:pPr>
            <w:r>
              <w:rPr>
                <w:sz w:val="17"/>
              </w:rPr>
            </w:r>
            <w:r>
              <w:rPr>
                <w:b w:val="0"/>
                <w:sz w:val="17"/>
              </w:rPr>
              <w:t>Millimetres. Project units set in the template and not altered</w:t>
            </w:r>
          </w:p>
        </w:tc>
      </w:tr>
      <w:tr>
        <w:tc>
          <w:tcPr>
            <w:tcW w:type="dxa" w:w="3628"/>
          </w:tcPr>
          <w:p>
            <w:pPr>
              <w:spacing w:after="40"/>
            </w:pPr>
            <w:r>
              <w:rPr>
                <w:sz w:val="17"/>
              </w:rPr>
            </w:r>
            <w:r>
              <w:rPr>
                <w:b w:val="0"/>
                <w:sz w:val="17"/>
              </w:rPr>
              <w:t>Source survey</w:t>
            </w:r>
          </w:p>
        </w:tc>
        <w:tc>
          <w:tcPr>
            <w:tcW w:type="dxa" w:w="5783"/>
          </w:tcPr>
          <w:p>
            <w:pPr>
              <w:spacing w:after="40"/>
            </w:pPr>
            <w:r>
              <w:rPr>
                <w:sz w:val="17"/>
              </w:rPr>
            </w:r>
            <w:r>
              <w:rPr>
                <w:b w:val="0"/>
                <w:sz w:val="17"/>
              </w:rPr>
              <w:t>[FILL — surveyor, drawing reference, date]</w:t>
            </w:r>
          </w:p>
        </w:tc>
      </w:tr>
    </w:tbl>
    <w:p>
      <w:pPr>
        <w:spacing w:after="40"/>
      </w:pPr>
    </w:p>
    <w:p>
      <w:pPr>
        <w:pStyle w:val="Heading3"/>
      </w:pPr>
      <w:r>
        <w:t>6.3.1  How coordinates are adopted</w:t>
      </w:r>
    </w:p>
    <w:p>
      <w:pPr>
        <w:spacing w:after="60"/>
        <w:ind w:left="454"/>
      </w:pPr>
      <w:r>
        <w:rPr>
          <w:b/>
        </w:rPr>
        <w:t xml:space="preserve">1. </w:t>
      </w:r>
      <w:r>
        <w:rPr>
          <w:b w:val="0"/>
        </w:rPr>
        <w:t xml:space="preserve">The Information Manager issues a </w:t>
      </w:r>
      <w:r>
        <w:rPr>
          <w:b/>
        </w:rPr>
        <w:t>shared coordinates seed model</w:t>
      </w:r>
      <w:r>
        <w:rPr>
          <w:b w:val="0"/>
        </w:rPr>
        <w:t xml:space="preserve"> containing the survey point, project base point, true north and the levels and grids. It contains no other geometry.</w:t>
      </w:r>
    </w:p>
    <w:p>
      <w:pPr>
        <w:spacing w:after="60"/>
        <w:ind w:left="454"/>
      </w:pPr>
      <w:r>
        <w:rPr>
          <w:b/>
        </w:rPr>
        <w:t xml:space="preserve">2. </w:t>
      </w:r>
      <w:r>
        <w:rPr>
          <w:b w:val="0"/>
        </w:rPr>
        <w:t xml:space="preserve">Each appointed party starts its model from the issued project template and </w:t>
      </w:r>
      <w:r>
        <w:rPr>
          <w:b/>
        </w:rPr>
        <w:t>acquires coordinates</w:t>
      </w:r>
      <w:r>
        <w:rPr>
          <w:b w:val="0"/>
        </w:rPr>
        <w:t xml:space="preserve"> from the seed model. Nobody types coordinates in.</w:t>
      </w:r>
    </w:p>
    <w:p>
      <w:pPr>
        <w:spacing w:after="60"/>
        <w:ind w:left="454"/>
      </w:pPr>
      <w:r>
        <w:rPr>
          <w:b/>
        </w:rPr>
        <w:t xml:space="preserve">3. </w:t>
      </w:r>
      <w:r>
        <w:rPr>
          <w:b w:val="0"/>
        </w:rPr>
        <w:t xml:space="preserve">Models are linked to one another by </w:t>
      </w:r>
      <w:r>
        <w:rPr>
          <w:b/>
        </w:rPr>
        <w:t>shared coordinates</w:t>
      </w:r>
      <w:r>
        <w:rPr>
          <w:b w:val="0"/>
        </w:rPr>
        <w:t>, never by origin-to-origin or by hand positioning.</w:t>
      </w:r>
    </w:p>
    <w:p>
      <w:pPr>
        <w:spacing w:after="60"/>
        <w:ind w:left="454"/>
      </w:pPr>
      <w:r>
        <w:rPr>
          <w:b/>
        </w:rPr>
        <w:t xml:space="preserve">4. </w:t>
      </w:r>
      <w:r>
        <w:rPr>
          <w:b w:val="0"/>
        </w:rPr>
        <w:t xml:space="preserve">The project base point and survey point are </w:t>
      </w:r>
      <w:r>
        <w:rPr>
          <w:b/>
        </w:rPr>
        <w:t>pinned</w:t>
      </w:r>
      <w:r>
        <w:rPr>
          <w:b w:val="0"/>
        </w:rPr>
        <w:t>. Unpinning either is a change requiring the Information Manager’s agreement.</w:t>
      </w:r>
    </w:p>
    <w:p>
      <w:pPr>
        <w:spacing w:after="60"/>
        <w:ind w:left="454"/>
      </w:pPr>
      <w:r>
        <w:rPr>
          <w:b/>
        </w:rPr>
        <w:t xml:space="preserve">5. </w:t>
      </w:r>
      <w:r>
        <w:rPr>
          <w:b w:val="0"/>
        </w:rPr>
        <w:t>A model that reports a different survey point from the seed is rejected at the pre-share check, because every downstream federation and clash result would be wrong by that offset.</w:t>
      </w:r>
    </w:p>
    <w:tbl>
      <w:tblPr>
        <w:tblW w:type="auto" w:w="0"/>
        <w:jc w:val="left"/>
        <w:tblLook w:firstColumn="1" w:firstRow="1" w:lastColumn="0" w:lastRow="0" w:noHBand="0" w:noVBand="1" w:val="04A0"/>
      </w:tblPr>
      <w:tblGrid>
        <w:gridCol w:w="9412"/>
      </w:tblGrid>
      <w:tr>
        <w:tc>
          <w:tcPr>
            <w:tcW w:type="dxa" w:w="9412"/>
            <w:shd w:val="clear" w:fill="F4F6F9"/>
            <w:tcMar>
              <w:top w:w="100" w:type="dxa"/>
              <w:start w:w="140" w:type="dxa"/>
              <w:bottom w:w="100" w:type="dxa"/>
              <w:end w:w="140" w:type="dxa"/>
            </w:tcMar>
          </w:tcPr>
          <w:p>
            <w:r>
              <w:rPr>
                <w:b/>
                <w:color w:val="1F3654"/>
                <w:sz w:val="17"/>
              </w:rPr>
              <w:t>SEQUENCE</w:t>
            </w:r>
          </w:p>
          <w:p>
            <w:r>
              <w:rPr>
                <w:b w:val="0"/>
                <w:sz w:val="19"/>
              </w:rPr>
              <w:t>Do not defer this. A coordinate error found at Deliverable B costs a remodelling exercise across every discipline; found at mobilisation it costs an afternoon.</w:t>
            </w:r>
          </w:p>
        </w:tc>
      </w:tr>
    </w:tbl>
    <w:p>
      <w:pPr>
        <w:spacing w:after="40"/>
      </w:pPr>
    </w:p>
    <w:p>
      <w:pPr>
        <w:pStyle w:val="Heading2"/>
      </w:pPr>
      <w:r>
        <w:t>6.4  Level and grid register</w:t>
      </w:r>
    </w:p>
    <w:p>
      <w:r>
        <w:rPr>
          <w:b w:val="0"/>
          <w:i w:val="0"/>
        </w:rPr>
        <w:t>Levels and grids are issued in the template and in the seed model. Level codes appear in every container name, so a renamed level invalidates issued references.</w:t>
      </w:r>
    </w:p>
    <w:tbl>
      <w:tblPr>
        <w:tblStyle w:val="TableGrid"/>
        <w:tblW w:type="auto" w:w="0"/>
        <w:jc w:val="left"/>
        <w:tblLook w:firstColumn="1" w:firstRow="1" w:lastColumn="0" w:lastRow="0" w:noHBand="0" w:noVBand="1" w:val="04A0"/>
      </w:tblPr>
      <w:tblGrid>
        <w:gridCol w:w="2353"/>
        <w:gridCol w:w="2353"/>
        <w:gridCol w:w="2353"/>
        <w:gridCol w:w="2353"/>
      </w:tblGrid>
      <w:tr>
        <w:trPr>
          <w:tblHeader/>
        </w:trPr>
        <w:tc>
          <w:tcPr>
            <w:tcW w:type="dxa" w:w="1474"/>
            <w:shd w:val="clear" w:fill="E8EDF3"/>
          </w:tcPr>
          <w:p>
            <w:r/>
            <w:r>
              <w:rPr>
                <w:b/>
                <w:color w:val="1F3654"/>
                <w:sz w:val="17"/>
              </w:rPr>
              <w:t>Level code</w:t>
            </w:r>
          </w:p>
        </w:tc>
        <w:tc>
          <w:tcPr>
            <w:tcW w:type="dxa" w:w="2835"/>
            <w:shd w:val="clear" w:fill="E8EDF3"/>
          </w:tcPr>
          <w:p>
            <w:r/>
            <w:r>
              <w:rPr>
                <w:b/>
                <w:color w:val="1F3654"/>
                <w:sz w:val="17"/>
              </w:rPr>
              <w:t>Level name</w:t>
            </w:r>
          </w:p>
        </w:tc>
        <w:tc>
          <w:tcPr>
            <w:tcW w:type="dxa" w:w="2041"/>
            <w:shd w:val="clear" w:fill="E8EDF3"/>
          </w:tcPr>
          <w:p>
            <w:r/>
            <w:r>
              <w:rPr>
                <w:b/>
                <w:color w:val="1F3654"/>
                <w:sz w:val="17"/>
              </w:rPr>
              <w:t>Reduced level (m)</w:t>
            </w:r>
          </w:p>
        </w:tc>
        <w:tc>
          <w:tcPr>
            <w:tcW w:type="dxa" w:w="3061"/>
            <w:shd w:val="clear" w:fill="E8EDF3"/>
          </w:tcPr>
          <w:p>
            <w:r/>
            <w:r>
              <w:rPr>
                <w:b/>
                <w:color w:val="1F3654"/>
                <w:sz w:val="17"/>
              </w:rPr>
              <w:t>Applies to volumes</w:t>
            </w:r>
          </w:p>
        </w:tc>
      </w:tr>
      <w:tr>
        <w:tc>
          <w:tcPr>
            <w:tcW w:type="dxa" w:w="1474"/>
          </w:tcPr>
          <w:p>
            <w:pPr>
              <w:spacing w:after="40"/>
            </w:pPr>
            <w:r>
              <w:rPr>
                <w:sz w:val="17"/>
              </w:rPr>
            </w:r>
            <w:r>
              <w:rPr>
                <w:b w:val="0"/>
                <w:sz w:val="17"/>
              </w:rPr>
              <w:t>[FILL]</w:t>
            </w:r>
          </w:p>
        </w:tc>
        <w:tc>
          <w:tcPr>
            <w:tcW w:type="dxa" w:w="2835"/>
          </w:tcPr>
          <w:p>
            <w:pPr>
              <w:spacing w:after="40"/>
            </w:pPr>
            <w:r>
              <w:rPr>
                <w:sz w:val="17"/>
              </w:rPr>
            </w:r>
            <w:r>
              <w:rPr>
                <w:b w:val="0"/>
                <w:sz w:val="17"/>
              </w:rPr>
              <w:t>[FILL]</w:t>
            </w:r>
          </w:p>
        </w:tc>
        <w:tc>
          <w:tcPr>
            <w:tcW w:type="dxa" w:w="2041"/>
          </w:tcPr>
          <w:p>
            <w:pPr>
              <w:spacing w:after="40"/>
            </w:pPr>
            <w:r>
              <w:rPr>
                <w:sz w:val="17"/>
              </w:rPr>
            </w:r>
            <w:r>
              <w:rPr>
                <w:b w:val="0"/>
                <w:sz w:val="17"/>
              </w:rPr>
              <w:t>[FILL]</w:t>
            </w:r>
          </w:p>
        </w:tc>
        <w:tc>
          <w:tcPr>
            <w:tcW w:type="dxa" w:w="3061"/>
          </w:tcPr>
          <w:p>
            <w:pPr>
              <w:spacing w:after="40"/>
            </w:pPr>
            <w:r>
              <w:rPr>
                <w:sz w:val="17"/>
              </w:rPr>
            </w:r>
            <w:r>
              <w:rPr>
                <w:b w:val="0"/>
                <w:sz w:val="17"/>
              </w:rPr>
              <w:t>[FILL]</w:t>
            </w:r>
          </w:p>
        </w:tc>
      </w:tr>
      <w:tr>
        <w:tc>
          <w:tcPr>
            <w:tcW w:type="dxa" w:w="1474"/>
          </w:tcPr>
          <w:p>
            <w:pPr>
              <w:spacing w:after="40"/>
            </w:pPr>
            <w:r>
              <w:rPr>
                <w:sz w:val="17"/>
              </w:rPr>
            </w:r>
            <w:r>
              <w:rPr>
                <w:b w:val="0"/>
                <w:sz w:val="17"/>
              </w:rPr>
              <w:t>B1</w:t>
            </w:r>
          </w:p>
        </w:tc>
        <w:tc>
          <w:tcPr>
            <w:tcW w:type="dxa" w:w="2835"/>
          </w:tcPr>
          <w:p>
            <w:pPr>
              <w:spacing w:after="40"/>
            </w:pPr>
            <w:r>
              <w:rPr>
                <w:sz w:val="17"/>
              </w:rPr>
            </w:r>
            <w:r>
              <w:rPr>
                <w:b w:val="0"/>
                <w:sz w:val="17"/>
              </w:rPr>
              <w:t>Basement 1</w:t>
            </w:r>
          </w:p>
        </w:tc>
        <w:tc>
          <w:tcPr>
            <w:tcW w:type="dxa" w:w="2041"/>
          </w:tcPr>
          <w:p>
            <w:pPr>
              <w:spacing w:after="40"/>
            </w:pPr>
            <w:r>
              <w:rPr>
                <w:sz w:val="17"/>
              </w:rPr>
            </w:r>
            <w:r>
              <w:rPr>
                <w:b w:val="0"/>
                <w:sz w:val="17"/>
              </w:rPr>
              <w:t>[FILL]</w:t>
            </w:r>
          </w:p>
        </w:tc>
        <w:tc>
          <w:tcPr>
            <w:tcW w:type="dxa" w:w="3061"/>
          </w:tcPr>
          <w:p>
            <w:pPr>
              <w:spacing w:after="40"/>
            </w:pPr>
            <w:r>
              <w:rPr>
                <w:sz w:val="17"/>
              </w:rPr>
            </w:r>
            <w:r>
              <w:rPr>
                <w:b w:val="0"/>
                <w:sz w:val="17"/>
              </w:rPr>
              <w:t>[FILL]</w:t>
            </w:r>
          </w:p>
        </w:tc>
      </w:tr>
      <w:tr>
        <w:tc>
          <w:tcPr>
            <w:tcW w:type="dxa" w:w="1474"/>
          </w:tcPr>
          <w:p>
            <w:pPr>
              <w:spacing w:after="40"/>
            </w:pPr>
            <w:r>
              <w:rPr>
                <w:sz w:val="17"/>
              </w:rPr>
            </w:r>
            <w:r>
              <w:rPr>
                <w:b w:val="0"/>
                <w:sz w:val="17"/>
              </w:rPr>
              <w:t>GF</w:t>
            </w:r>
          </w:p>
        </w:tc>
        <w:tc>
          <w:tcPr>
            <w:tcW w:type="dxa" w:w="2835"/>
          </w:tcPr>
          <w:p>
            <w:pPr>
              <w:spacing w:after="40"/>
            </w:pPr>
            <w:r>
              <w:rPr>
                <w:sz w:val="17"/>
              </w:rPr>
            </w:r>
            <w:r>
              <w:rPr>
                <w:b w:val="0"/>
                <w:sz w:val="17"/>
              </w:rPr>
              <w:t>Ground Floor</w:t>
            </w:r>
          </w:p>
        </w:tc>
        <w:tc>
          <w:tcPr>
            <w:tcW w:type="dxa" w:w="2041"/>
          </w:tcPr>
          <w:p>
            <w:pPr>
              <w:spacing w:after="40"/>
            </w:pPr>
            <w:r>
              <w:rPr>
                <w:sz w:val="17"/>
              </w:rPr>
            </w:r>
            <w:r>
              <w:rPr>
                <w:b w:val="0"/>
                <w:sz w:val="17"/>
              </w:rPr>
              <w:t>[FILL]</w:t>
            </w:r>
          </w:p>
        </w:tc>
        <w:tc>
          <w:tcPr>
            <w:tcW w:type="dxa" w:w="3061"/>
          </w:tcPr>
          <w:p>
            <w:pPr>
              <w:spacing w:after="40"/>
            </w:pPr>
            <w:r>
              <w:rPr>
                <w:sz w:val="17"/>
              </w:rPr>
            </w:r>
            <w:r>
              <w:rPr>
                <w:b w:val="0"/>
                <w:sz w:val="17"/>
              </w:rPr>
              <w:t>[FILL]</w:t>
            </w:r>
          </w:p>
        </w:tc>
      </w:tr>
      <w:tr>
        <w:tc>
          <w:tcPr>
            <w:tcW w:type="dxa" w:w="1474"/>
          </w:tcPr>
          <w:p>
            <w:pPr>
              <w:spacing w:after="40"/>
            </w:pPr>
            <w:r>
              <w:rPr>
                <w:sz w:val="17"/>
              </w:rPr>
            </w:r>
            <w:r>
              <w:rPr>
                <w:b w:val="0"/>
                <w:sz w:val="17"/>
              </w:rPr>
              <w:t>01</w:t>
            </w:r>
          </w:p>
        </w:tc>
        <w:tc>
          <w:tcPr>
            <w:tcW w:type="dxa" w:w="2835"/>
          </w:tcPr>
          <w:p>
            <w:pPr>
              <w:spacing w:after="40"/>
            </w:pPr>
            <w:r>
              <w:rPr>
                <w:sz w:val="17"/>
              </w:rPr>
            </w:r>
            <w:r>
              <w:rPr>
                <w:b w:val="0"/>
                <w:sz w:val="17"/>
              </w:rPr>
              <w:t>Level 01</w:t>
            </w:r>
          </w:p>
        </w:tc>
        <w:tc>
          <w:tcPr>
            <w:tcW w:type="dxa" w:w="2041"/>
          </w:tcPr>
          <w:p>
            <w:pPr>
              <w:spacing w:after="40"/>
            </w:pPr>
            <w:r>
              <w:rPr>
                <w:sz w:val="17"/>
              </w:rPr>
            </w:r>
            <w:r>
              <w:rPr>
                <w:b w:val="0"/>
                <w:sz w:val="17"/>
              </w:rPr>
              <w:t>[FILL]</w:t>
            </w:r>
          </w:p>
        </w:tc>
        <w:tc>
          <w:tcPr>
            <w:tcW w:type="dxa" w:w="3061"/>
          </w:tcPr>
          <w:p>
            <w:pPr>
              <w:spacing w:after="40"/>
            </w:pPr>
            <w:r>
              <w:rPr>
                <w:sz w:val="17"/>
              </w:rPr>
            </w:r>
            <w:r>
              <w:rPr>
                <w:b w:val="0"/>
                <w:sz w:val="17"/>
              </w:rPr>
              <w:t>[FILL]</w:t>
            </w:r>
          </w:p>
        </w:tc>
      </w:tr>
      <w:tr>
        <w:tc>
          <w:tcPr>
            <w:tcW w:type="dxa" w:w="1474"/>
          </w:tcPr>
          <w:p>
            <w:pPr>
              <w:spacing w:after="40"/>
            </w:pPr>
            <w:r>
              <w:rPr>
                <w:sz w:val="17"/>
              </w:rPr>
            </w:r>
            <w:r>
              <w:rPr>
                <w:b w:val="0"/>
                <w:sz w:val="17"/>
              </w:rPr>
              <w:t>RF</w:t>
            </w:r>
          </w:p>
        </w:tc>
        <w:tc>
          <w:tcPr>
            <w:tcW w:type="dxa" w:w="2835"/>
          </w:tcPr>
          <w:p>
            <w:pPr>
              <w:spacing w:after="40"/>
            </w:pPr>
            <w:r>
              <w:rPr>
                <w:sz w:val="17"/>
              </w:rPr>
            </w:r>
            <w:r>
              <w:rPr>
                <w:b w:val="0"/>
                <w:sz w:val="17"/>
              </w:rPr>
              <w:t>Roof</w:t>
            </w:r>
          </w:p>
        </w:tc>
        <w:tc>
          <w:tcPr>
            <w:tcW w:type="dxa" w:w="2041"/>
          </w:tcPr>
          <w:p>
            <w:pPr>
              <w:spacing w:after="40"/>
            </w:pPr>
            <w:r>
              <w:rPr>
                <w:sz w:val="17"/>
              </w:rPr>
            </w:r>
            <w:r>
              <w:rPr>
                <w:b w:val="0"/>
                <w:sz w:val="17"/>
              </w:rPr>
              <w:t>[FILL]</w:t>
            </w:r>
          </w:p>
        </w:tc>
        <w:tc>
          <w:tcPr>
            <w:tcW w:type="dxa" w:w="3061"/>
          </w:tcPr>
          <w:p>
            <w:pPr>
              <w:spacing w:after="40"/>
            </w:pPr>
            <w:r>
              <w:rPr>
                <w:sz w:val="17"/>
              </w:rPr>
            </w:r>
            <w:r>
              <w:rPr>
                <w:b w:val="0"/>
                <w:sz w:val="17"/>
              </w:rPr>
              <w:t>[FILL]</w:t>
            </w:r>
          </w:p>
        </w:tc>
      </w:tr>
    </w:tbl>
    <w:p>
      <w:pPr>
        <w:spacing w:after="40"/>
      </w:pPr>
    </w:p>
    <w:tbl>
      <w:tblPr>
        <w:tblW w:type="auto" w:w="0"/>
        <w:jc w:val="left"/>
        <w:tblLook w:firstColumn="1" w:firstRow="1" w:lastColumn="0" w:lastRow="0" w:noHBand="0" w:noVBand="1" w:val="04A0"/>
      </w:tblPr>
      <w:tblGrid>
        <w:gridCol w:w="9412"/>
      </w:tblGrid>
      <w:tr>
        <w:tc>
          <w:tcPr>
            <w:tcW w:type="dxa" w:w="9412"/>
            <w:shd w:val="clear" w:fill="F4F6F9"/>
            <w:tcMar>
              <w:top w:w="100" w:type="dxa"/>
              <w:start w:w="140" w:type="dxa"/>
              <w:bottom w:w="100" w:type="dxa"/>
              <w:end w:w="140" w:type="dxa"/>
            </w:tcMar>
          </w:tcPr>
          <w:p>
            <w:r>
              <w:rPr>
                <w:b/>
                <w:color w:val="1F3654"/>
                <w:sz w:val="17"/>
              </w:rPr>
              <w:t>LEVELS ACROSS VOLUMES</w:t>
            </w:r>
          </w:p>
          <w:p>
            <w:r>
              <w:rPr>
                <w:b w:val="0"/>
                <w:sz w:val="19"/>
              </w:rPr>
              <w:t>Volumes may have different floor-to-floor arrangements. Where a level exists in one volume and not another, it is still named once, project-wide, and simply not used where it does not apply. Two volumes must never use the same level code for different elevations.</w:t>
            </w:r>
          </w:p>
        </w:tc>
      </w:tr>
    </w:tbl>
    <w:p>
      <w:pPr>
        <w:spacing w:after="40"/>
      </w:pPr>
    </w:p>
    <w:p>
      <w:pPr>
        <w:pStyle w:val="Heading2"/>
      </w:pPr>
      <w:r>
        <w:t>6.5  Software and version register</w:t>
      </w:r>
    </w:p>
    <w:p>
      <w:r>
        <w:rPr>
          <w:b w:val="0"/>
          <w:i w:val="0"/>
        </w:rPr>
        <w:t>All appointed parties author in the same major version for the duration of a stage. A version change is made only at a stage boundary and only by agreement, because an upgraded model cannot be reopened in the earlier version.</w:t>
      </w:r>
    </w:p>
    <w:tbl>
      <w:tblPr>
        <w:tblStyle w:val="TableGrid"/>
        <w:tblW w:type="auto" w:w="0"/>
        <w:jc w:val="left"/>
        <w:tblLook w:firstColumn="1" w:firstRow="1" w:lastColumn="0" w:lastRow="0" w:noHBand="0" w:noVBand="1" w:val="04A0"/>
      </w:tblPr>
      <w:tblGrid>
        <w:gridCol w:w="3137"/>
        <w:gridCol w:w="3137"/>
        <w:gridCol w:w="3137"/>
      </w:tblGrid>
      <w:tr>
        <w:trPr>
          <w:tblHeader/>
        </w:trPr>
        <w:tc>
          <w:tcPr>
            <w:tcW w:type="dxa" w:w="2268"/>
            <w:shd w:val="clear" w:fill="E8EDF3"/>
          </w:tcPr>
          <w:p>
            <w:r/>
            <w:r>
              <w:rPr>
                <w:b/>
                <w:color w:val="1F3654"/>
                <w:sz w:val="17"/>
              </w:rPr>
              <w:t>Function</w:t>
            </w:r>
          </w:p>
        </w:tc>
        <w:tc>
          <w:tcPr>
            <w:tcW w:type="dxa" w:w="4535"/>
            <w:shd w:val="clear" w:fill="E8EDF3"/>
          </w:tcPr>
          <w:p>
            <w:r/>
            <w:r>
              <w:rPr>
                <w:b/>
                <w:color w:val="1F3654"/>
                <w:sz w:val="17"/>
              </w:rPr>
              <w:t>Software and version</w:t>
            </w:r>
          </w:p>
        </w:tc>
        <w:tc>
          <w:tcPr>
            <w:tcW w:type="dxa" w:w="2608"/>
            <w:shd w:val="clear" w:fill="E8EDF3"/>
          </w:tcPr>
          <w:p>
            <w:r/>
            <w:r>
              <w:rPr>
                <w:b/>
                <w:color w:val="1F3654"/>
                <w:sz w:val="17"/>
              </w:rPr>
              <w:t>Party</w:t>
            </w:r>
          </w:p>
        </w:tc>
      </w:tr>
      <w:tr>
        <w:tc>
          <w:tcPr>
            <w:tcW w:type="dxa" w:w="2268"/>
          </w:tcPr>
          <w:p>
            <w:pPr>
              <w:spacing w:after="40"/>
            </w:pPr>
            <w:r>
              <w:rPr>
                <w:sz w:val="17"/>
              </w:rPr>
            </w:r>
            <w:r>
              <w:rPr>
                <w:b w:val="0"/>
                <w:sz w:val="17"/>
              </w:rPr>
              <w:t>Model authoring</w:t>
            </w:r>
          </w:p>
        </w:tc>
        <w:tc>
          <w:tcPr>
            <w:tcW w:type="dxa" w:w="4535"/>
          </w:tcPr>
          <w:p>
            <w:pPr>
              <w:spacing w:after="40"/>
            </w:pPr>
            <w:r>
              <w:rPr>
                <w:sz w:val="17"/>
              </w:rPr>
            </w:r>
            <w:r>
              <w:rPr>
                <w:b w:val="0"/>
                <w:sz w:val="17"/>
              </w:rPr>
              <w:t>[FILL — one Revit version, project-wide]</w:t>
            </w:r>
          </w:p>
        </w:tc>
        <w:tc>
          <w:tcPr>
            <w:tcW w:type="dxa" w:w="2608"/>
          </w:tcPr>
          <w:p>
            <w:pPr>
              <w:spacing w:after="40"/>
            </w:pPr>
            <w:r>
              <w:rPr>
                <w:sz w:val="17"/>
              </w:rPr>
            </w:r>
            <w:r>
              <w:rPr>
                <w:b w:val="0"/>
                <w:sz w:val="17"/>
              </w:rPr>
              <w:t>All</w:t>
            </w:r>
          </w:p>
        </w:tc>
      </w:tr>
      <w:tr>
        <w:tc>
          <w:tcPr>
            <w:tcW w:type="dxa" w:w="2268"/>
          </w:tcPr>
          <w:p>
            <w:pPr>
              <w:spacing w:after="40"/>
            </w:pPr>
            <w:r>
              <w:rPr>
                <w:sz w:val="17"/>
              </w:rPr>
            </w:r>
            <w:r>
              <w:rPr>
                <w:b w:val="0"/>
                <w:sz w:val="17"/>
              </w:rPr>
              <w:t>Coordination</w:t>
            </w:r>
          </w:p>
        </w:tc>
        <w:tc>
          <w:tcPr>
            <w:tcW w:type="dxa" w:w="4535"/>
          </w:tcPr>
          <w:p>
            <w:pPr>
              <w:spacing w:after="40"/>
            </w:pPr>
            <w:r>
              <w:rPr>
                <w:sz w:val="17"/>
              </w:rPr>
            </w:r>
            <w:r>
              <w:rPr>
                <w:b w:val="0"/>
                <w:sz w:val="17"/>
              </w:rPr>
              <w:t>[FILL — Navisworks version]</w:t>
            </w:r>
          </w:p>
        </w:tc>
        <w:tc>
          <w:tcPr>
            <w:tcW w:type="dxa" w:w="2608"/>
          </w:tcPr>
          <w:p>
            <w:pPr>
              <w:spacing w:after="40"/>
            </w:pPr>
            <w:r>
              <w:rPr>
                <w:sz w:val="17"/>
              </w:rPr>
            </w:r>
            <w:r>
              <w:rPr>
                <w:b w:val="0"/>
                <w:sz w:val="17"/>
              </w:rPr>
              <w:t>Information Manager</w:t>
            </w:r>
          </w:p>
        </w:tc>
      </w:tr>
      <w:tr>
        <w:tc>
          <w:tcPr>
            <w:tcW w:type="dxa" w:w="2268"/>
          </w:tcPr>
          <w:p>
            <w:pPr>
              <w:spacing w:after="40"/>
            </w:pPr>
            <w:r>
              <w:rPr>
                <w:sz w:val="17"/>
              </w:rPr>
            </w:r>
            <w:r>
              <w:rPr>
                <w:b w:val="0"/>
                <w:sz w:val="17"/>
              </w:rPr>
              <w:t>Common Data Environment</w:t>
            </w:r>
          </w:p>
        </w:tc>
        <w:tc>
          <w:tcPr>
            <w:tcW w:type="dxa" w:w="4535"/>
          </w:tcPr>
          <w:p>
            <w:pPr>
              <w:spacing w:after="40"/>
            </w:pPr>
            <w:r>
              <w:rPr>
                <w:sz w:val="17"/>
              </w:rPr>
            </w:r>
            <w:r>
              <w:rPr>
                <w:b w:val="0"/>
                <w:sz w:val="17"/>
              </w:rPr>
              <w:t>Autodesk Construction Cloud (evergreen)</w:t>
            </w:r>
          </w:p>
        </w:tc>
        <w:tc>
          <w:tcPr>
            <w:tcW w:type="dxa" w:w="2608"/>
          </w:tcPr>
          <w:p>
            <w:pPr>
              <w:spacing w:after="40"/>
            </w:pPr>
            <w:r>
              <w:rPr>
                <w:sz w:val="17"/>
              </w:rPr>
            </w:r>
            <w:r>
              <w:rPr>
                <w:b w:val="0"/>
                <w:sz w:val="17"/>
              </w:rPr>
              <w:t>All</w:t>
            </w:r>
          </w:p>
        </w:tc>
      </w:tr>
      <w:tr>
        <w:tc>
          <w:tcPr>
            <w:tcW w:type="dxa" w:w="2268"/>
          </w:tcPr>
          <w:p>
            <w:pPr>
              <w:spacing w:after="40"/>
            </w:pPr>
            <w:r>
              <w:rPr>
                <w:sz w:val="17"/>
              </w:rPr>
            </w:r>
            <w:r>
              <w:rPr>
                <w:b w:val="0"/>
                <w:sz w:val="17"/>
              </w:rPr>
              <w:t>Design review</w:t>
            </w:r>
          </w:p>
        </w:tc>
        <w:tc>
          <w:tcPr>
            <w:tcW w:type="dxa" w:w="4535"/>
          </w:tcPr>
          <w:p>
            <w:pPr>
              <w:spacing w:after="40"/>
            </w:pPr>
            <w:r>
              <w:rPr>
                <w:sz w:val="17"/>
              </w:rPr>
            </w:r>
            <w:r>
              <w:rPr>
                <w:b w:val="0"/>
                <w:sz w:val="17"/>
              </w:rPr>
              <w:t>Bluebeam [FILL]</w:t>
            </w:r>
          </w:p>
        </w:tc>
        <w:tc>
          <w:tcPr>
            <w:tcW w:type="dxa" w:w="2608"/>
          </w:tcPr>
          <w:p>
            <w:pPr>
              <w:spacing w:after="40"/>
            </w:pPr>
            <w:r>
              <w:rPr>
                <w:sz w:val="17"/>
              </w:rPr>
            </w:r>
            <w:r>
              <w:rPr>
                <w:b w:val="0"/>
                <w:sz w:val="17"/>
              </w:rPr>
              <w:t>All</w:t>
            </w:r>
          </w:p>
        </w:tc>
      </w:tr>
      <w:tr>
        <w:tc>
          <w:tcPr>
            <w:tcW w:type="dxa" w:w="2268"/>
          </w:tcPr>
          <w:p>
            <w:pPr>
              <w:spacing w:after="40"/>
            </w:pPr>
            <w:r>
              <w:rPr>
                <w:sz w:val="17"/>
              </w:rPr>
            </w:r>
            <w:r>
              <w:rPr>
                <w:b w:val="0"/>
                <w:sz w:val="17"/>
              </w:rPr>
              <w:t>Specifications</w:t>
            </w:r>
          </w:p>
        </w:tc>
        <w:tc>
          <w:tcPr>
            <w:tcW w:type="dxa" w:w="4535"/>
          </w:tcPr>
          <w:p>
            <w:pPr>
              <w:spacing w:after="40"/>
            </w:pPr>
            <w:r>
              <w:rPr>
                <w:sz w:val="17"/>
              </w:rPr>
            </w:r>
            <w:r>
              <w:rPr>
                <w:b w:val="0"/>
                <w:sz w:val="17"/>
              </w:rPr>
              <w:t>RIB SpecLink [FILL]</w:t>
            </w:r>
          </w:p>
        </w:tc>
        <w:tc>
          <w:tcPr>
            <w:tcW w:type="dxa" w:w="2608"/>
          </w:tcPr>
          <w:p>
            <w:pPr>
              <w:spacing w:after="40"/>
            </w:pPr>
            <w:r>
              <w:rPr>
                <w:sz w:val="17"/>
              </w:rPr>
            </w:r>
            <w:r>
              <w:rPr>
                <w:b w:val="0"/>
                <w:sz w:val="17"/>
              </w:rPr>
              <w:t>Specification lead</w:t>
            </w:r>
          </w:p>
        </w:tc>
      </w:tr>
      <w:tr>
        <w:tc>
          <w:tcPr>
            <w:tcW w:type="dxa" w:w="2268"/>
          </w:tcPr>
          <w:p>
            <w:pPr>
              <w:spacing w:after="40"/>
            </w:pPr>
            <w:r>
              <w:rPr>
                <w:sz w:val="17"/>
              </w:rPr>
            </w:r>
            <w:r>
              <w:rPr>
                <w:b w:val="0"/>
                <w:sz w:val="17"/>
              </w:rPr>
              <w:t>FF&amp;E and O&amp;M</w:t>
            </w:r>
          </w:p>
        </w:tc>
        <w:tc>
          <w:tcPr>
            <w:tcW w:type="dxa" w:w="4535"/>
          </w:tcPr>
          <w:p>
            <w:pPr>
              <w:spacing w:after="40"/>
            </w:pPr>
            <w:r>
              <w:rPr>
                <w:sz w:val="17"/>
              </w:rPr>
            </w:r>
            <w:r>
              <w:rPr>
                <w:b w:val="0"/>
                <w:sz w:val="17"/>
              </w:rPr>
              <w:t>Fohlio (evergreen)</w:t>
            </w:r>
          </w:p>
        </w:tc>
        <w:tc>
          <w:tcPr>
            <w:tcW w:type="dxa" w:w="2608"/>
          </w:tcPr>
          <w:p>
            <w:pPr>
              <w:spacing w:after="40"/>
            </w:pPr>
            <w:r>
              <w:rPr>
                <w:sz w:val="17"/>
              </w:rPr>
            </w:r>
            <w:r>
              <w:rPr>
                <w:b w:val="0"/>
                <w:sz w:val="17"/>
              </w:rPr>
              <w:t>Interior Designer</w:t>
            </w:r>
          </w:p>
        </w:tc>
      </w:tr>
      <w:tr>
        <w:tc>
          <w:tcPr>
            <w:tcW w:type="dxa" w:w="2268"/>
          </w:tcPr>
          <w:p>
            <w:pPr>
              <w:spacing w:after="40"/>
            </w:pPr>
            <w:r>
              <w:rPr>
                <w:sz w:val="17"/>
              </w:rPr>
            </w:r>
            <w:r>
              <w:rPr>
                <w:b w:val="0"/>
                <w:sz w:val="17"/>
              </w:rPr>
              <w:t>Building management</w:t>
            </w:r>
          </w:p>
        </w:tc>
        <w:tc>
          <w:tcPr>
            <w:tcW w:type="dxa" w:w="4535"/>
          </w:tcPr>
          <w:p>
            <w:pPr>
              <w:spacing w:after="40"/>
            </w:pPr>
            <w:r>
              <w:rPr>
                <w:sz w:val="17"/>
              </w:rPr>
            </w:r>
            <w:r>
              <w:rPr>
                <w:b w:val="0"/>
                <w:sz w:val="17"/>
              </w:rPr>
              <w:t>Tridium Niagara [FILL]</w:t>
            </w:r>
          </w:p>
        </w:tc>
        <w:tc>
          <w:tcPr>
            <w:tcW w:type="dxa" w:w="2608"/>
          </w:tcPr>
          <w:p>
            <w:pPr>
              <w:spacing w:after="40"/>
            </w:pPr>
            <w:r>
              <w:rPr>
                <w:sz w:val="17"/>
              </w:rPr>
            </w:r>
            <w:r>
              <w:rPr>
                <w:b w:val="0"/>
                <w:sz w:val="17"/>
              </w:rPr>
              <w:t>Controls contractor</w:t>
            </w:r>
          </w:p>
        </w:tc>
      </w:tr>
      <w:tr>
        <w:tc>
          <w:tcPr>
            <w:tcW w:type="dxa" w:w="2268"/>
          </w:tcPr>
          <w:p>
            <w:pPr>
              <w:spacing w:after="40"/>
            </w:pPr>
            <w:r>
              <w:rPr>
                <w:sz w:val="17"/>
              </w:rPr>
            </w:r>
            <w:r>
              <w:rPr>
                <w:b w:val="0"/>
                <w:sz w:val="17"/>
              </w:rPr>
              <w:t>Analysis and calculation</w:t>
            </w:r>
          </w:p>
        </w:tc>
        <w:tc>
          <w:tcPr>
            <w:tcW w:type="dxa" w:w="4535"/>
          </w:tcPr>
          <w:p>
            <w:pPr>
              <w:spacing w:after="40"/>
            </w:pPr>
            <w:r>
              <w:rPr>
                <w:sz w:val="17"/>
              </w:rPr>
            </w:r>
            <w:r>
              <w:rPr>
                <w:b w:val="0"/>
                <w:sz w:val="17"/>
              </w:rPr>
              <w:t>[FILL — per discipline, with the standard each is configured to]</w:t>
            </w:r>
          </w:p>
        </w:tc>
        <w:tc>
          <w:tcPr>
            <w:tcW w:type="dxa" w:w="2608"/>
          </w:tcPr>
          <w:p>
            <w:pPr>
              <w:spacing w:after="40"/>
            </w:pPr>
            <w:r>
              <w:rPr>
                <w:sz w:val="17"/>
              </w:rPr>
            </w:r>
            <w:r>
              <w:rPr>
                <w:b w:val="0"/>
                <w:sz w:val="17"/>
              </w:rPr>
              <w:t>Each discipline</w:t>
            </w:r>
          </w:p>
        </w:tc>
      </w:tr>
    </w:tbl>
    <w:p>
      <w:pPr>
        <w:spacing w:after="40"/>
      </w:pPr>
    </w:p>
    <w:p>
      <w:r>
        <w:br w:type="page"/>
      </w:r>
    </w:p>
    <w:p>
      <w:pPr>
        <w:pStyle w:val="Heading1"/>
        <w:pBdr>
          <w:bottom w:val="single" w:sz="8" w:space="4" w:color="1F3654"/>
        </w:pBdr>
      </w:pPr>
      <w:r>
        <w:t>7  Collaboration and coordination</w:t>
      </w:r>
    </w:p>
    <w:p>
      <w:pPr>
        <w:pStyle w:val="Heading2"/>
      </w:pPr>
      <w:r>
        <w:t>7.1  The coordination cycle</w:t>
      </w:r>
    </w:p>
    <w:tbl>
      <w:tblPr>
        <w:tblStyle w:val="TableGrid"/>
        <w:tblW w:type="auto" w:w="0"/>
        <w:jc w:val="left"/>
        <w:tblLook w:firstColumn="1" w:firstRow="1" w:lastColumn="0" w:lastRow="0" w:noHBand="0" w:noVBand="1" w:val="04A0"/>
      </w:tblPr>
      <w:tblGrid>
        <w:gridCol w:w="4706"/>
        <w:gridCol w:w="4706"/>
      </w:tblGrid>
      <w:tr>
        <w:trPr>
          <w:tblHeader/>
        </w:trPr>
        <w:tc>
          <w:tcPr>
            <w:tcW w:type="dxa" w:w="1701"/>
            <w:shd w:val="clear" w:fill="E8EDF3"/>
          </w:tcPr>
          <w:p>
            <w:r/>
            <w:r>
              <w:rPr>
                <w:b/>
                <w:color w:val="1F3654"/>
                <w:sz w:val="17"/>
              </w:rPr>
              <w:t>Cadence</w:t>
            </w:r>
          </w:p>
        </w:tc>
        <w:tc>
          <w:tcPr>
            <w:tcW w:type="dxa" w:w="7710"/>
            <w:shd w:val="clear" w:fill="E8EDF3"/>
          </w:tcPr>
          <w:p>
            <w:r/>
            <w:r>
              <w:rPr>
                <w:b/>
                <w:color w:val="1F3654"/>
                <w:sz w:val="17"/>
              </w:rPr>
              <w:t>Activity</w:t>
            </w:r>
          </w:p>
        </w:tc>
      </w:tr>
      <w:tr>
        <w:tc>
          <w:tcPr>
            <w:tcW w:type="dxa" w:w="1701"/>
          </w:tcPr>
          <w:p>
            <w:pPr>
              <w:spacing w:after="40"/>
            </w:pPr>
            <w:r>
              <w:rPr>
                <w:sz w:val="17"/>
              </w:rPr>
            </w:r>
            <w:r>
              <w:rPr>
                <w:b w:val="0"/>
                <w:sz w:val="17"/>
              </w:rPr>
              <w:t>Daily</w:t>
            </w:r>
          </w:p>
        </w:tc>
        <w:tc>
          <w:tcPr>
            <w:tcW w:type="dxa" w:w="7710"/>
          </w:tcPr>
          <w:p>
            <w:pPr>
              <w:spacing w:after="40"/>
            </w:pPr>
            <w:r>
              <w:rPr>
                <w:sz w:val="17"/>
              </w:rPr>
            </w:r>
            <w:r>
              <w:rPr>
                <w:b w:val="0"/>
                <w:sz w:val="17"/>
              </w:rPr>
              <w:t>Authoring in the work in progress area</w:t>
            </w:r>
          </w:p>
        </w:tc>
      </w:tr>
      <w:tr>
        <w:tc>
          <w:tcPr>
            <w:tcW w:type="dxa" w:w="1701"/>
          </w:tcPr>
          <w:p>
            <w:pPr>
              <w:spacing w:after="40"/>
            </w:pPr>
            <w:r>
              <w:rPr>
                <w:sz w:val="17"/>
              </w:rPr>
            </w:r>
            <w:r>
              <w:rPr>
                <w:b w:val="0"/>
                <w:sz w:val="17"/>
              </w:rPr>
              <w:t>Weekly</w:t>
            </w:r>
          </w:p>
        </w:tc>
        <w:tc>
          <w:tcPr>
            <w:tcW w:type="dxa" w:w="7710"/>
          </w:tcPr>
          <w:p>
            <w:pPr>
              <w:spacing w:after="40"/>
            </w:pPr>
            <w:r>
              <w:rPr>
                <w:sz w:val="17"/>
              </w:rPr>
            </w:r>
            <w:r>
              <w:rPr>
                <w:b w:val="0"/>
                <w:sz w:val="17"/>
              </w:rPr>
              <w:t>Progress note from each task team</w:t>
            </w:r>
          </w:p>
        </w:tc>
      </w:tr>
      <w:tr>
        <w:tc>
          <w:tcPr>
            <w:tcW w:type="dxa" w:w="1701"/>
          </w:tcPr>
          <w:p>
            <w:pPr>
              <w:spacing w:after="40"/>
            </w:pPr>
            <w:r>
              <w:rPr>
                <w:sz w:val="17"/>
              </w:rPr>
            </w:r>
            <w:r>
              <w:rPr>
                <w:b w:val="0"/>
                <w:sz w:val="17"/>
              </w:rPr>
              <w:t>Fortnightly</w:t>
            </w:r>
          </w:p>
        </w:tc>
        <w:tc>
          <w:tcPr>
            <w:tcW w:type="dxa" w:w="7710"/>
          </w:tcPr>
          <w:p>
            <w:pPr>
              <w:spacing w:after="40"/>
            </w:pPr>
            <w:r>
              <w:rPr>
                <w:sz w:val="17"/>
              </w:rPr>
            </w:r>
            <w:r>
              <w:rPr>
                <w:b w:val="0"/>
                <w:sz w:val="17"/>
              </w:rPr>
              <w:t>Share, federation, clash detection, coordination report and coordination meeting</w:t>
            </w:r>
          </w:p>
        </w:tc>
      </w:tr>
      <w:tr>
        <w:tc>
          <w:tcPr>
            <w:tcW w:type="dxa" w:w="1701"/>
          </w:tcPr>
          <w:p>
            <w:pPr>
              <w:spacing w:after="40"/>
            </w:pPr>
            <w:r>
              <w:rPr>
                <w:sz w:val="17"/>
              </w:rPr>
            </w:r>
            <w:r>
              <w:rPr>
                <w:b w:val="0"/>
                <w:sz w:val="17"/>
              </w:rPr>
              <w:t>Monthly</w:t>
            </w:r>
          </w:p>
        </w:tc>
        <w:tc>
          <w:tcPr>
            <w:tcW w:type="dxa" w:w="7710"/>
          </w:tcPr>
          <w:p>
            <w:pPr>
              <w:spacing w:after="40"/>
            </w:pPr>
            <w:r>
              <w:rPr>
                <w:sz w:val="17"/>
              </w:rPr>
            </w:r>
            <w:r>
              <w:rPr>
                <w:b w:val="0"/>
                <w:sz w:val="17"/>
              </w:rPr>
              <w:t>Status report, data quality audit and review of the delivery plan</w:t>
            </w:r>
          </w:p>
        </w:tc>
      </w:tr>
      <w:tr>
        <w:tc>
          <w:tcPr>
            <w:tcW w:type="dxa" w:w="1701"/>
          </w:tcPr>
          <w:p>
            <w:pPr>
              <w:spacing w:after="40"/>
            </w:pPr>
            <w:r>
              <w:rPr>
                <w:sz w:val="17"/>
              </w:rPr>
            </w:r>
            <w:r>
              <w:rPr>
                <w:b w:val="0"/>
                <w:sz w:val="17"/>
              </w:rPr>
              <w:t>Per stage</w:t>
            </w:r>
          </w:p>
        </w:tc>
        <w:tc>
          <w:tcPr>
            <w:tcW w:type="dxa" w:w="7710"/>
          </w:tcPr>
          <w:p>
            <w:pPr>
              <w:spacing w:after="40"/>
            </w:pPr>
            <w:r>
              <w:rPr>
                <w:sz w:val="17"/>
              </w:rPr>
            </w:r>
            <w:r>
              <w:rPr>
                <w:b w:val="0"/>
                <w:sz w:val="17"/>
              </w:rPr>
              <w:t>Formal data drop, gate audit, transmittal and Appointing Party review</w:t>
            </w:r>
          </w:p>
        </w:tc>
      </w:tr>
    </w:tbl>
    <w:p>
      <w:pPr>
        <w:spacing w:after="40"/>
      </w:pPr>
    </w:p>
    <w:tbl>
      <w:tblPr>
        <w:tblW w:type="auto" w:w="0"/>
        <w:jc w:val="left"/>
        <w:tblLook w:firstColumn="1" w:firstRow="1" w:lastColumn="0" w:lastRow="0" w:noHBand="0" w:noVBand="1" w:val="04A0"/>
      </w:tblPr>
      <w:tblGrid>
        <w:gridCol w:w="9412"/>
      </w:tblGrid>
      <w:tr>
        <w:tc>
          <w:tcPr>
            <w:tcW w:type="dxa" w:w="9412"/>
            <w:shd w:val="clear" w:fill="F4F6F9"/>
            <w:tcMar>
              <w:top w:w="100" w:type="dxa"/>
              <w:start w:w="140" w:type="dxa"/>
              <w:bottom w:w="100" w:type="dxa"/>
              <w:end w:w="140" w:type="dxa"/>
            </w:tcMar>
          </w:tcPr>
          <w:p>
            <w:r>
              <w:rPr>
                <w:b/>
                <w:color w:val="1F3654"/>
                <w:sz w:val="17"/>
              </w:rPr>
              <w:t>CONFIRMED CADENCE</w:t>
            </w:r>
          </w:p>
          <w:p>
            <w:r>
              <w:rPr>
                <w:b w:val="0"/>
                <w:sz w:val="19"/>
              </w:rPr>
              <w:t xml:space="preserve">The coordination cycle is </w:t>
            </w:r>
            <w:r>
              <w:rPr>
                <w:b/>
                <w:sz w:val="19"/>
              </w:rPr>
              <w:t>fortnightly</w:t>
            </w:r>
            <w:r>
              <w:rPr>
                <w:b w:val="0"/>
                <w:sz w:val="19"/>
              </w:rPr>
              <w:t>. Earlier drafts of this plan described a weekly cycle. The fortnightly interval matches the appointment and gives task teams a working week between the issue of a coordination report and the next share, which a weekly cycle does not.</w:t>
            </w:r>
          </w:p>
        </w:tc>
      </w:tr>
    </w:tbl>
    <w:p>
      <w:pPr>
        <w:spacing w:after="40"/>
      </w:pPr>
    </w:p>
    <w:p>
      <w:pPr>
        <w:pStyle w:val="Heading3"/>
      </w:pPr>
      <w:r>
        <w:t>7.1.1  The cycle, by day</w:t>
      </w:r>
    </w:p>
    <w:p>
      <w:r>
        <w:rPr>
          <w:b w:val="0"/>
          <w:i w:val="0"/>
        </w:rPr>
        <w:t>A cadence stated only as an interval leaves every party guessing when their own deadline falls. The cycle runs to fixed days so that a task team knows, without asking, when it must have shared.</w:t>
      </w:r>
    </w:p>
    <w:tbl>
      <w:tblPr>
        <w:tblStyle w:val="TableGrid"/>
        <w:tblW w:type="auto" w:w="0"/>
        <w:jc w:val="left"/>
        <w:tblLook w:firstColumn="1" w:firstRow="1" w:lastColumn="0" w:lastRow="0" w:noHBand="0" w:noVBand="1" w:val="04A0"/>
      </w:tblPr>
      <w:tblGrid>
        <w:gridCol w:w="3137"/>
        <w:gridCol w:w="3137"/>
        <w:gridCol w:w="3137"/>
      </w:tblGrid>
      <w:tr>
        <w:trPr>
          <w:tblHeader/>
        </w:trPr>
        <w:tc>
          <w:tcPr>
            <w:tcW w:type="dxa" w:w="1701"/>
            <w:shd w:val="clear" w:fill="E8EDF3"/>
          </w:tcPr>
          <w:p>
            <w:r/>
            <w:r>
              <w:rPr>
                <w:b/>
                <w:color w:val="1F3654"/>
                <w:sz w:val="17"/>
              </w:rPr>
              <w:t>Day</w:t>
            </w:r>
          </w:p>
        </w:tc>
        <w:tc>
          <w:tcPr>
            <w:tcW w:type="dxa" w:w="2041"/>
            <w:shd w:val="clear" w:fill="E8EDF3"/>
          </w:tcPr>
          <w:p>
            <w:r/>
            <w:r>
              <w:rPr>
                <w:b/>
                <w:color w:val="1F3654"/>
                <w:sz w:val="17"/>
              </w:rPr>
              <w:t>Who</w:t>
            </w:r>
          </w:p>
        </w:tc>
        <w:tc>
          <w:tcPr>
            <w:tcW w:type="dxa" w:w="5669"/>
            <w:shd w:val="clear" w:fill="E8EDF3"/>
          </w:tcPr>
          <w:p>
            <w:r/>
            <w:r>
              <w:rPr>
                <w:b/>
                <w:color w:val="1F3654"/>
                <w:sz w:val="17"/>
              </w:rPr>
              <w:t>What</w:t>
            </w:r>
          </w:p>
        </w:tc>
      </w:tr>
      <w:tr>
        <w:tc>
          <w:tcPr>
            <w:tcW w:type="dxa" w:w="1701"/>
          </w:tcPr>
          <w:p>
            <w:pPr>
              <w:spacing w:after="40"/>
            </w:pPr>
            <w:r>
              <w:rPr>
                <w:sz w:val="17"/>
              </w:rPr>
            </w:r>
            <w:r>
              <w:rPr>
                <w:b w:val="0"/>
                <w:sz w:val="17"/>
              </w:rPr>
              <w:t>Tuesday, 16:00</w:t>
            </w:r>
          </w:p>
        </w:tc>
        <w:tc>
          <w:tcPr>
            <w:tcW w:type="dxa" w:w="2041"/>
          </w:tcPr>
          <w:p>
            <w:pPr>
              <w:spacing w:after="40"/>
            </w:pPr>
            <w:r>
              <w:rPr>
                <w:sz w:val="17"/>
              </w:rPr>
            </w:r>
            <w:r>
              <w:rPr>
                <w:b w:val="0"/>
                <w:sz w:val="17"/>
              </w:rPr>
              <w:t>Every task team</w:t>
            </w:r>
          </w:p>
        </w:tc>
        <w:tc>
          <w:tcPr>
            <w:tcW w:type="dxa" w:w="5669"/>
          </w:tcPr>
          <w:p>
            <w:pPr>
              <w:spacing w:after="40"/>
            </w:pPr>
            <w:r>
              <w:rPr>
                <w:sz w:val="17"/>
              </w:rPr>
            </w:r>
            <w:r>
              <w:rPr>
                <w:b w:val="0"/>
                <w:sz w:val="17"/>
              </w:rPr>
              <w:t>Work in progress closed and shared. Nothing shared after this time enters this cycle</w:t>
            </w:r>
          </w:p>
        </w:tc>
      </w:tr>
      <w:tr>
        <w:tc>
          <w:tcPr>
            <w:tcW w:type="dxa" w:w="1701"/>
          </w:tcPr>
          <w:p>
            <w:pPr>
              <w:spacing w:after="40"/>
            </w:pPr>
            <w:r>
              <w:rPr>
                <w:sz w:val="17"/>
              </w:rPr>
            </w:r>
            <w:r>
              <w:rPr>
                <w:b w:val="0"/>
                <w:sz w:val="17"/>
              </w:rPr>
              <w:t>Wednesday</w:t>
            </w:r>
          </w:p>
        </w:tc>
        <w:tc>
          <w:tcPr>
            <w:tcW w:type="dxa" w:w="2041"/>
          </w:tcPr>
          <w:p>
            <w:pPr>
              <w:spacing w:after="40"/>
            </w:pPr>
            <w:r>
              <w:rPr>
                <w:sz w:val="17"/>
              </w:rPr>
            </w:r>
            <w:r>
              <w:rPr>
                <w:b w:val="0"/>
                <w:sz w:val="17"/>
              </w:rPr>
              <w:t>Information Manager</w:t>
            </w:r>
          </w:p>
        </w:tc>
        <w:tc>
          <w:tcPr>
            <w:tcW w:type="dxa" w:w="5669"/>
          </w:tcPr>
          <w:p>
            <w:pPr>
              <w:spacing w:after="40"/>
            </w:pPr>
            <w:r>
              <w:rPr>
                <w:sz w:val="17"/>
              </w:rPr>
            </w:r>
            <w:r>
              <w:rPr>
                <w:b w:val="0"/>
                <w:sz w:val="17"/>
              </w:rPr>
              <w:t>Models federated, clash detection run, results grouped and assigned</w:t>
            </w:r>
          </w:p>
        </w:tc>
      </w:tr>
      <w:tr>
        <w:tc>
          <w:tcPr>
            <w:tcW w:type="dxa" w:w="1701"/>
          </w:tcPr>
          <w:p>
            <w:pPr>
              <w:spacing w:after="40"/>
            </w:pPr>
            <w:r>
              <w:rPr>
                <w:sz w:val="17"/>
              </w:rPr>
            </w:r>
            <w:r>
              <w:rPr>
                <w:b w:val="0"/>
                <w:sz w:val="17"/>
              </w:rPr>
              <w:t>Thursday</w:t>
            </w:r>
          </w:p>
        </w:tc>
        <w:tc>
          <w:tcPr>
            <w:tcW w:type="dxa" w:w="2041"/>
          </w:tcPr>
          <w:p>
            <w:pPr>
              <w:spacing w:after="40"/>
            </w:pPr>
            <w:r>
              <w:rPr>
                <w:sz w:val="17"/>
              </w:rPr>
            </w:r>
            <w:r>
              <w:rPr>
                <w:b w:val="0"/>
                <w:sz w:val="17"/>
              </w:rPr>
              <w:t>Information Manager</w:t>
            </w:r>
          </w:p>
        </w:tc>
        <w:tc>
          <w:tcPr>
            <w:tcW w:type="dxa" w:w="5669"/>
          </w:tcPr>
          <w:p>
            <w:pPr>
              <w:spacing w:after="40"/>
            </w:pPr>
            <w:r>
              <w:rPr>
                <w:sz w:val="17"/>
              </w:rPr>
            </w:r>
            <w:r>
              <w:rPr>
                <w:b w:val="0"/>
                <w:sz w:val="17"/>
              </w:rPr>
              <w:t>Coordination report issued, with the issue list for the session</w:t>
            </w:r>
          </w:p>
        </w:tc>
      </w:tr>
      <w:tr>
        <w:tc>
          <w:tcPr>
            <w:tcW w:type="dxa" w:w="1701"/>
          </w:tcPr>
          <w:p>
            <w:pPr>
              <w:spacing w:after="40"/>
            </w:pPr>
            <w:r>
              <w:rPr>
                <w:sz w:val="17"/>
              </w:rPr>
            </w:r>
            <w:r>
              <w:rPr>
                <w:b w:val="0"/>
                <w:sz w:val="17"/>
              </w:rPr>
              <w:t>Friday</w:t>
            </w:r>
          </w:p>
        </w:tc>
        <w:tc>
          <w:tcPr>
            <w:tcW w:type="dxa" w:w="2041"/>
          </w:tcPr>
          <w:p>
            <w:pPr>
              <w:spacing w:after="40"/>
            </w:pPr>
            <w:r>
              <w:rPr>
                <w:sz w:val="17"/>
              </w:rPr>
            </w:r>
            <w:r>
              <w:rPr>
                <w:b w:val="0"/>
                <w:sz w:val="17"/>
              </w:rPr>
              <w:t>All disciplines</w:t>
            </w:r>
          </w:p>
        </w:tc>
        <w:tc>
          <w:tcPr>
            <w:tcW w:type="dxa" w:w="5669"/>
          </w:tcPr>
          <w:p>
            <w:pPr>
              <w:spacing w:after="40"/>
            </w:pPr>
            <w:r>
              <w:rPr>
                <w:sz w:val="17"/>
              </w:rPr>
            </w:r>
            <w:r>
              <w:rPr>
                <w:b w:val="0"/>
                <w:sz w:val="17"/>
              </w:rPr>
              <w:t>Coordination session. Issues assigned, with owners and dates</w:t>
            </w:r>
          </w:p>
        </w:tc>
      </w:tr>
      <w:tr>
        <w:tc>
          <w:tcPr>
            <w:tcW w:type="dxa" w:w="1701"/>
          </w:tcPr>
          <w:p>
            <w:pPr>
              <w:spacing w:after="40"/>
            </w:pPr>
            <w:r>
              <w:rPr>
                <w:sz w:val="17"/>
              </w:rPr>
            </w:r>
            <w:r>
              <w:rPr>
                <w:b w:val="0"/>
                <w:sz w:val="17"/>
              </w:rPr>
              <w:t>The following week</w:t>
            </w:r>
          </w:p>
        </w:tc>
        <w:tc>
          <w:tcPr>
            <w:tcW w:type="dxa" w:w="2041"/>
          </w:tcPr>
          <w:p>
            <w:pPr>
              <w:spacing w:after="40"/>
            </w:pPr>
            <w:r>
              <w:rPr>
                <w:sz w:val="17"/>
              </w:rPr>
            </w:r>
            <w:r>
              <w:rPr>
                <w:b w:val="0"/>
                <w:sz w:val="17"/>
              </w:rPr>
              <w:t>Task teams</w:t>
            </w:r>
          </w:p>
        </w:tc>
        <w:tc>
          <w:tcPr>
            <w:tcW w:type="dxa" w:w="5669"/>
          </w:tcPr>
          <w:p>
            <w:pPr>
              <w:spacing w:after="40"/>
            </w:pPr>
            <w:r>
              <w:rPr>
                <w:sz w:val="17"/>
              </w:rPr>
            </w:r>
            <w:r>
              <w:rPr>
                <w:b w:val="0"/>
                <w:sz w:val="17"/>
              </w:rPr>
              <w:t>Issues resolved in the work in progress area, ready for the next Tuesday</w:t>
            </w:r>
          </w:p>
        </w:tc>
      </w:tr>
    </w:tbl>
    <w:p>
      <w:pPr>
        <w:spacing w:after="40"/>
      </w:pPr>
    </w:p>
    <w:tbl>
      <w:tblPr>
        <w:tblW w:type="auto" w:w="0"/>
        <w:jc w:val="left"/>
        <w:tblLook w:firstColumn="1" w:firstRow="1" w:lastColumn="0" w:lastRow="0" w:noHBand="0" w:noVBand="1" w:val="04A0"/>
      </w:tblPr>
      <w:tblGrid>
        <w:gridCol w:w="9412"/>
      </w:tblGrid>
      <w:tr>
        <w:tc>
          <w:tcPr>
            <w:tcW w:type="dxa" w:w="9412"/>
            <w:shd w:val="clear" w:fill="F4F6F9"/>
            <w:tcMar>
              <w:top w:w="100" w:type="dxa"/>
              <w:start w:w="140" w:type="dxa"/>
              <w:bottom w:w="100" w:type="dxa"/>
              <w:end w:w="140" w:type="dxa"/>
            </w:tcMar>
          </w:tcPr>
          <w:p>
            <w:r>
              <w:rPr>
                <w:b/>
                <w:color w:val="1F3654"/>
                <w:sz w:val="17"/>
              </w:rPr>
              <w:t>WHY THE REPORT COMES FIRST</w:t>
            </w:r>
          </w:p>
          <w:p>
            <w:r>
              <w:rPr>
                <w:b w:val="0"/>
                <w:sz w:val="19"/>
              </w:rPr>
              <w:t>The report is issued a full day before the session. A coordination session where the attendees are reading the report for the first time is a reading exercise, not a coordination meeting.</w:t>
            </w:r>
          </w:p>
        </w:tc>
      </w:tr>
    </w:tbl>
    <w:p>
      <w:pPr>
        <w:spacing w:after="40"/>
      </w:pPr>
    </w:p>
    <w:p>
      <w:pPr>
        <w:pStyle w:val="Heading2"/>
      </w:pPr>
      <w:r>
        <w:t>7.1.2  Information exchange calendar</w:t>
      </w:r>
    </w:p>
    <w:p>
      <w:r>
        <w:rPr>
          <w:b w:val="0"/>
          <w:i w:val="0"/>
        </w:rPr>
        <w:t>Every exchange on the project, and the deadline that governs it. Dates are fixed against the appointment date once confirmed; the Master Information Delivery Plan carries them per deliverable.</w:t>
      </w:r>
    </w:p>
    <w:tbl>
      <w:tblPr>
        <w:tblStyle w:val="TableGrid"/>
        <w:tblW w:type="auto" w:w="0"/>
        <w:jc w:val="left"/>
        <w:tblLook w:firstColumn="1" w:firstRow="1" w:lastColumn="0" w:lastRow="0" w:noHBand="0" w:noVBand="1" w:val="04A0"/>
      </w:tblPr>
      <w:tblGrid>
        <w:gridCol w:w="1882"/>
        <w:gridCol w:w="1882"/>
        <w:gridCol w:w="1882"/>
        <w:gridCol w:w="1882"/>
        <w:gridCol w:w="1882"/>
      </w:tblGrid>
      <w:tr>
        <w:trPr>
          <w:tblHeader/>
        </w:trPr>
        <w:tc>
          <w:tcPr>
            <w:tcW w:type="dxa" w:w="2041"/>
            <w:shd w:val="clear" w:fill="E8EDF3"/>
          </w:tcPr>
          <w:p>
            <w:r/>
            <w:r>
              <w:rPr>
                <w:b/>
                <w:color w:val="1F3654"/>
                <w:sz w:val="16"/>
              </w:rPr>
              <w:t>Exchange</w:t>
            </w:r>
          </w:p>
        </w:tc>
        <w:tc>
          <w:tcPr>
            <w:tcW w:type="dxa" w:w="1361"/>
            <w:shd w:val="clear" w:fill="E8EDF3"/>
          </w:tcPr>
          <w:p>
            <w:r/>
            <w:r>
              <w:rPr>
                <w:b/>
                <w:color w:val="1F3654"/>
                <w:sz w:val="16"/>
              </w:rPr>
              <w:t>Frequency</w:t>
            </w:r>
          </w:p>
        </w:tc>
        <w:tc>
          <w:tcPr>
            <w:tcW w:type="dxa" w:w="1928"/>
            <w:shd w:val="clear" w:fill="E8EDF3"/>
          </w:tcPr>
          <w:p>
            <w:r/>
            <w:r>
              <w:rPr>
                <w:b/>
                <w:color w:val="1F3654"/>
                <w:sz w:val="16"/>
              </w:rPr>
              <w:t>Deadline</w:t>
            </w:r>
          </w:p>
        </w:tc>
        <w:tc>
          <w:tcPr>
            <w:tcW w:type="dxa" w:w="1247"/>
            <w:shd w:val="clear" w:fill="E8EDF3"/>
          </w:tcPr>
          <w:p>
            <w:r/>
            <w:r>
              <w:rPr>
                <w:b/>
                <w:color w:val="1F3654"/>
                <w:sz w:val="16"/>
              </w:rPr>
              <w:t>Suitability</w:t>
            </w:r>
          </w:p>
        </w:tc>
        <w:tc>
          <w:tcPr>
            <w:tcW w:type="dxa" w:w="2835"/>
            <w:shd w:val="clear" w:fill="E8EDF3"/>
          </w:tcPr>
          <w:p>
            <w:r/>
            <w:r>
              <w:rPr>
                <w:b/>
                <w:color w:val="1F3654"/>
                <w:sz w:val="16"/>
              </w:rPr>
              <w:t>Recipient</w:t>
            </w:r>
          </w:p>
        </w:tc>
      </w:tr>
      <w:tr>
        <w:tc>
          <w:tcPr>
            <w:tcW w:type="dxa" w:w="2041"/>
          </w:tcPr>
          <w:p>
            <w:pPr>
              <w:spacing w:after="40"/>
            </w:pPr>
            <w:r>
              <w:rPr>
                <w:sz w:val="16"/>
              </w:rPr>
            </w:r>
            <w:r>
              <w:rPr>
                <w:b w:val="0"/>
                <w:sz w:val="16"/>
              </w:rPr>
              <w:t>Coordination share</w:t>
            </w:r>
          </w:p>
        </w:tc>
        <w:tc>
          <w:tcPr>
            <w:tcW w:type="dxa" w:w="1361"/>
          </w:tcPr>
          <w:p>
            <w:pPr>
              <w:spacing w:after="40"/>
            </w:pPr>
            <w:r>
              <w:rPr>
                <w:sz w:val="16"/>
              </w:rPr>
            </w:r>
            <w:r>
              <w:rPr>
                <w:b w:val="0"/>
                <w:sz w:val="16"/>
              </w:rPr>
              <w:t>Fortnightly</w:t>
            </w:r>
          </w:p>
        </w:tc>
        <w:tc>
          <w:tcPr>
            <w:tcW w:type="dxa" w:w="1928"/>
          </w:tcPr>
          <w:p>
            <w:pPr>
              <w:spacing w:after="40"/>
            </w:pPr>
            <w:r>
              <w:rPr>
                <w:sz w:val="16"/>
              </w:rPr>
            </w:r>
            <w:r>
              <w:rPr>
                <w:b w:val="0"/>
                <w:sz w:val="16"/>
              </w:rPr>
              <w:t>Tuesday 16:00</w:t>
            </w:r>
          </w:p>
        </w:tc>
        <w:tc>
          <w:tcPr>
            <w:tcW w:type="dxa" w:w="1247"/>
          </w:tcPr>
          <w:p>
            <w:pPr>
              <w:spacing w:after="40"/>
            </w:pPr>
            <w:r>
              <w:rPr>
                <w:sz w:val="16"/>
              </w:rPr>
            </w:r>
            <w:r>
              <w:rPr>
                <w:b w:val="0"/>
                <w:sz w:val="16"/>
              </w:rPr>
              <w:t>S1</w:t>
            </w:r>
          </w:p>
        </w:tc>
        <w:tc>
          <w:tcPr>
            <w:tcW w:type="dxa" w:w="2835"/>
          </w:tcPr>
          <w:p>
            <w:pPr>
              <w:spacing w:after="40"/>
            </w:pPr>
            <w:r>
              <w:rPr>
                <w:sz w:val="16"/>
              </w:rPr>
            </w:r>
            <w:r>
              <w:rPr>
                <w:b w:val="0"/>
                <w:sz w:val="16"/>
              </w:rPr>
              <w:t>Information Manager</w:t>
            </w:r>
          </w:p>
        </w:tc>
      </w:tr>
      <w:tr>
        <w:tc>
          <w:tcPr>
            <w:tcW w:type="dxa" w:w="2041"/>
          </w:tcPr>
          <w:p>
            <w:pPr>
              <w:spacing w:after="40"/>
            </w:pPr>
            <w:r>
              <w:rPr>
                <w:sz w:val="16"/>
              </w:rPr>
            </w:r>
            <w:r>
              <w:rPr>
                <w:b w:val="0"/>
                <w:sz w:val="16"/>
              </w:rPr>
              <w:t>Coordination report</w:t>
            </w:r>
          </w:p>
        </w:tc>
        <w:tc>
          <w:tcPr>
            <w:tcW w:type="dxa" w:w="1361"/>
          </w:tcPr>
          <w:p>
            <w:pPr>
              <w:spacing w:after="40"/>
            </w:pPr>
            <w:r>
              <w:rPr>
                <w:sz w:val="16"/>
              </w:rPr>
            </w:r>
            <w:r>
              <w:rPr>
                <w:b w:val="0"/>
                <w:sz w:val="16"/>
              </w:rPr>
              <w:t>Fortnightly</w:t>
            </w:r>
          </w:p>
        </w:tc>
        <w:tc>
          <w:tcPr>
            <w:tcW w:type="dxa" w:w="1928"/>
          </w:tcPr>
          <w:p>
            <w:pPr>
              <w:spacing w:after="40"/>
            </w:pPr>
            <w:r>
              <w:rPr>
                <w:sz w:val="16"/>
              </w:rPr>
            </w:r>
            <w:r>
              <w:rPr>
                <w:b w:val="0"/>
                <w:sz w:val="16"/>
              </w:rPr>
              <w:t>Thursday</w:t>
            </w:r>
          </w:p>
        </w:tc>
        <w:tc>
          <w:tcPr>
            <w:tcW w:type="dxa" w:w="1247"/>
          </w:tcPr>
          <w:p>
            <w:pPr>
              <w:spacing w:after="40"/>
            </w:pPr>
            <w:r>
              <w:rPr>
                <w:sz w:val="16"/>
              </w:rPr>
            </w:r>
            <w:r>
              <w:rPr>
                <w:b w:val="0"/>
                <w:sz w:val="16"/>
              </w:rPr>
              <w:t>S2</w:t>
            </w:r>
          </w:p>
        </w:tc>
        <w:tc>
          <w:tcPr>
            <w:tcW w:type="dxa" w:w="2835"/>
          </w:tcPr>
          <w:p>
            <w:pPr>
              <w:spacing w:after="40"/>
            </w:pPr>
            <w:r>
              <w:rPr>
                <w:sz w:val="16"/>
              </w:rPr>
            </w:r>
            <w:r>
              <w:rPr>
                <w:b w:val="0"/>
                <w:sz w:val="16"/>
              </w:rPr>
              <w:t>All task teams</w:t>
            </w:r>
          </w:p>
        </w:tc>
      </w:tr>
      <w:tr>
        <w:tc>
          <w:tcPr>
            <w:tcW w:type="dxa" w:w="2041"/>
          </w:tcPr>
          <w:p>
            <w:pPr>
              <w:spacing w:after="40"/>
            </w:pPr>
            <w:r>
              <w:rPr>
                <w:sz w:val="16"/>
              </w:rPr>
            </w:r>
            <w:r>
              <w:rPr>
                <w:b w:val="0"/>
                <w:sz w:val="16"/>
              </w:rPr>
              <w:t>Progress note</w:t>
            </w:r>
          </w:p>
        </w:tc>
        <w:tc>
          <w:tcPr>
            <w:tcW w:type="dxa" w:w="1361"/>
          </w:tcPr>
          <w:p>
            <w:pPr>
              <w:spacing w:after="40"/>
            </w:pPr>
            <w:r>
              <w:rPr>
                <w:sz w:val="16"/>
              </w:rPr>
            </w:r>
            <w:r>
              <w:rPr>
                <w:b w:val="0"/>
                <w:sz w:val="16"/>
              </w:rPr>
              <w:t>Weekly</w:t>
            </w:r>
          </w:p>
        </w:tc>
        <w:tc>
          <w:tcPr>
            <w:tcW w:type="dxa" w:w="1928"/>
          </w:tcPr>
          <w:p>
            <w:pPr>
              <w:spacing w:after="40"/>
            </w:pPr>
            <w:r>
              <w:rPr>
                <w:sz w:val="16"/>
              </w:rPr>
            </w:r>
            <w:r>
              <w:rPr>
                <w:b w:val="0"/>
                <w:sz w:val="16"/>
              </w:rPr>
              <w:t>Friday</w:t>
            </w:r>
          </w:p>
        </w:tc>
        <w:tc>
          <w:tcPr>
            <w:tcW w:type="dxa" w:w="1247"/>
          </w:tcPr>
          <w:p>
            <w:pPr>
              <w:spacing w:after="40"/>
            </w:pPr>
            <w:r>
              <w:rPr>
                <w:sz w:val="16"/>
              </w:rPr>
            </w:r>
            <w:r>
              <w:rPr>
                <w:b w:val="0"/>
                <w:sz w:val="16"/>
              </w:rPr>
              <w:t>—</w:t>
            </w:r>
          </w:p>
        </w:tc>
        <w:tc>
          <w:tcPr>
            <w:tcW w:type="dxa" w:w="2835"/>
          </w:tcPr>
          <w:p>
            <w:pPr>
              <w:spacing w:after="40"/>
            </w:pPr>
            <w:r>
              <w:rPr>
                <w:sz w:val="16"/>
              </w:rPr>
            </w:r>
            <w:r>
              <w:rPr>
                <w:b w:val="0"/>
                <w:sz w:val="16"/>
              </w:rPr>
              <w:t>Lead Appointed Party</w:t>
            </w:r>
          </w:p>
        </w:tc>
      </w:tr>
      <w:tr>
        <w:tc>
          <w:tcPr>
            <w:tcW w:type="dxa" w:w="2041"/>
          </w:tcPr>
          <w:p>
            <w:pPr>
              <w:spacing w:after="40"/>
            </w:pPr>
            <w:r>
              <w:rPr>
                <w:sz w:val="16"/>
              </w:rPr>
            </w:r>
            <w:r>
              <w:rPr>
                <w:b w:val="0"/>
                <w:sz w:val="16"/>
              </w:rPr>
              <w:t>Status report</w:t>
            </w:r>
          </w:p>
        </w:tc>
        <w:tc>
          <w:tcPr>
            <w:tcW w:type="dxa" w:w="1361"/>
          </w:tcPr>
          <w:p>
            <w:pPr>
              <w:spacing w:after="40"/>
            </w:pPr>
            <w:r>
              <w:rPr>
                <w:sz w:val="16"/>
              </w:rPr>
            </w:r>
            <w:r>
              <w:rPr>
                <w:b w:val="0"/>
                <w:sz w:val="16"/>
              </w:rPr>
              <w:t>Monthly</w:t>
            </w:r>
          </w:p>
        </w:tc>
        <w:tc>
          <w:tcPr>
            <w:tcW w:type="dxa" w:w="1928"/>
          </w:tcPr>
          <w:p>
            <w:pPr>
              <w:spacing w:after="40"/>
            </w:pPr>
            <w:r>
              <w:rPr>
                <w:sz w:val="16"/>
              </w:rPr>
            </w:r>
            <w:r>
              <w:rPr>
                <w:b w:val="0"/>
                <w:sz w:val="16"/>
              </w:rPr>
              <w:t>Last working day</w:t>
            </w:r>
          </w:p>
        </w:tc>
        <w:tc>
          <w:tcPr>
            <w:tcW w:type="dxa" w:w="1247"/>
          </w:tcPr>
          <w:p>
            <w:pPr>
              <w:spacing w:after="40"/>
            </w:pPr>
            <w:r>
              <w:rPr>
                <w:sz w:val="16"/>
              </w:rPr>
            </w:r>
            <w:r>
              <w:rPr>
                <w:b w:val="0"/>
                <w:sz w:val="16"/>
              </w:rPr>
              <w:t>S2</w:t>
            </w:r>
          </w:p>
        </w:tc>
        <w:tc>
          <w:tcPr>
            <w:tcW w:type="dxa" w:w="2835"/>
          </w:tcPr>
          <w:p>
            <w:pPr>
              <w:spacing w:after="40"/>
            </w:pPr>
            <w:r>
              <w:rPr>
                <w:sz w:val="16"/>
              </w:rPr>
            </w:r>
            <w:r>
              <w:rPr>
                <w:b w:val="0"/>
                <w:sz w:val="16"/>
              </w:rPr>
              <w:t>Appointing Party and Lead</w:t>
            </w:r>
          </w:p>
        </w:tc>
      </w:tr>
      <w:tr>
        <w:tc>
          <w:tcPr>
            <w:tcW w:type="dxa" w:w="2041"/>
          </w:tcPr>
          <w:p>
            <w:pPr>
              <w:spacing w:after="40"/>
            </w:pPr>
            <w:r>
              <w:rPr>
                <w:sz w:val="16"/>
              </w:rPr>
            </w:r>
            <w:r>
              <w:rPr>
                <w:b w:val="0"/>
                <w:sz w:val="16"/>
              </w:rPr>
              <w:t>Data drop</w:t>
            </w:r>
          </w:p>
        </w:tc>
        <w:tc>
          <w:tcPr>
            <w:tcW w:type="dxa" w:w="1361"/>
          </w:tcPr>
          <w:p>
            <w:pPr>
              <w:spacing w:after="40"/>
            </w:pPr>
            <w:r>
              <w:rPr>
                <w:sz w:val="16"/>
              </w:rPr>
            </w:r>
            <w:r>
              <w:rPr>
                <w:b w:val="0"/>
                <w:sz w:val="16"/>
              </w:rPr>
              <w:t>Per stage</w:t>
            </w:r>
          </w:p>
        </w:tc>
        <w:tc>
          <w:tcPr>
            <w:tcW w:type="dxa" w:w="1928"/>
          </w:tcPr>
          <w:p>
            <w:pPr>
              <w:spacing w:after="40"/>
            </w:pPr>
            <w:r>
              <w:rPr>
                <w:sz w:val="16"/>
              </w:rPr>
            </w:r>
            <w:r>
              <w:rPr>
                <w:b w:val="0"/>
                <w:sz w:val="16"/>
              </w:rPr>
              <w:t>Per the delivery plan</w:t>
            </w:r>
          </w:p>
        </w:tc>
        <w:tc>
          <w:tcPr>
            <w:tcW w:type="dxa" w:w="1247"/>
          </w:tcPr>
          <w:p>
            <w:pPr>
              <w:spacing w:after="40"/>
            </w:pPr>
            <w:r>
              <w:rPr>
                <w:sz w:val="16"/>
              </w:rPr>
            </w:r>
            <w:r>
              <w:rPr>
                <w:b w:val="0"/>
                <w:sz w:val="16"/>
              </w:rPr>
              <w:t>S4 then A1</w:t>
            </w:r>
          </w:p>
        </w:tc>
        <w:tc>
          <w:tcPr>
            <w:tcW w:type="dxa" w:w="2835"/>
          </w:tcPr>
          <w:p>
            <w:pPr>
              <w:spacing w:after="40"/>
            </w:pPr>
            <w:r>
              <w:rPr>
                <w:sz w:val="16"/>
              </w:rPr>
            </w:r>
            <w:r>
              <w:rPr>
                <w:b w:val="0"/>
                <w:sz w:val="16"/>
              </w:rPr>
              <w:t>Appointing Party</w:t>
            </w:r>
          </w:p>
        </w:tc>
      </w:tr>
      <w:tr>
        <w:tc>
          <w:tcPr>
            <w:tcW w:type="dxa" w:w="2041"/>
          </w:tcPr>
          <w:p>
            <w:pPr>
              <w:spacing w:after="40"/>
            </w:pPr>
            <w:r>
              <w:rPr>
                <w:sz w:val="16"/>
              </w:rPr>
            </w:r>
            <w:r>
              <w:rPr>
                <w:b w:val="0"/>
                <w:sz w:val="16"/>
              </w:rPr>
              <w:t>Owner review set</w:t>
            </w:r>
          </w:p>
        </w:tc>
        <w:tc>
          <w:tcPr>
            <w:tcW w:type="dxa" w:w="1361"/>
          </w:tcPr>
          <w:p>
            <w:pPr>
              <w:spacing w:after="40"/>
            </w:pPr>
            <w:r>
              <w:rPr>
                <w:sz w:val="16"/>
              </w:rPr>
            </w:r>
            <w:r>
              <w:rPr>
                <w:b w:val="0"/>
                <w:sz w:val="16"/>
              </w:rPr>
              <w:t>Per stage</w:t>
            </w:r>
          </w:p>
        </w:tc>
        <w:tc>
          <w:tcPr>
            <w:tcW w:type="dxa" w:w="1928"/>
          </w:tcPr>
          <w:p>
            <w:pPr>
              <w:spacing w:after="40"/>
            </w:pPr>
            <w:r>
              <w:rPr>
                <w:sz w:val="16"/>
              </w:rPr>
            </w:r>
            <w:r>
              <w:rPr>
                <w:b w:val="0"/>
                <w:sz w:val="16"/>
              </w:rPr>
              <w:t>With the data drop</w:t>
            </w:r>
          </w:p>
        </w:tc>
        <w:tc>
          <w:tcPr>
            <w:tcW w:type="dxa" w:w="1247"/>
          </w:tcPr>
          <w:p>
            <w:pPr>
              <w:spacing w:after="40"/>
            </w:pPr>
            <w:r>
              <w:rPr>
                <w:sz w:val="16"/>
              </w:rPr>
            </w:r>
            <w:r>
              <w:rPr>
                <w:b w:val="0"/>
                <w:sz w:val="16"/>
              </w:rPr>
              <w:t>S3</w:t>
            </w:r>
          </w:p>
        </w:tc>
        <w:tc>
          <w:tcPr>
            <w:tcW w:type="dxa" w:w="2835"/>
          </w:tcPr>
          <w:p>
            <w:pPr>
              <w:spacing w:after="40"/>
            </w:pPr>
            <w:r>
              <w:rPr>
                <w:sz w:val="16"/>
              </w:rPr>
            </w:r>
            <w:r>
              <w:rPr>
                <w:b w:val="0"/>
                <w:sz w:val="16"/>
              </w:rPr>
              <w:t>Appointing Party — two-week review window</w:t>
            </w:r>
          </w:p>
        </w:tc>
      </w:tr>
      <w:tr>
        <w:tc>
          <w:tcPr>
            <w:tcW w:type="dxa" w:w="2041"/>
          </w:tcPr>
          <w:p>
            <w:pPr>
              <w:spacing w:after="40"/>
            </w:pPr>
            <w:r>
              <w:rPr>
                <w:sz w:val="16"/>
              </w:rPr>
            </w:r>
            <w:r>
              <w:rPr>
                <w:b w:val="0"/>
                <w:sz w:val="16"/>
              </w:rPr>
              <w:t>Comment close-out</w:t>
            </w:r>
          </w:p>
        </w:tc>
        <w:tc>
          <w:tcPr>
            <w:tcW w:type="dxa" w:w="1361"/>
          </w:tcPr>
          <w:p>
            <w:pPr>
              <w:spacing w:after="40"/>
            </w:pPr>
            <w:r>
              <w:rPr>
                <w:sz w:val="16"/>
              </w:rPr>
            </w:r>
            <w:r>
              <w:rPr>
                <w:b w:val="0"/>
                <w:sz w:val="16"/>
              </w:rPr>
              <w:t>Per stage</w:t>
            </w:r>
          </w:p>
        </w:tc>
        <w:tc>
          <w:tcPr>
            <w:tcW w:type="dxa" w:w="1928"/>
          </w:tcPr>
          <w:p>
            <w:pPr>
              <w:spacing w:after="40"/>
            </w:pPr>
            <w:r>
              <w:rPr>
                <w:sz w:val="16"/>
              </w:rPr>
            </w:r>
            <w:r>
              <w:rPr>
                <w:b w:val="0"/>
                <w:sz w:val="16"/>
              </w:rPr>
              <w:t>Before the gate</w:t>
            </w:r>
          </w:p>
        </w:tc>
        <w:tc>
          <w:tcPr>
            <w:tcW w:type="dxa" w:w="1247"/>
          </w:tcPr>
          <w:p>
            <w:pPr>
              <w:spacing w:after="40"/>
            </w:pPr>
            <w:r>
              <w:rPr>
                <w:sz w:val="16"/>
              </w:rPr>
            </w:r>
            <w:r>
              <w:rPr>
                <w:b w:val="0"/>
                <w:sz w:val="16"/>
              </w:rPr>
              <w:t>S2</w:t>
            </w:r>
          </w:p>
        </w:tc>
        <w:tc>
          <w:tcPr>
            <w:tcW w:type="dxa" w:w="2835"/>
          </w:tcPr>
          <w:p>
            <w:pPr>
              <w:spacing w:after="40"/>
            </w:pPr>
            <w:r>
              <w:rPr>
                <w:sz w:val="16"/>
              </w:rPr>
            </w:r>
            <w:r>
              <w:rPr>
                <w:b w:val="0"/>
                <w:sz w:val="16"/>
              </w:rPr>
              <w:t>Appointing Party</w:t>
            </w:r>
          </w:p>
        </w:tc>
      </w:tr>
      <w:tr>
        <w:tc>
          <w:tcPr>
            <w:tcW w:type="dxa" w:w="2041"/>
          </w:tcPr>
          <w:p>
            <w:pPr>
              <w:spacing w:after="40"/>
            </w:pPr>
            <w:r>
              <w:rPr>
                <w:sz w:val="16"/>
              </w:rPr>
            </w:r>
            <w:r>
              <w:rPr>
                <w:b w:val="0"/>
                <w:sz w:val="16"/>
              </w:rPr>
              <w:t>Gate pack</w:t>
            </w:r>
          </w:p>
        </w:tc>
        <w:tc>
          <w:tcPr>
            <w:tcW w:type="dxa" w:w="1361"/>
          </w:tcPr>
          <w:p>
            <w:pPr>
              <w:spacing w:after="40"/>
            </w:pPr>
            <w:r>
              <w:rPr>
                <w:sz w:val="16"/>
              </w:rPr>
            </w:r>
            <w:r>
              <w:rPr>
                <w:b w:val="0"/>
                <w:sz w:val="16"/>
              </w:rPr>
              <w:t>Per stage</w:t>
            </w:r>
          </w:p>
        </w:tc>
        <w:tc>
          <w:tcPr>
            <w:tcW w:type="dxa" w:w="1928"/>
          </w:tcPr>
          <w:p>
            <w:pPr>
              <w:spacing w:after="40"/>
            </w:pPr>
            <w:r>
              <w:rPr>
                <w:sz w:val="16"/>
              </w:rPr>
            </w:r>
            <w:r>
              <w:rPr>
                <w:b w:val="0"/>
                <w:sz w:val="16"/>
              </w:rPr>
              <w:t>At the gate</w:t>
            </w:r>
          </w:p>
        </w:tc>
        <w:tc>
          <w:tcPr>
            <w:tcW w:type="dxa" w:w="1247"/>
          </w:tcPr>
          <w:p>
            <w:pPr>
              <w:spacing w:after="40"/>
            </w:pPr>
            <w:r>
              <w:rPr>
                <w:sz w:val="16"/>
              </w:rPr>
            </w:r>
            <w:r>
              <w:rPr>
                <w:b w:val="0"/>
                <w:sz w:val="16"/>
              </w:rPr>
              <w:t>S4</w:t>
            </w:r>
          </w:p>
        </w:tc>
        <w:tc>
          <w:tcPr>
            <w:tcW w:type="dxa" w:w="2835"/>
          </w:tcPr>
          <w:p>
            <w:pPr>
              <w:spacing w:after="40"/>
            </w:pPr>
            <w:r>
              <w:rPr>
                <w:sz w:val="16"/>
              </w:rPr>
            </w:r>
            <w:r>
              <w:rPr>
                <w:b w:val="0"/>
                <w:sz w:val="16"/>
              </w:rPr>
              <w:t>Appointing Party</w:t>
            </w:r>
          </w:p>
        </w:tc>
      </w:tr>
    </w:tbl>
    <w:p>
      <w:pPr>
        <w:spacing w:after="40"/>
      </w:pPr>
    </w:p>
    <w:p>
      <w:pPr>
        <w:pStyle w:val="Heading2"/>
      </w:pPr>
      <w:r>
        <w:t>7.2  Model breakdown and federation</w:t>
      </w:r>
    </w:p>
    <w:p>
      <w:r>
        <w:rPr>
          <w:b w:val="0"/>
          <w:i w:val="0"/>
        </w:rPr>
        <w:t>How the project is divided into models, and how they are recombined. The division follows the volumes in Section 1.3 and the disciplines in Section 4.2, so that a model can always be identified from its container name alone.</w:t>
      </w:r>
    </w:p>
    <w:tbl>
      <w:tblPr>
        <w:tblStyle w:val="TableGrid"/>
        <w:tblW w:type="auto" w:w="0"/>
        <w:jc w:val="left"/>
        <w:tblLook w:firstColumn="1" w:firstRow="1" w:lastColumn="0" w:lastRow="0" w:noHBand="0" w:noVBand="1" w:val="04A0"/>
      </w:tblPr>
      <w:tblGrid>
        <w:gridCol w:w="4706"/>
        <w:gridCol w:w="4706"/>
      </w:tblGrid>
      <w:tr>
        <w:trPr>
          <w:tblHeader/>
        </w:trPr>
        <w:tc>
          <w:tcPr>
            <w:tcW w:type="dxa" w:w="2154"/>
            <w:shd w:val="clear" w:fill="E8EDF3"/>
          </w:tcPr>
          <w:p>
            <w:r/>
            <w:r>
              <w:rPr>
                <w:b/>
                <w:color w:val="1F3654"/>
                <w:sz w:val="17"/>
              </w:rPr>
              <w:t>Item</w:t>
            </w:r>
          </w:p>
        </w:tc>
        <w:tc>
          <w:tcPr>
            <w:tcW w:type="dxa" w:w="7257"/>
            <w:shd w:val="clear" w:fill="E8EDF3"/>
          </w:tcPr>
          <w:p>
            <w:r/>
            <w:r>
              <w:rPr>
                <w:b/>
                <w:color w:val="1F3654"/>
                <w:sz w:val="17"/>
              </w:rPr>
              <w:t>Arrangement</w:t>
            </w:r>
          </w:p>
        </w:tc>
      </w:tr>
      <w:tr>
        <w:tc>
          <w:tcPr>
            <w:tcW w:type="dxa" w:w="2154"/>
          </w:tcPr>
          <w:p>
            <w:pPr>
              <w:spacing w:after="40"/>
            </w:pPr>
            <w:r>
              <w:rPr>
                <w:sz w:val="17"/>
              </w:rPr>
            </w:r>
            <w:r>
              <w:rPr>
                <w:b w:val="0"/>
                <w:sz w:val="17"/>
              </w:rPr>
              <w:t>Division rule</w:t>
            </w:r>
          </w:p>
        </w:tc>
        <w:tc>
          <w:tcPr>
            <w:tcW w:type="dxa" w:w="7257"/>
          </w:tcPr>
          <w:p>
            <w:pPr>
              <w:spacing w:after="40"/>
            </w:pPr>
            <w:r>
              <w:rPr>
                <w:sz w:val="17"/>
              </w:rPr>
            </w:r>
            <w:r>
              <w:rPr>
                <w:b w:val="0"/>
                <w:sz w:val="17"/>
              </w:rPr>
              <w:t>One model per volume per discipline. A discipline covering several volumes produces several models, not one large one</w:t>
            </w:r>
          </w:p>
        </w:tc>
      </w:tr>
      <w:tr>
        <w:tc>
          <w:tcPr>
            <w:tcW w:type="dxa" w:w="2154"/>
          </w:tcPr>
          <w:p>
            <w:pPr>
              <w:spacing w:after="40"/>
            </w:pPr>
            <w:r>
              <w:rPr>
                <w:sz w:val="17"/>
              </w:rPr>
            </w:r>
            <w:r>
              <w:rPr>
                <w:b w:val="0"/>
                <w:sz w:val="17"/>
              </w:rPr>
              <w:t>Naming</w:t>
            </w:r>
          </w:p>
        </w:tc>
        <w:tc>
          <w:tcPr>
            <w:tcW w:type="dxa" w:w="7257"/>
          </w:tcPr>
          <w:p>
            <w:pPr>
              <w:spacing w:after="40"/>
            </w:pPr>
            <w:r>
              <w:rPr>
                <w:sz w:val="17"/>
              </w:rPr>
            </w:r>
            <w:r>
              <w:rPr>
                <w:b w:val="0"/>
                <w:sz w:val="17"/>
              </w:rPr>
              <w:t>Per Section 4.2; the volume and role fields identify the model</w:t>
            </w:r>
          </w:p>
        </w:tc>
      </w:tr>
      <w:tr>
        <w:tc>
          <w:tcPr>
            <w:tcW w:type="dxa" w:w="2154"/>
          </w:tcPr>
          <w:p>
            <w:pPr>
              <w:spacing w:after="40"/>
            </w:pPr>
            <w:r>
              <w:rPr>
                <w:sz w:val="17"/>
              </w:rPr>
            </w:r>
            <w:r>
              <w:rPr>
                <w:b w:val="0"/>
                <w:sz w:val="17"/>
              </w:rPr>
              <w:t>Maximum file size</w:t>
            </w:r>
          </w:p>
        </w:tc>
        <w:tc>
          <w:tcPr>
            <w:tcW w:type="dxa" w:w="7257"/>
          </w:tcPr>
          <w:p>
            <w:pPr>
              <w:spacing w:after="40"/>
            </w:pPr>
            <w:r>
              <w:rPr>
                <w:sz w:val="17"/>
              </w:rPr>
            </w:r>
            <w:r>
              <w:rPr>
                <w:b w:val="0"/>
                <w:sz w:val="17"/>
              </w:rPr>
              <w:t>[FILL — a working ceiling, typically 300 MB. State the action when exceeded: split by level, or by system]</w:t>
            </w:r>
          </w:p>
        </w:tc>
      </w:tr>
      <w:tr>
        <w:tc>
          <w:tcPr>
            <w:tcW w:type="dxa" w:w="2154"/>
          </w:tcPr>
          <w:p>
            <w:pPr>
              <w:spacing w:after="40"/>
            </w:pPr>
            <w:r>
              <w:rPr>
                <w:sz w:val="17"/>
              </w:rPr>
            </w:r>
            <w:r>
              <w:rPr>
                <w:b w:val="0"/>
                <w:sz w:val="17"/>
              </w:rPr>
              <w:t>Linking</w:t>
            </w:r>
          </w:p>
        </w:tc>
        <w:tc>
          <w:tcPr>
            <w:tcW w:type="dxa" w:w="7257"/>
          </w:tcPr>
          <w:p>
            <w:pPr>
              <w:spacing w:after="40"/>
            </w:pPr>
            <w:r>
              <w:rPr>
                <w:sz w:val="17"/>
              </w:rPr>
            </w:r>
            <w:r>
              <w:rPr>
                <w:b w:val="0"/>
                <w:sz w:val="17"/>
              </w:rPr>
              <w:t>By shared coordinates, pinned, never bound into the host</w:t>
            </w:r>
          </w:p>
        </w:tc>
      </w:tr>
      <w:tr>
        <w:tc>
          <w:tcPr>
            <w:tcW w:type="dxa" w:w="2154"/>
          </w:tcPr>
          <w:p>
            <w:pPr>
              <w:spacing w:after="40"/>
            </w:pPr>
            <w:r>
              <w:rPr>
                <w:sz w:val="17"/>
              </w:rPr>
            </w:r>
            <w:r>
              <w:rPr>
                <w:b w:val="0"/>
                <w:sz w:val="17"/>
              </w:rPr>
              <w:t>Site and shared model</w:t>
            </w:r>
          </w:p>
        </w:tc>
        <w:tc>
          <w:tcPr>
            <w:tcW w:type="dxa" w:w="7257"/>
          </w:tcPr>
          <w:p>
            <w:pPr>
              <w:spacing w:after="40"/>
            </w:pPr>
            <w:r>
              <w:rPr>
                <w:sz w:val="17"/>
              </w:rPr>
            </w:r>
            <w:r>
              <w:rPr>
                <w:b w:val="0"/>
                <w:sz w:val="17"/>
              </w:rPr>
              <w:t>The seed model (Section 6.3) carries survey point, levels and grids. Every model links it; nothing else is modelled in it</w:t>
            </w:r>
          </w:p>
        </w:tc>
      </w:tr>
      <w:tr>
        <w:tc>
          <w:tcPr>
            <w:tcW w:type="dxa" w:w="2154"/>
          </w:tcPr>
          <w:p>
            <w:pPr>
              <w:spacing w:after="40"/>
            </w:pPr>
            <w:r>
              <w:rPr>
                <w:sz w:val="17"/>
              </w:rPr>
            </w:r>
            <w:r>
              <w:rPr>
                <w:b w:val="0"/>
                <w:sz w:val="17"/>
              </w:rPr>
              <w:t>Federated model</w:t>
            </w:r>
          </w:p>
        </w:tc>
        <w:tc>
          <w:tcPr>
            <w:tcW w:type="dxa" w:w="7257"/>
          </w:tcPr>
          <w:p>
            <w:pPr>
              <w:spacing w:after="40"/>
            </w:pPr>
            <w:r>
              <w:rPr>
                <w:sz w:val="17"/>
              </w:rPr>
            </w:r>
            <w:r>
              <w:rPr>
                <w:b w:val="0"/>
                <w:sz w:val="17"/>
              </w:rPr>
              <w:t>Assembled by the Information Manager each cycle from the shared models. It is a derived container and is never authored in</w:t>
            </w:r>
          </w:p>
        </w:tc>
      </w:tr>
      <w:tr>
        <w:tc>
          <w:tcPr>
            <w:tcW w:type="dxa" w:w="2154"/>
          </w:tcPr>
          <w:p>
            <w:pPr>
              <w:spacing w:after="40"/>
            </w:pPr>
            <w:r>
              <w:rPr>
                <w:sz w:val="17"/>
              </w:rPr>
            </w:r>
            <w:r>
              <w:rPr>
                <w:b w:val="0"/>
                <w:sz w:val="17"/>
              </w:rPr>
              <w:t>Federation container</w:t>
            </w:r>
          </w:p>
        </w:tc>
        <w:tc>
          <w:tcPr>
            <w:tcW w:type="dxa" w:w="7257"/>
          </w:tcPr>
          <w:p>
            <w:pPr>
              <w:spacing w:after="40"/>
            </w:pPr>
            <w:r>
              <w:rPr>
                <w:sz w:val="17"/>
              </w:rPr>
            </w:r>
            <w:r>
              <w:rPr>
                <w:b w:val="0"/>
                <w:sz w:val="17"/>
              </w:rPr>
              <w:t>KUT-SMB-ZZ-ZZ-M3-Z-0001</w:t>
            </w:r>
          </w:p>
        </w:tc>
      </w:tr>
      <w:tr>
        <w:tc>
          <w:tcPr>
            <w:tcW w:type="dxa" w:w="2154"/>
          </w:tcPr>
          <w:p>
            <w:pPr>
              <w:spacing w:after="40"/>
            </w:pPr>
            <w:r>
              <w:rPr>
                <w:sz w:val="17"/>
              </w:rPr>
            </w:r>
            <w:r>
              <w:rPr>
                <w:b w:val="0"/>
                <w:sz w:val="17"/>
              </w:rPr>
              <w:t>Cross-discipline hosting</w:t>
            </w:r>
          </w:p>
        </w:tc>
        <w:tc>
          <w:tcPr>
            <w:tcW w:type="dxa" w:w="7257"/>
          </w:tcPr>
          <w:p>
            <w:pPr>
              <w:spacing w:after="40"/>
            </w:pPr>
            <w:r>
              <w:rPr>
                <w:sz w:val="17"/>
              </w:rPr>
            </w:r>
            <w:r>
              <w:rPr>
                <w:b w:val="0"/>
                <w:sz w:val="17"/>
              </w:rPr>
              <w:t>An element is hosted in the model of the discipline responsible for it. A discipline does not host elements in another discipline’s model</w:t>
            </w:r>
          </w:p>
        </w:tc>
      </w:tr>
      <w:tr>
        <w:tc>
          <w:tcPr>
            <w:tcW w:type="dxa" w:w="2154"/>
          </w:tcPr>
          <w:p>
            <w:pPr>
              <w:spacing w:after="40"/>
            </w:pPr>
            <w:r>
              <w:rPr>
                <w:sz w:val="17"/>
              </w:rPr>
            </w:r>
            <w:r>
              <w:rPr>
                <w:b w:val="0"/>
                <w:sz w:val="17"/>
              </w:rPr>
              <w:t>Copy/monitor</w:t>
            </w:r>
          </w:p>
        </w:tc>
        <w:tc>
          <w:tcPr>
            <w:tcW w:type="dxa" w:w="7257"/>
          </w:tcPr>
          <w:p>
            <w:pPr>
              <w:spacing w:after="40"/>
            </w:pPr>
            <w:r>
              <w:rPr>
                <w:sz w:val="17"/>
              </w:rPr>
            </w:r>
            <w:r>
              <w:rPr>
                <w:b w:val="0"/>
                <w:sz w:val="17"/>
              </w:rPr>
              <w:t>[FILL — state which elements are copy/monitored between models: levels and grids always; state whether structural elements are]</w:t>
            </w:r>
          </w:p>
        </w:tc>
      </w:tr>
    </w:tbl>
    <w:p>
      <w:pPr>
        <w:spacing w:after="40"/>
      </w:pPr>
    </w:p>
    <w:tbl>
      <w:tblPr>
        <w:tblW w:type="auto" w:w="0"/>
        <w:jc w:val="left"/>
        <w:tblLook w:firstColumn="1" w:firstRow="1" w:lastColumn="0" w:lastRow="0" w:noHBand="0" w:noVBand="1" w:val="04A0"/>
      </w:tblPr>
      <w:tblGrid>
        <w:gridCol w:w="9412"/>
      </w:tblGrid>
      <w:tr>
        <w:tc>
          <w:tcPr>
            <w:tcW w:type="dxa" w:w="9412"/>
            <w:shd w:val="clear" w:fill="F4F6F9"/>
            <w:tcMar>
              <w:top w:w="100" w:type="dxa"/>
              <w:start w:w="140" w:type="dxa"/>
              <w:bottom w:w="100" w:type="dxa"/>
              <w:end w:w="140" w:type="dxa"/>
            </w:tcMar>
          </w:tcPr>
          <w:p>
            <w:r>
              <w:rPr>
                <w:b/>
                <w:color w:val="1F3654"/>
                <w:sz w:val="17"/>
              </w:rPr>
              <w:t>OWNERSHIP OF ELEMENTS</w:t>
            </w:r>
          </w:p>
          <w:p>
            <w:r>
              <w:rPr>
                <w:b w:val="0"/>
                <w:sz w:val="19"/>
              </w:rPr>
              <w:t>The largest cause of unusable federated models is a discipline modelling outside its own container — a mechanical contractor placing builders-work openings in the structural model, for example. Where an element crosses responsibility, the owning discipline models it and the other coordinates against it.</w:t>
            </w:r>
          </w:p>
        </w:tc>
      </w:tr>
    </w:tbl>
    <w:p>
      <w:pPr>
        <w:spacing w:after="40"/>
      </w:pPr>
    </w:p>
    <w:p>
      <w:pPr>
        <w:pStyle w:val="Heading2"/>
      </w:pPr>
      <w:r>
        <w:t>7.3  Clash management</w:t>
      </w:r>
    </w:p>
    <w:tbl>
      <w:tblPr>
        <w:tblStyle w:val="TableGrid"/>
        <w:tblW w:type="auto" w:w="0"/>
        <w:jc w:val="left"/>
        <w:tblLook w:firstColumn="1" w:firstRow="1" w:lastColumn="0" w:lastRow="0" w:noHBand="0" w:noVBand="1" w:val="04A0"/>
      </w:tblPr>
      <w:tblGrid>
        <w:gridCol w:w="4706"/>
        <w:gridCol w:w="4706"/>
      </w:tblGrid>
      <w:tr>
        <w:trPr>
          <w:tblHeader/>
        </w:trPr>
        <w:tc>
          <w:tcPr>
            <w:tcW w:type="dxa" w:w="2154"/>
            <w:shd w:val="clear" w:fill="E8EDF3"/>
          </w:tcPr>
          <w:p>
            <w:r/>
            <w:r>
              <w:rPr>
                <w:b/>
                <w:color w:val="1F3654"/>
                <w:sz w:val="17"/>
              </w:rPr>
              <w:t>Item</w:t>
            </w:r>
          </w:p>
        </w:tc>
        <w:tc>
          <w:tcPr>
            <w:tcW w:type="dxa" w:w="7257"/>
            <w:shd w:val="clear" w:fill="E8EDF3"/>
          </w:tcPr>
          <w:p>
            <w:r/>
            <w:r>
              <w:rPr>
                <w:b/>
                <w:color w:val="1F3654"/>
                <w:sz w:val="17"/>
              </w:rPr>
              <w:t>Arrangement</w:t>
            </w:r>
          </w:p>
        </w:tc>
      </w:tr>
      <w:tr>
        <w:tc>
          <w:tcPr>
            <w:tcW w:type="dxa" w:w="2154"/>
          </w:tcPr>
          <w:p>
            <w:pPr>
              <w:spacing w:after="40"/>
            </w:pPr>
            <w:r>
              <w:rPr>
                <w:sz w:val="17"/>
              </w:rPr>
            </w:r>
            <w:r>
              <w:rPr>
                <w:b w:val="0"/>
                <w:sz w:val="17"/>
              </w:rPr>
              <w:t>Tools</w:t>
            </w:r>
          </w:p>
        </w:tc>
        <w:tc>
          <w:tcPr>
            <w:tcW w:type="dxa" w:w="7257"/>
          </w:tcPr>
          <w:p>
            <w:pPr>
              <w:spacing w:after="40"/>
            </w:pPr>
            <w:r>
              <w:rPr>
                <w:sz w:val="17"/>
              </w:rPr>
            </w:r>
            <w:r>
              <w:rPr>
                <w:b w:val="0"/>
                <w:sz w:val="17"/>
              </w:rPr>
              <w:t>ACC Model Coordination is the system of record. Coordination issues are raised as ACC Issues and exchanged in BCF format</w:t>
            </w:r>
          </w:p>
        </w:tc>
      </w:tr>
      <w:tr>
        <w:tc>
          <w:tcPr>
            <w:tcW w:type="dxa" w:w="2154"/>
          </w:tcPr>
          <w:p>
            <w:pPr>
              <w:spacing w:after="40"/>
            </w:pPr>
            <w:r>
              <w:rPr>
                <w:sz w:val="17"/>
              </w:rPr>
            </w:r>
            <w:r>
              <w:rPr>
                <w:b w:val="0"/>
                <w:sz w:val="17"/>
              </w:rPr>
              <w:t>Clash matrix</w:t>
            </w:r>
          </w:p>
        </w:tc>
        <w:tc>
          <w:tcPr>
            <w:tcW w:type="dxa" w:w="7257"/>
          </w:tcPr>
          <w:p>
            <w:pPr>
              <w:spacing w:after="40"/>
            </w:pPr>
            <w:r>
              <w:rPr>
                <w:sz w:val="17"/>
              </w:rPr>
            </w:r>
            <w:r>
              <w:rPr>
                <w:b w:val="0"/>
                <w:sz w:val="17"/>
              </w:rPr>
              <w:t>Section 7.3.1</w:t>
            </w:r>
          </w:p>
        </w:tc>
      </w:tr>
      <w:tr>
        <w:tc>
          <w:tcPr>
            <w:tcW w:type="dxa" w:w="2154"/>
          </w:tcPr>
          <w:p>
            <w:pPr>
              <w:spacing w:after="40"/>
            </w:pPr>
            <w:r>
              <w:rPr>
                <w:sz w:val="17"/>
              </w:rPr>
            </w:r>
            <w:r>
              <w:rPr>
                <w:b w:val="0"/>
                <w:sz w:val="17"/>
              </w:rPr>
              <w:t>Priorities</w:t>
            </w:r>
          </w:p>
        </w:tc>
        <w:tc>
          <w:tcPr>
            <w:tcW w:type="dxa" w:w="7257"/>
          </w:tcPr>
          <w:p>
            <w:pPr>
              <w:spacing w:after="40"/>
            </w:pPr>
            <w:r>
              <w:rPr>
                <w:sz w:val="17"/>
              </w:rPr>
            </w:r>
            <w:r>
              <w:rPr>
                <w:b w:val="0"/>
                <w:sz w:val="17"/>
              </w:rPr>
              <w:t>P1 critical, P2 major, P3 minor, P4 observation, as defined in the Project Delivery Playbook</w:t>
            </w:r>
          </w:p>
        </w:tc>
      </w:tr>
      <w:tr>
        <w:tc>
          <w:tcPr>
            <w:tcW w:type="dxa" w:w="2154"/>
          </w:tcPr>
          <w:p>
            <w:pPr>
              <w:spacing w:after="40"/>
            </w:pPr>
            <w:r>
              <w:rPr>
                <w:sz w:val="17"/>
              </w:rPr>
            </w:r>
            <w:r>
              <w:rPr>
                <w:b w:val="0"/>
                <w:sz w:val="17"/>
              </w:rPr>
              <w:t>Clearances and tolerances</w:t>
            </w:r>
          </w:p>
        </w:tc>
        <w:tc>
          <w:tcPr>
            <w:tcW w:type="dxa" w:w="7257"/>
          </w:tcPr>
          <w:p>
            <w:pPr>
              <w:spacing w:after="40"/>
            </w:pPr>
            <w:r>
              <w:rPr>
                <w:sz w:val="17"/>
              </w:rPr>
            </w:r>
            <w:r>
              <w:rPr>
                <w:b w:val="0"/>
                <w:sz w:val="17"/>
              </w:rPr>
              <w:t>Section 7.3.2</w:t>
            </w:r>
          </w:p>
        </w:tc>
      </w:tr>
      <w:tr>
        <w:tc>
          <w:tcPr>
            <w:tcW w:type="dxa" w:w="2154"/>
          </w:tcPr>
          <w:p>
            <w:pPr>
              <w:spacing w:after="40"/>
            </w:pPr>
            <w:r>
              <w:rPr>
                <w:sz w:val="17"/>
              </w:rPr>
            </w:r>
            <w:r>
              <w:rPr>
                <w:b w:val="0"/>
                <w:sz w:val="17"/>
              </w:rPr>
              <w:t>Grouping</w:t>
            </w:r>
          </w:p>
        </w:tc>
        <w:tc>
          <w:tcPr>
            <w:tcW w:type="dxa" w:w="7257"/>
          </w:tcPr>
          <w:p>
            <w:pPr>
              <w:spacing w:after="40"/>
            </w:pPr>
            <w:r>
              <w:rPr>
                <w:sz w:val="17"/>
              </w:rPr>
            </w:r>
            <w:r>
              <w:rPr>
                <w:b w:val="0"/>
                <w:sz w:val="17"/>
              </w:rPr>
              <w:t>Clashes are grouped so that each issue represents one physical condition rather than one geometric intersection</w:t>
            </w:r>
          </w:p>
        </w:tc>
      </w:tr>
      <w:tr>
        <w:tc>
          <w:tcPr>
            <w:tcW w:type="dxa" w:w="2154"/>
          </w:tcPr>
          <w:p>
            <w:pPr>
              <w:spacing w:after="40"/>
            </w:pPr>
            <w:r>
              <w:rPr>
                <w:sz w:val="17"/>
              </w:rPr>
            </w:r>
            <w:r>
              <w:rPr>
                <w:b w:val="0"/>
                <w:sz w:val="17"/>
              </w:rPr>
              <w:t>Acceptance</w:t>
            </w:r>
          </w:p>
        </w:tc>
        <w:tc>
          <w:tcPr>
            <w:tcW w:type="dxa" w:w="7257"/>
          </w:tcPr>
          <w:p>
            <w:pPr>
              <w:spacing w:after="40"/>
            </w:pPr>
            <w:r>
              <w:rPr>
                <w:sz w:val="17"/>
              </w:rPr>
            </w:r>
            <w:r>
              <w:rPr>
                <w:b w:val="0"/>
                <w:sz w:val="17"/>
              </w:rPr>
              <w:t>No unresolved high priority clashes at any data drop</w:t>
            </w:r>
          </w:p>
        </w:tc>
      </w:tr>
      <w:tr>
        <w:tc>
          <w:tcPr>
            <w:tcW w:type="dxa" w:w="2154"/>
          </w:tcPr>
          <w:p>
            <w:pPr>
              <w:spacing w:after="40"/>
            </w:pPr>
            <w:r>
              <w:rPr>
                <w:sz w:val="17"/>
              </w:rPr>
            </w:r>
            <w:r>
              <w:rPr>
                <w:b w:val="0"/>
                <w:sz w:val="17"/>
              </w:rPr>
              <w:t>Reporting</w:t>
            </w:r>
          </w:p>
        </w:tc>
        <w:tc>
          <w:tcPr>
            <w:tcW w:type="dxa" w:w="7257"/>
          </w:tcPr>
          <w:p>
            <w:pPr>
              <w:spacing w:after="40"/>
            </w:pPr>
            <w:r>
              <w:rPr>
                <w:sz w:val="17"/>
              </w:rPr>
            </w:r>
            <w:r>
              <w:rPr>
                <w:b w:val="0"/>
                <w:sz w:val="17"/>
              </w:rPr>
              <w:t>A coordination report is issued 48 hours before each coordination meeting</w:t>
            </w:r>
          </w:p>
        </w:tc>
      </w:tr>
    </w:tbl>
    <w:p>
      <w:pPr>
        <w:spacing w:after="40"/>
      </w:pPr>
    </w:p>
    <w:p>
      <w:pPr>
        <w:pStyle w:val="Heading3"/>
      </w:pPr>
      <w:r>
        <w:t>7.3.1  Clash matrix</w:t>
      </w:r>
    </w:p>
    <w:p>
      <w:r>
        <w:rPr>
          <w:b w:val="0"/>
          <w:i w:val="0"/>
        </w:rPr>
        <w:t>Which discipline model is tested against which. **T** = tested every cycle · **G** = tested at gates only · **–** = not tested. Complete at the mobilisation coordination workshop.</w:t>
      </w:r>
    </w:p>
    <w:tbl>
      <w:tblPr>
        <w:tblStyle w:val="TableGrid"/>
        <w:tblW w:type="auto" w:w="0"/>
        <w:jc w:val="left"/>
        <w:tblLook w:firstColumn="1" w:firstRow="1" w:lastColumn="0" w:lastRow="0" w:noHBand="0" w:noVBand="1" w:val="04A0"/>
      </w:tblPr>
      <w:tblGrid>
        <w:gridCol w:w="1046"/>
        <w:gridCol w:w="1046"/>
        <w:gridCol w:w="1046"/>
        <w:gridCol w:w="1046"/>
        <w:gridCol w:w="1046"/>
        <w:gridCol w:w="1046"/>
        <w:gridCol w:w="1046"/>
        <w:gridCol w:w="1046"/>
        <w:gridCol w:w="1046"/>
      </w:tblGrid>
      <w:tr>
        <w:trPr>
          <w:tblHeader/>
        </w:trPr>
        <w:tc>
          <w:tcPr>
            <w:tcW w:type="dxa" w:w="1928"/>
            <w:shd w:val="clear" w:fill="E8EDF3"/>
          </w:tcPr>
          <w:p>
            <w:r/>
            <w:r>
              <w:rPr>
                <w:b/>
                <w:color w:val="1F3654"/>
                <w:sz w:val="16"/>
              </w:rPr>
            </w:r>
          </w:p>
        </w:tc>
        <w:tc>
          <w:tcPr>
            <w:tcW w:type="dxa" w:w="964"/>
            <w:shd w:val="clear" w:fill="E8EDF3"/>
          </w:tcPr>
          <w:p>
            <w:r/>
            <w:r>
              <w:rPr>
                <w:b/>
                <w:color w:val="1F3654"/>
                <w:sz w:val="16"/>
              </w:rPr>
              <w:t>Arch</w:t>
            </w:r>
          </w:p>
        </w:tc>
        <w:tc>
          <w:tcPr>
            <w:tcW w:type="dxa" w:w="964"/>
            <w:shd w:val="clear" w:fill="E8EDF3"/>
          </w:tcPr>
          <w:p>
            <w:r/>
            <w:r>
              <w:rPr>
                <w:b/>
                <w:color w:val="1F3654"/>
                <w:sz w:val="16"/>
              </w:rPr>
              <w:t>Struct</w:t>
            </w:r>
          </w:p>
        </w:tc>
        <w:tc>
          <w:tcPr>
            <w:tcW w:type="dxa" w:w="964"/>
            <w:shd w:val="clear" w:fill="E8EDF3"/>
          </w:tcPr>
          <w:p>
            <w:r/>
            <w:r>
              <w:rPr>
                <w:b/>
                <w:color w:val="1F3654"/>
                <w:sz w:val="16"/>
              </w:rPr>
              <w:t>Mech</w:t>
            </w:r>
          </w:p>
        </w:tc>
        <w:tc>
          <w:tcPr>
            <w:tcW w:type="dxa" w:w="964"/>
            <w:shd w:val="clear" w:fill="E8EDF3"/>
          </w:tcPr>
          <w:p>
            <w:r/>
            <w:r>
              <w:rPr>
                <w:b/>
                <w:color w:val="1F3654"/>
                <w:sz w:val="16"/>
              </w:rPr>
              <w:t>Elec</w:t>
            </w:r>
          </w:p>
        </w:tc>
        <w:tc>
          <w:tcPr>
            <w:tcW w:type="dxa" w:w="964"/>
            <w:shd w:val="clear" w:fill="E8EDF3"/>
          </w:tcPr>
          <w:p>
            <w:r/>
            <w:r>
              <w:rPr>
                <w:b/>
                <w:color w:val="1F3654"/>
                <w:sz w:val="16"/>
              </w:rPr>
              <w:t>PH</w:t>
            </w:r>
          </w:p>
        </w:tc>
        <w:tc>
          <w:tcPr>
            <w:tcW w:type="dxa" w:w="964"/>
            <w:shd w:val="clear" w:fill="E8EDF3"/>
          </w:tcPr>
          <w:p>
            <w:r/>
            <w:r>
              <w:rPr>
                <w:b/>
                <w:color w:val="1F3654"/>
                <w:sz w:val="16"/>
              </w:rPr>
              <w:t>Fire</w:t>
            </w:r>
          </w:p>
        </w:tc>
        <w:tc>
          <w:tcPr>
            <w:tcW w:type="dxa" w:w="907"/>
            <w:shd w:val="clear" w:fill="E8EDF3"/>
          </w:tcPr>
          <w:p>
            <w:r/>
            <w:r>
              <w:rPr>
                <w:b/>
                <w:color w:val="1F3654"/>
                <w:sz w:val="16"/>
              </w:rPr>
              <w:t>LV</w:t>
            </w:r>
          </w:p>
        </w:tc>
        <w:tc>
          <w:tcPr>
            <w:tcW w:type="dxa" w:w="964"/>
            <w:shd w:val="clear" w:fill="E8EDF3"/>
          </w:tcPr>
          <w:p>
            <w:r/>
            <w:r>
              <w:rPr>
                <w:b/>
                <w:color w:val="1F3654"/>
                <w:sz w:val="16"/>
              </w:rPr>
              <w:t>Civil</w:t>
            </w:r>
          </w:p>
        </w:tc>
      </w:tr>
      <w:tr>
        <w:tc>
          <w:tcPr>
            <w:tcW w:type="dxa" w:w="1928"/>
          </w:tcPr>
          <w:p>
            <w:pPr>
              <w:spacing w:after="40"/>
            </w:pPr>
            <w:r>
              <w:rPr>
                <w:sz w:val="16"/>
              </w:rPr>
            </w:r>
            <w:r>
              <w:rPr>
                <w:b w:val="0"/>
                <w:sz w:val="16"/>
              </w:rPr>
              <w:t>Architecture</w:t>
            </w:r>
          </w:p>
        </w:tc>
        <w:tc>
          <w:tcPr>
            <w:tcW w:type="dxa" w:w="964"/>
          </w:tcPr>
          <w:p>
            <w:pPr>
              <w:spacing w:after="40"/>
            </w:pPr>
            <w:r>
              <w:rPr>
                <w:sz w:val="16"/>
              </w:rPr>
            </w:r>
            <w:r>
              <w:rPr>
                <w:b w:val="0"/>
                <w:sz w:val="16"/>
              </w:rPr>
              <w:t>–</w:t>
            </w:r>
          </w:p>
        </w:tc>
        <w:tc>
          <w:tcPr>
            <w:tcW w:type="dxa" w:w="964"/>
          </w:tcPr>
          <w:p>
            <w:pPr>
              <w:spacing w:after="40"/>
            </w:pPr>
            <w:r>
              <w:rPr>
                <w:sz w:val="16"/>
              </w:rPr>
            </w:r>
            <w:r>
              <w:rPr>
                <w:b w:val="0"/>
                <w:sz w:val="16"/>
              </w:rPr>
              <w:t>T</w:t>
            </w:r>
          </w:p>
        </w:tc>
        <w:tc>
          <w:tcPr>
            <w:tcW w:type="dxa" w:w="964"/>
          </w:tcPr>
          <w:p>
            <w:pPr>
              <w:spacing w:after="40"/>
            </w:pPr>
            <w:r>
              <w:rPr>
                <w:sz w:val="16"/>
              </w:rPr>
            </w:r>
            <w:r>
              <w:rPr>
                <w:b w:val="0"/>
                <w:sz w:val="16"/>
              </w:rPr>
              <w:t>T</w:t>
            </w:r>
          </w:p>
        </w:tc>
        <w:tc>
          <w:tcPr>
            <w:tcW w:type="dxa" w:w="964"/>
          </w:tcPr>
          <w:p>
            <w:pPr>
              <w:spacing w:after="40"/>
            </w:pPr>
            <w:r>
              <w:rPr>
                <w:sz w:val="16"/>
              </w:rPr>
            </w:r>
            <w:r>
              <w:rPr>
                <w:b w:val="0"/>
                <w:sz w:val="16"/>
              </w:rPr>
              <w:t>T</w:t>
            </w:r>
          </w:p>
        </w:tc>
        <w:tc>
          <w:tcPr>
            <w:tcW w:type="dxa" w:w="964"/>
          </w:tcPr>
          <w:p>
            <w:pPr>
              <w:spacing w:after="40"/>
            </w:pPr>
            <w:r>
              <w:rPr>
                <w:sz w:val="16"/>
              </w:rPr>
            </w:r>
            <w:r>
              <w:rPr>
                <w:b w:val="0"/>
                <w:sz w:val="16"/>
              </w:rPr>
              <w:t>T</w:t>
            </w:r>
          </w:p>
        </w:tc>
        <w:tc>
          <w:tcPr>
            <w:tcW w:type="dxa" w:w="964"/>
          </w:tcPr>
          <w:p>
            <w:pPr>
              <w:spacing w:after="40"/>
            </w:pPr>
            <w:r>
              <w:rPr>
                <w:sz w:val="16"/>
              </w:rPr>
            </w:r>
            <w:r>
              <w:rPr>
                <w:b w:val="0"/>
                <w:sz w:val="16"/>
              </w:rPr>
              <w:t>T</w:t>
            </w:r>
          </w:p>
        </w:tc>
        <w:tc>
          <w:tcPr>
            <w:tcW w:type="dxa" w:w="907"/>
          </w:tcPr>
          <w:p>
            <w:pPr>
              <w:spacing w:after="40"/>
            </w:pPr>
            <w:r>
              <w:rPr>
                <w:sz w:val="16"/>
              </w:rPr>
            </w:r>
            <w:r>
              <w:rPr>
                <w:b w:val="0"/>
                <w:sz w:val="16"/>
              </w:rPr>
              <w:t>G</w:t>
            </w:r>
          </w:p>
        </w:tc>
        <w:tc>
          <w:tcPr>
            <w:tcW w:type="dxa" w:w="964"/>
          </w:tcPr>
          <w:p>
            <w:pPr>
              <w:spacing w:after="40"/>
            </w:pPr>
            <w:r>
              <w:rPr>
                <w:sz w:val="16"/>
              </w:rPr>
            </w:r>
            <w:r>
              <w:rPr>
                <w:b w:val="0"/>
                <w:sz w:val="16"/>
              </w:rPr>
              <w:t>G</w:t>
            </w:r>
          </w:p>
        </w:tc>
      </w:tr>
      <w:tr>
        <w:tc>
          <w:tcPr>
            <w:tcW w:type="dxa" w:w="1928"/>
          </w:tcPr>
          <w:p>
            <w:pPr>
              <w:spacing w:after="40"/>
            </w:pPr>
            <w:r>
              <w:rPr>
                <w:sz w:val="16"/>
              </w:rPr>
            </w:r>
            <w:r>
              <w:rPr>
                <w:b w:val="0"/>
                <w:sz w:val="16"/>
              </w:rPr>
              <w:t>Structure</w:t>
            </w:r>
          </w:p>
        </w:tc>
        <w:tc>
          <w:tcPr>
            <w:tcW w:type="dxa" w:w="964"/>
          </w:tcPr>
          <w:p>
            <w:pPr>
              <w:spacing w:after="40"/>
            </w:pPr>
            <w:r>
              <w:rPr>
                <w:sz w:val="16"/>
              </w:rPr>
            </w:r>
          </w:p>
        </w:tc>
        <w:tc>
          <w:tcPr>
            <w:tcW w:type="dxa" w:w="964"/>
          </w:tcPr>
          <w:p>
            <w:pPr>
              <w:spacing w:after="40"/>
            </w:pPr>
            <w:r>
              <w:rPr>
                <w:sz w:val="16"/>
              </w:rPr>
            </w:r>
            <w:r>
              <w:rPr>
                <w:b w:val="0"/>
                <w:sz w:val="16"/>
              </w:rPr>
              <w:t>–</w:t>
            </w:r>
          </w:p>
        </w:tc>
        <w:tc>
          <w:tcPr>
            <w:tcW w:type="dxa" w:w="964"/>
          </w:tcPr>
          <w:p>
            <w:pPr>
              <w:spacing w:after="40"/>
            </w:pPr>
            <w:r>
              <w:rPr>
                <w:sz w:val="16"/>
              </w:rPr>
            </w:r>
            <w:r>
              <w:rPr>
                <w:b w:val="0"/>
                <w:sz w:val="16"/>
              </w:rPr>
              <w:t>T</w:t>
            </w:r>
          </w:p>
        </w:tc>
        <w:tc>
          <w:tcPr>
            <w:tcW w:type="dxa" w:w="964"/>
          </w:tcPr>
          <w:p>
            <w:pPr>
              <w:spacing w:after="40"/>
            </w:pPr>
            <w:r>
              <w:rPr>
                <w:sz w:val="16"/>
              </w:rPr>
            </w:r>
            <w:r>
              <w:rPr>
                <w:b w:val="0"/>
                <w:sz w:val="16"/>
              </w:rPr>
              <w:t>T</w:t>
            </w:r>
          </w:p>
        </w:tc>
        <w:tc>
          <w:tcPr>
            <w:tcW w:type="dxa" w:w="964"/>
          </w:tcPr>
          <w:p>
            <w:pPr>
              <w:spacing w:after="40"/>
            </w:pPr>
            <w:r>
              <w:rPr>
                <w:sz w:val="16"/>
              </w:rPr>
            </w:r>
            <w:r>
              <w:rPr>
                <w:b w:val="0"/>
                <w:sz w:val="16"/>
              </w:rPr>
              <w:t>T</w:t>
            </w:r>
          </w:p>
        </w:tc>
        <w:tc>
          <w:tcPr>
            <w:tcW w:type="dxa" w:w="964"/>
          </w:tcPr>
          <w:p>
            <w:pPr>
              <w:spacing w:after="40"/>
            </w:pPr>
            <w:r>
              <w:rPr>
                <w:sz w:val="16"/>
              </w:rPr>
            </w:r>
            <w:r>
              <w:rPr>
                <w:b w:val="0"/>
                <w:sz w:val="16"/>
              </w:rPr>
              <w:t>T</w:t>
            </w:r>
          </w:p>
        </w:tc>
        <w:tc>
          <w:tcPr>
            <w:tcW w:type="dxa" w:w="907"/>
          </w:tcPr>
          <w:p>
            <w:pPr>
              <w:spacing w:after="40"/>
            </w:pPr>
            <w:r>
              <w:rPr>
                <w:sz w:val="16"/>
              </w:rPr>
            </w:r>
            <w:r>
              <w:rPr>
                <w:b w:val="0"/>
                <w:sz w:val="16"/>
              </w:rPr>
              <w:t>G</w:t>
            </w:r>
          </w:p>
        </w:tc>
        <w:tc>
          <w:tcPr>
            <w:tcW w:type="dxa" w:w="964"/>
          </w:tcPr>
          <w:p>
            <w:pPr>
              <w:spacing w:after="40"/>
            </w:pPr>
            <w:r>
              <w:rPr>
                <w:sz w:val="16"/>
              </w:rPr>
            </w:r>
            <w:r>
              <w:rPr>
                <w:b w:val="0"/>
                <w:sz w:val="16"/>
              </w:rPr>
              <w:t>T</w:t>
            </w:r>
          </w:p>
        </w:tc>
      </w:tr>
      <w:tr>
        <w:tc>
          <w:tcPr>
            <w:tcW w:type="dxa" w:w="1928"/>
          </w:tcPr>
          <w:p>
            <w:pPr>
              <w:spacing w:after="40"/>
            </w:pPr>
            <w:r>
              <w:rPr>
                <w:sz w:val="16"/>
              </w:rPr>
            </w:r>
            <w:r>
              <w:rPr>
                <w:b w:val="0"/>
                <w:sz w:val="16"/>
              </w:rPr>
              <w:t>Mechanical</w:t>
            </w:r>
          </w:p>
        </w:tc>
        <w:tc>
          <w:tcPr>
            <w:tcW w:type="dxa" w:w="964"/>
          </w:tcPr>
          <w:p>
            <w:pPr>
              <w:spacing w:after="40"/>
            </w:pPr>
            <w:r>
              <w:rPr>
                <w:sz w:val="16"/>
              </w:rPr>
            </w:r>
          </w:p>
        </w:tc>
        <w:tc>
          <w:tcPr>
            <w:tcW w:type="dxa" w:w="964"/>
          </w:tcPr>
          <w:p>
            <w:pPr>
              <w:spacing w:after="40"/>
            </w:pPr>
            <w:r>
              <w:rPr>
                <w:sz w:val="16"/>
              </w:rPr>
            </w:r>
          </w:p>
        </w:tc>
        <w:tc>
          <w:tcPr>
            <w:tcW w:type="dxa" w:w="964"/>
          </w:tcPr>
          <w:p>
            <w:pPr>
              <w:spacing w:after="40"/>
            </w:pPr>
            <w:r>
              <w:rPr>
                <w:sz w:val="16"/>
              </w:rPr>
            </w:r>
            <w:r>
              <w:rPr>
                <w:b w:val="0"/>
                <w:sz w:val="16"/>
              </w:rPr>
              <w:t>–</w:t>
            </w:r>
          </w:p>
        </w:tc>
        <w:tc>
          <w:tcPr>
            <w:tcW w:type="dxa" w:w="964"/>
          </w:tcPr>
          <w:p>
            <w:pPr>
              <w:spacing w:after="40"/>
            </w:pPr>
            <w:r>
              <w:rPr>
                <w:sz w:val="16"/>
              </w:rPr>
            </w:r>
            <w:r>
              <w:rPr>
                <w:b w:val="0"/>
                <w:sz w:val="16"/>
              </w:rPr>
              <w:t>T</w:t>
            </w:r>
          </w:p>
        </w:tc>
        <w:tc>
          <w:tcPr>
            <w:tcW w:type="dxa" w:w="964"/>
          </w:tcPr>
          <w:p>
            <w:pPr>
              <w:spacing w:after="40"/>
            </w:pPr>
            <w:r>
              <w:rPr>
                <w:sz w:val="16"/>
              </w:rPr>
            </w:r>
            <w:r>
              <w:rPr>
                <w:b w:val="0"/>
                <w:sz w:val="16"/>
              </w:rPr>
              <w:t>T</w:t>
            </w:r>
          </w:p>
        </w:tc>
        <w:tc>
          <w:tcPr>
            <w:tcW w:type="dxa" w:w="964"/>
          </w:tcPr>
          <w:p>
            <w:pPr>
              <w:spacing w:after="40"/>
            </w:pPr>
            <w:r>
              <w:rPr>
                <w:sz w:val="16"/>
              </w:rPr>
            </w:r>
            <w:r>
              <w:rPr>
                <w:b w:val="0"/>
                <w:sz w:val="16"/>
              </w:rPr>
              <w:t>T</w:t>
            </w:r>
          </w:p>
        </w:tc>
        <w:tc>
          <w:tcPr>
            <w:tcW w:type="dxa" w:w="907"/>
          </w:tcPr>
          <w:p>
            <w:pPr>
              <w:spacing w:after="40"/>
            </w:pPr>
            <w:r>
              <w:rPr>
                <w:sz w:val="16"/>
              </w:rPr>
            </w:r>
            <w:r>
              <w:rPr>
                <w:b w:val="0"/>
                <w:sz w:val="16"/>
              </w:rPr>
              <w:t>G</w:t>
            </w:r>
          </w:p>
        </w:tc>
        <w:tc>
          <w:tcPr>
            <w:tcW w:type="dxa" w:w="964"/>
          </w:tcPr>
          <w:p>
            <w:pPr>
              <w:spacing w:after="40"/>
            </w:pPr>
            <w:r>
              <w:rPr>
                <w:sz w:val="16"/>
              </w:rPr>
            </w:r>
            <w:r>
              <w:rPr>
                <w:b w:val="0"/>
                <w:sz w:val="16"/>
              </w:rPr>
              <w:t>–</w:t>
            </w:r>
          </w:p>
        </w:tc>
      </w:tr>
      <w:tr>
        <w:tc>
          <w:tcPr>
            <w:tcW w:type="dxa" w:w="1928"/>
          </w:tcPr>
          <w:p>
            <w:pPr>
              <w:spacing w:after="40"/>
            </w:pPr>
            <w:r>
              <w:rPr>
                <w:sz w:val="16"/>
              </w:rPr>
            </w:r>
            <w:r>
              <w:rPr>
                <w:b w:val="0"/>
                <w:sz w:val="16"/>
              </w:rPr>
              <w:t>Electrical</w:t>
            </w:r>
          </w:p>
        </w:tc>
        <w:tc>
          <w:tcPr>
            <w:tcW w:type="dxa" w:w="964"/>
          </w:tcPr>
          <w:p>
            <w:pPr>
              <w:spacing w:after="40"/>
            </w:pPr>
            <w:r>
              <w:rPr>
                <w:sz w:val="16"/>
              </w:rPr>
            </w:r>
          </w:p>
        </w:tc>
        <w:tc>
          <w:tcPr>
            <w:tcW w:type="dxa" w:w="964"/>
          </w:tcPr>
          <w:p>
            <w:pPr>
              <w:spacing w:after="40"/>
            </w:pPr>
            <w:r>
              <w:rPr>
                <w:sz w:val="16"/>
              </w:rPr>
            </w:r>
          </w:p>
        </w:tc>
        <w:tc>
          <w:tcPr>
            <w:tcW w:type="dxa" w:w="964"/>
          </w:tcPr>
          <w:p>
            <w:pPr>
              <w:spacing w:after="40"/>
            </w:pPr>
            <w:r>
              <w:rPr>
                <w:sz w:val="16"/>
              </w:rPr>
            </w:r>
          </w:p>
        </w:tc>
        <w:tc>
          <w:tcPr>
            <w:tcW w:type="dxa" w:w="964"/>
          </w:tcPr>
          <w:p>
            <w:pPr>
              <w:spacing w:after="40"/>
            </w:pPr>
            <w:r>
              <w:rPr>
                <w:sz w:val="16"/>
              </w:rPr>
            </w:r>
            <w:r>
              <w:rPr>
                <w:b w:val="0"/>
                <w:sz w:val="16"/>
              </w:rPr>
              <w:t>–</w:t>
            </w:r>
          </w:p>
        </w:tc>
        <w:tc>
          <w:tcPr>
            <w:tcW w:type="dxa" w:w="964"/>
          </w:tcPr>
          <w:p>
            <w:pPr>
              <w:spacing w:after="40"/>
            </w:pPr>
            <w:r>
              <w:rPr>
                <w:sz w:val="16"/>
              </w:rPr>
            </w:r>
            <w:r>
              <w:rPr>
                <w:b w:val="0"/>
                <w:sz w:val="16"/>
              </w:rPr>
              <w:t>T</w:t>
            </w:r>
          </w:p>
        </w:tc>
        <w:tc>
          <w:tcPr>
            <w:tcW w:type="dxa" w:w="964"/>
          </w:tcPr>
          <w:p>
            <w:pPr>
              <w:spacing w:after="40"/>
            </w:pPr>
            <w:r>
              <w:rPr>
                <w:sz w:val="16"/>
              </w:rPr>
            </w:r>
            <w:r>
              <w:rPr>
                <w:b w:val="0"/>
                <w:sz w:val="16"/>
              </w:rPr>
              <w:t>T</w:t>
            </w:r>
          </w:p>
        </w:tc>
        <w:tc>
          <w:tcPr>
            <w:tcW w:type="dxa" w:w="907"/>
          </w:tcPr>
          <w:p>
            <w:pPr>
              <w:spacing w:after="40"/>
            </w:pPr>
            <w:r>
              <w:rPr>
                <w:sz w:val="16"/>
              </w:rPr>
            </w:r>
            <w:r>
              <w:rPr>
                <w:b w:val="0"/>
                <w:sz w:val="16"/>
              </w:rPr>
              <w:t>T</w:t>
            </w:r>
          </w:p>
        </w:tc>
        <w:tc>
          <w:tcPr>
            <w:tcW w:type="dxa" w:w="964"/>
          </w:tcPr>
          <w:p>
            <w:pPr>
              <w:spacing w:after="40"/>
            </w:pPr>
            <w:r>
              <w:rPr>
                <w:sz w:val="16"/>
              </w:rPr>
            </w:r>
            <w:r>
              <w:rPr>
                <w:b w:val="0"/>
                <w:sz w:val="16"/>
              </w:rPr>
              <w:t>–</w:t>
            </w:r>
          </w:p>
        </w:tc>
      </w:tr>
      <w:tr>
        <w:tc>
          <w:tcPr>
            <w:tcW w:type="dxa" w:w="1928"/>
          </w:tcPr>
          <w:p>
            <w:pPr>
              <w:spacing w:after="40"/>
            </w:pPr>
            <w:r>
              <w:rPr>
                <w:sz w:val="16"/>
              </w:rPr>
            </w:r>
            <w:r>
              <w:rPr>
                <w:b w:val="0"/>
                <w:sz w:val="16"/>
              </w:rPr>
              <w:t>Public health</w:t>
            </w:r>
          </w:p>
        </w:tc>
        <w:tc>
          <w:tcPr>
            <w:tcW w:type="dxa" w:w="964"/>
          </w:tcPr>
          <w:p>
            <w:pPr>
              <w:spacing w:after="40"/>
            </w:pPr>
            <w:r>
              <w:rPr>
                <w:sz w:val="16"/>
              </w:rPr>
            </w:r>
          </w:p>
        </w:tc>
        <w:tc>
          <w:tcPr>
            <w:tcW w:type="dxa" w:w="964"/>
          </w:tcPr>
          <w:p>
            <w:pPr>
              <w:spacing w:after="40"/>
            </w:pPr>
            <w:r>
              <w:rPr>
                <w:sz w:val="16"/>
              </w:rPr>
            </w:r>
          </w:p>
        </w:tc>
        <w:tc>
          <w:tcPr>
            <w:tcW w:type="dxa" w:w="964"/>
          </w:tcPr>
          <w:p>
            <w:pPr>
              <w:spacing w:after="40"/>
            </w:pPr>
            <w:r>
              <w:rPr>
                <w:sz w:val="16"/>
              </w:rPr>
            </w:r>
          </w:p>
        </w:tc>
        <w:tc>
          <w:tcPr>
            <w:tcW w:type="dxa" w:w="964"/>
          </w:tcPr>
          <w:p>
            <w:pPr>
              <w:spacing w:after="40"/>
            </w:pPr>
            <w:r>
              <w:rPr>
                <w:sz w:val="16"/>
              </w:rPr>
            </w:r>
          </w:p>
        </w:tc>
        <w:tc>
          <w:tcPr>
            <w:tcW w:type="dxa" w:w="964"/>
          </w:tcPr>
          <w:p>
            <w:pPr>
              <w:spacing w:after="40"/>
            </w:pPr>
            <w:r>
              <w:rPr>
                <w:sz w:val="16"/>
              </w:rPr>
            </w:r>
            <w:r>
              <w:rPr>
                <w:b w:val="0"/>
                <w:sz w:val="16"/>
              </w:rPr>
              <w:t>–</w:t>
            </w:r>
          </w:p>
        </w:tc>
        <w:tc>
          <w:tcPr>
            <w:tcW w:type="dxa" w:w="964"/>
          </w:tcPr>
          <w:p>
            <w:pPr>
              <w:spacing w:after="40"/>
            </w:pPr>
            <w:r>
              <w:rPr>
                <w:sz w:val="16"/>
              </w:rPr>
            </w:r>
            <w:r>
              <w:rPr>
                <w:b w:val="0"/>
                <w:sz w:val="16"/>
              </w:rPr>
              <w:t>T</w:t>
            </w:r>
          </w:p>
        </w:tc>
        <w:tc>
          <w:tcPr>
            <w:tcW w:type="dxa" w:w="907"/>
          </w:tcPr>
          <w:p>
            <w:pPr>
              <w:spacing w:after="40"/>
            </w:pPr>
            <w:r>
              <w:rPr>
                <w:sz w:val="16"/>
              </w:rPr>
            </w:r>
            <w:r>
              <w:rPr>
                <w:b w:val="0"/>
                <w:sz w:val="16"/>
              </w:rPr>
              <w:t>–</w:t>
            </w:r>
          </w:p>
        </w:tc>
        <w:tc>
          <w:tcPr>
            <w:tcW w:type="dxa" w:w="964"/>
          </w:tcPr>
          <w:p>
            <w:pPr>
              <w:spacing w:after="40"/>
            </w:pPr>
            <w:r>
              <w:rPr>
                <w:sz w:val="16"/>
              </w:rPr>
            </w:r>
            <w:r>
              <w:rPr>
                <w:b w:val="0"/>
                <w:sz w:val="16"/>
              </w:rPr>
              <w:t>T</w:t>
            </w:r>
          </w:p>
        </w:tc>
      </w:tr>
      <w:tr>
        <w:tc>
          <w:tcPr>
            <w:tcW w:type="dxa" w:w="1928"/>
          </w:tcPr>
          <w:p>
            <w:pPr>
              <w:spacing w:after="40"/>
            </w:pPr>
            <w:r>
              <w:rPr>
                <w:sz w:val="16"/>
              </w:rPr>
            </w:r>
            <w:r>
              <w:rPr>
                <w:b w:val="0"/>
                <w:sz w:val="16"/>
              </w:rPr>
              <w:t>Fire protection</w:t>
            </w:r>
          </w:p>
        </w:tc>
        <w:tc>
          <w:tcPr>
            <w:tcW w:type="dxa" w:w="964"/>
          </w:tcPr>
          <w:p>
            <w:pPr>
              <w:spacing w:after="40"/>
            </w:pPr>
            <w:r>
              <w:rPr>
                <w:sz w:val="16"/>
              </w:rPr>
            </w:r>
          </w:p>
        </w:tc>
        <w:tc>
          <w:tcPr>
            <w:tcW w:type="dxa" w:w="964"/>
          </w:tcPr>
          <w:p>
            <w:pPr>
              <w:spacing w:after="40"/>
            </w:pPr>
            <w:r>
              <w:rPr>
                <w:sz w:val="16"/>
              </w:rPr>
            </w:r>
          </w:p>
        </w:tc>
        <w:tc>
          <w:tcPr>
            <w:tcW w:type="dxa" w:w="964"/>
          </w:tcPr>
          <w:p>
            <w:pPr>
              <w:spacing w:after="40"/>
            </w:pPr>
            <w:r>
              <w:rPr>
                <w:sz w:val="16"/>
              </w:rPr>
            </w:r>
          </w:p>
        </w:tc>
        <w:tc>
          <w:tcPr>
            <w:tcW w:type="dxa" w:w="964"/>
          </w:tcPr>
          <w:p>
            <w:pPr>
              <w:spacing w:after="40"/>
            </w:pPr>
            <w:r>
              <w:rPr>
                <w:sz w:val="16"/>
              </w:rPr>
            </w:r>
          </w:p>
        </w:tc>
        <w:tc>
          <w:tcPr>
            <w:tcW w:type="dxa" w:w="964"/>
          </w:tcPr>
          <w:p>
            <w:pPr>
              <w:spacing w:after="40"/>
            </w:pPr>
            <w:r>
              <w:rPr>
                <w:sz w:val="16"/>
              </w:rPr>
            </w:r>
          </w:p>
        </w:tc>
        <w:tc>
          <w:tcPr>
            <w:tcW w:type="dxa" w:w="964"/>
          </w:tcPr>
          <w:p>
            <w:pPr>
              <w:spacing w:after="40"/>
            </w:pPr>
            <w:r>
              <w:rPr>
                <w:sz w:val="16"/>
              </w:rPr>
            </w:r>
            <w:r>
              <w:rPr>
                <w:b w:val="0"/>
                <w:sz w:val="16"/>
              </w:rPr>
              <w:t>–</w:t>
            </w:r>
          </w:p>
        </w:tc>
        <w:tc>
          <w:tcPr>
            <w:tcW w:type="dxa" w:w="907"/>
          </w:tcPr>
          <w:p>
            <w:pPr>
              <w:spacing w:after="40"/>
            </w:pPr>
            <w:r>
              <w:rPr>
                <w:sz w:val="16"/>
              </w:rPr>
            </w:r>
            <w:r>
              <w:rPr>
                <w:b w:val="0"/>
                <w:sz w:val="16"/>
              </w:rPr>
              <w:t>G</w:t>
            </w:r>
          </w:p>
        </w:tc>
        <w:tc>
          <w:tcPr>
            <w:tcW w:type="dxa" w:w="964"/>
          </w:tcPr>
          <w:p>
            <w:pPr>
              <w:spacing w:after="40"/>
            </w:pPr>
            <w:r>
              <w:rPr>
                <w:sz w:val="16"/>
              </w:rPr>
            </w:r>
            <w:r>
              <w:rPr>
                <w:b w:val="0"/>
                <w:sz w:val="16"/>
              </w:rPr>
              <w:t>–</w:t>
            </w:r>
          </w:p>
        </w:tc>
      </w:tr>
      <w:tr>
        <w:tc>
          <w:tcPr>
            <w:tcW w:type="dxa" w:w="1928"/>
          </w:tcPr>
          <w:p>
            <w:pPr>
              <w:spacing w:after="40"/>
            </w:pPr>
            <w:r>
              <w:rPr>
                <w:sz w:val="16"/>
              </w:rPr>
            </w:r>
            <w:r>
              <w:rPr>
                <w:b w:val="0"/>
                <w:sz w:val="16"/>
              </w:rPr>
              <w:t>Low voltage</w:t>
            </w:r>
          </w:p>
        </w:tc>
        <w:tc>
          <w:tcPr>
            <w:tcW w:type="dxa" w:w="964"/>
          </w:tcPr>
          <w:p>
            <w:pPr>
              <w:spacing w:after="40"/>
            </w:pPr>
            <w:r>
              <w:rPr>
                <w:sz w:val="16"/>
              </w:rPr>
            </w:r>
          </w:p>
        </w:tc>
        <w:tc>
          <w:tcPr>
            <w:tcW w:type="dxa" w:w="964"/>
          </w:tcPr>
          <w:p>
            <w:pPr>
              <w:spacing w:after="40"/>
            </w:pPr>
            <w:r>
              <w:rPr>
                <w:sz w:val="16"/>
              </w:rPr>
            </w:r>
          </w:p>
        </w:tc>
        <w:tc>
          <w:tcPr>
            <w:tcW w:type="dxa" w:w="964"/>
          </w:tcPr>
          <w:p>
            <w:pPr>
              <w:spacing w:after="40"/>
            </w:pPr>
            <w:r>
              <w:rPr>
                <w:sz w:val="16"/>
              </w:rPr>
            </w:r>
          </w:p>
        </w:tc>
        <w:tc>
          <w:tcPr>
            <w:tcW w:type="dxa" w:w="964"/>
          </w:tcPr>
          <w:p>
            <w:pPr>
              <w:spacing w:after="40"/>
            </w:pPr>
            <w:r>
              <w:rPr>
                <w:sz w:val="16"/>
              </w:rPr>
            </w:r>
          </w:p>
        </w:tc>
        <w:tc>
          <w:tcPr>
            <w:tcW w:type="dxa" w:w="964"/>
          </w:tcPr>
          <w:p>
            <w:pPr>
              <w:spacing w:after="40"/>
            </w:pPr>
            <w:r>
              <w:rPr>
                <w:sz w:val="16"/>
              </w:rPr>
            </w:r>
          </w:p>
        </w:tc>
        <w:tc>
          <w:tcPr>
            <w:tcW w:type="dxa" w:w="964"/>
          </w:tcPr>
          <w:p>
            <w:pPr>
              <w:spacing w:after="40"/>
            </w:pPr>
            <w:r>
              <w:rPr>
                <w:sz w:val="16"/>
              </w:rPr>
            </w:r>
          </w:p>
        </w:tc>
        <w:tc>
          <w:tcPr>
            <w:tcW w:type="dxa" w:w="907"/>
          </w:tcPr>
          <w:p>
            <w:pPr>
              <w:spacing w:after="40"/>
            </w:pPr>
            <w:r>
              <w:rPr>
                <w:sz w:val="16"/>
              </w:rPr>
            </w:r>
            <w:r>
              <w:rPr>
                <w:b w:val="0"/>
                <w:sz w:val="16"/>
              </w:rPr>
              <w:t>–</w:t>
            </w:r>
          </w:p>
        </w:tc>
        <w:tc>
          <w:tcPr>
            <w:tcW w:type="dxa" w:w="964"/>
          </w:tcPr>
          <w:p>
            <w:pPr>
              <w:spacing w:after="40"/>
            </w:pPr>
            <w:r>
              <w:rPr>
                <w:sz w:val="16"/>
              </w:rPr>
            </w:r>
            <w:r>
              <w:rPr>
                <w:b w:val="0"/>
                <w:sz w:val="16"/>
              </w:rPr>
              <w:t>–</w:t>
            </w:r>
          </w:p>
        </w:tc>
      </w:tr>
      <w:tr>
        <w:tc>
          <w:tcPr>
            <w:tcW w:type="dxa" w:w="1928"/>
          </w:tcPr>
          <w:p>
            <w:pPr>
              <w:spacing w:after="40"/>
            </w:pPr>
            <w:r>
              <w:rPr>
                <w:sz w:val="16"/>
              </w:rPr>
            </w:r>
            <w:r>
              <w:rPr>
                <w:b w:val="0"/>
                <w:sz w:val="16"/>
              </w:rPr>
              <w:t>Civil and site</w:t>
            </w:r>
          </w:p>
        </w:tc>
        <w:tc>
          <w:tcPr>
            <w:tcW w:type="dxa" w:w="964"/>
          </w:tcPr>
          <w:p>
            <w:pPr>
              <w:spacing w:after="40"/>
            </w:pPr>
            <w:r>
              <w:rPr>
                <w:sz w:val="16"/>
              </w:rPr>
            </w:r>
          </w:p>
        </w:tc>
        <w:tc>
          <w:tcPr>
            <w:tcW w:type="dxa" w:w="964"/>
          </w:tcPr>
          <w:p>
            <w:pPr>
              <w:spacing w:after="40"/>
            </w:pPr>
            <w:r>
              <w:rPr>
                <w:sz w:val="16"/>
              </w:rPr>
            </w:r>
          </w:p>
        </w:tc>
        <w:tc>
          <w:tcPr>
            <w:tcW w:type="dxa" w:w="964"/>
          </w:tcPr>
          <w:p>
            <w:pPr>
              <w:spacing w:after="40"/>
            </w:pPr>
            <w:r>
              <w:rPr>
                <w:sz w:val="16"/>
              </w:rPr>
            </w:r>
          </w:p>
        </w:tc>
        <w:tc>
          <w:tcPr>
            <w:tcW w:type="dxa" w:w="964"/>
          </w:tcPr>
          <w:p>
            <w:pPr>
              <w:spacing w:after="40"/>
            </w:pPr>
            <w:r>
              <w:rPr>
                <w:sz w:val="16"/>
              </w:rPr>
            </w:r>
          </w:p>
        </w:tc>
        <w:tc>
          <w:tcPr>
            <w:tcW w:type="dxa" w:w="964"/>
          </w:tcPr>
          <w:p>
            <w:pPr>
              <w:spacing w:after="40"/>
            </w:pPr>
            <w:r>
              <w:rPr>
                <w:sz w:val="16"/>
              </w:rPr>
            </w:r>
          </w:p>
        </w:tc>
        <w:tc>
          <w:tcPr>
            <w:tcW w:type="dxa" w:w="964"/>
          </w:tcPr>
          <w:p>
            <w:pPr>
              <w:spacing w:after="40"/>
            </w:pPr>
            <w:r>
              <w:rPr>
                <w:sz w:val="16"/>
              </w:rPr>
            </w:r>
          </w:p>
        </w:tc>
        <w:tc>
          <w:tcPr>
            <w:tcW w:type="dxa" w:w="907"/>
          </w:tcPr>
          <w:p>
            <w:pPr>
              <w:spacing w:after="40"/>
            </w:pPr>
            <w:r>
              <w:rPr>
                <w:sz w:val="16"/>
              </w:rPr>
            </w:r>
          </w:p>
        </w:tc>
        <w:tc>
          <w:tcPr>
            <w:tcW w:type="dxa" w:w="964"/>
          </w:tcPr>
          <w:p>
            <w:pPr>
              <w:spacing w:after="40"/>
            </w:pPr>
            <w:r>
              <w:rPr>
                <w:sz w:val="16"/>
              </w:rPr>
            </w:r>
            <w:r>
              <w:rPr>
                <w:b w:val="0"/>
                <w:sz w:val="16"/>
              </w:rPr>
              <w:t>–</w:t>
            </w:r>
          </w:p>
        </w:tc>
      </w:tr>
    </w:tbl>
    <w:p>
      <w:r>
        <w:rPr>
          <w:i/>
          <w:color w:val="7A7A7A"/>
          <w:sz w:val="16"/>
        </w:rPr>
        <w:t>Proposed. [CONFIRM] at the mobilisation coordination workshop — the disciplines decide what is worth testing, not the Information Manager.</w:t>
      </w:r>
    </w:p>
    <w:p>
      <w:pPr>
        <w:spacing w:after="40"/>
      </w:pPr>
    </w:p>
    <w:p>
      <w:pPr>
        <w:pStyle w:val="Heading3"/>
      </w:pPr>
      <w:r>
        <w:t>7.3.2  Clearances and tolerances</w:t>
      </w:r>
    </w:p>
    <w:p>
      <w:r>
        <w:rPr>
          <w:b w:val="0"/>
          <w:i w:val="0"/>
        </w:rPr>
        <w:t>Clash detection needs two numbers per interface: the overlap that counts as a hard clash, and the clear space that must exist even where nothing collides. The second is the one that protects maintainability, and geometry alone will never reveal it.</w:t>
      </w:r>
    </w:p>
    <w:tbl>
      <w:tblPr>
        <w:tblStyle w:val="TableGrid"/>
        <w:tblW w:type="auto" w:w="0"/>
        <w:jc w:val="left"/>
        <w:tblLook w:firstColumn="1" w:firstRow="1" w:lastColumn="0" w:lastRow="0" w:noHBand="0" w:noVBand="1" w:val="04A0"/>
      </w:tblPr>
      <w:tblGrid>
        <w:gridCol w:w="2353"/>
        <w:gridCol w:w="2353"/>
        <w:gridCol w:w="2353"/>
        <w:gridCol w:w="2353"/>
      </w:tblGrid>
      <w:tr>
        <w:trPr>
          <w:tblHeader/>
        </w:trPr>
        <w:tc>
          <w:tcPr>
            <w:tcW w:type="dxa" w:w="2835"/>
            <w:shd w:val="clear" w:fill="E8EDF3"/>
          </w:tcPr>
          <w:p>
            <w:r/>
            <w:r>
              <w:rPr>
                <w:b/>
                <w:color w:val="1F3654"/>
                <w:sz w:val="16"/>
              </w:rPr>
              <w:t>Interface</w:t>
            </w:r>
          </w:p>
        </w:tc>
        <w:tc>
          <w:tcPr>
            <w:tcW w:type="dxa" w:w="1928"/>
            <w:shd w:val="clear" w:fill="E8EDF3"/>
          </w:tcPr>
          <w:p>
            <w:r/>
            <w:r>
              <w:rPr>
                <w:b/>
                <w:color w:val="1F3654"/>
                <w:sz w:val="16"/>
              </w:rPr>
              <w:t>Hard clash tolerance</w:t>
            </w:r>
          </w:p>
        </w:tc>
        <w:tc>
          <w:tcPr>
            <w:tcW w:type="dxa" w:w="2494"/>
            <w:shd w:val="clear" w:fill="E8EDF3"/>
          </w:tcPr>
          <w:p>
            <w:r/>
            <w:r>
              <w:rPr>
                <w:b/>
                <w:color w:val="1F3654"/>
                <w:sz w:val="16"/>
              </w:rPr>
              <w:t>Required clearance</w:t>
            </w:r>
          </w:p>
        </w:tc>
        <w:tc>
          <w:tcPr>
            <w:tcW w:type="dxa" w:w="2154"/>
            <w:shd w:val="clear" w:fill="E8EDF3"/>
          </w:tcPr>
          <w:p>
            <w:r/>
            <w:r>
              <w:rPr>
                <w:b/>
                <w:color w:val="1F3654"/>
                <w:sz w:val="16"/>
              </w:rPr>
              <w:t>Set by</w:t>
            </w:r>
          </w:p>
        </w:tc>
      </w:tr>
      <w:tr>
        <w:tc>
          <w:tcPr>
            <w:tcW w:type="dxa" w:w="2835"/>
          </w:tcPr>
          <w:p>
            <w:pPr>
              <w:spacing w:after="40"/>
            </w:pPr>
            <w:r>
              <w:rPr>
                <w:sz w:val="16"/>
              </w:rPr>
            </w:r>
            <w:r>
              <w:rPr>
                <w:b w:val="0"/>
                <w:sz w:val="16"/>
              </w:rPr>
              <w:t>Structure to MEP</w:t>
            </w:r>
          </w:p>
        </w:tc>
        <w:tc>
          <w:tcPr>
            <w:tcW w:type="dxa" w:w="1928"/>
          </w:tcPr>
          <w:p>
            <w:pPr>
              <w:spacing w:after="40"/>
            </w:pPr>
            <w:r>
              <w:rPr>
                <w:sz w:val="16"/>
              </w:rPr>
            </w:r>
            <w:r>
              <w:rPr>
                <w:b w:val="0"/>
                <w:sz w:val="16"/>
              </w:rPr>
              <w:t>[FILL — typically 0 mm]</w:t>
            </w:r>
          </w:p>
        </w:tc>
        <w:tc>
          <w:tcPr>
            <w:tcW w:type="dxa" w:w="2494"/>
          </w:tcPr>
          <w:p>
            <w:pPr>
              <w:spacing w:after="40"/>
            </w:pPr>
            <w:r>
              <w:rPr>
                <w:sz w:val="16"/>
              </w:rPr>
            </w:r>
            <w:r>
              <w:rPr>
                <w:b w:val="0"/>
                <w:sz w:val="16"/>
              </w:rPr>
              <w:t>[FILL]</w:t>
            </w:r>
          </w:p>
        </w:tc>
        <w:tc>
          <w:tcPr>
            <w:tcW w:type="dxa" w:w="2154"/>
          </w:tcPr>
          <w:p>
            <w:pPr>
              <w:spacing w:after="40"/>
            </w:pPr>
            <w:r>
              <w:rPr>
                <w:sz w:val="16"/>
              </w:rPr>
            </w:r>
            <w:r>
              <w:rPr>
                <w:b w:val="0"/>
                <w:sz w:val="16"/>
              </w:rPr>
              <w:t>Structural and MEP leads</w:t>
            </w:r>
          </w:p>
        </w:tc>
      </w:tr>
      <w:tr>
        <w:tc>
          <w:tcPr>
            <w:tcW w:type="dxa" w:w="2835"/>
          </w:tcPr>
          <w:p>
            <w:pPr>
              <w:spacing w:after="40"/>
            </w:pPr>
            <w:r>
              <w:rPr>
                <w:sz w:val="16"/>
              </w:rPr>
            </w:r>
            <w:r>
              <w:rPr>
                <w:b w:val="0"/>
                <w:sz w:val="16"/>
              </w:rPr>
              <w:t>MEP to MEP</w:t>
            </w:r>
          </w:p>
        </w:tc>
        <w:tc>
          <w:tcPr>
            <w:tcW w:type="dxa" w:w="1928"/>
          </w:tcPr>
          <w:p>
            <w:pPr>
              <w:spacing w:after="40"/>
            </w:pPr>
            <w:r>
              <w:rPr>
                <w:sz w:val="16"/>
              </w:rPr>
            </w:r>
            <w:r>
              <w:rPr>
                <w:b w:val="0"/>
                <w:sz w:val="16"/>
              </w:rPr>
              <w:t>[FILL]</w:t>
            </w:r>
          </w:p>
        </w:tc>
        <w:tc>
          <w:tcPr>
            <w:tcW w:type="dxa" w:w="2494"/>
          </w:tcPr>
          <w:p>
            <w:pPr>
              <w:spacing w:after="40"/>
            </w:pPr>
            <w:r>
              <w:rPr>
                <w:sz w:val="16"/>
              </w:rPr>
            </w:r>
            <w:r>
              <w:rPr>
                <w:b w:val="0"/>
                <w:sz w:val="16"/>
              </w:rPr>
              <w:t>[FILL]</w:t>
            </w:r>
          </w:p>
        </w:tc>
        <w:tc>
          <w:tcPr>
            <w:tcW w:type="dxa" w:w="2154"/>
          </w:tcPr>
          <w:p>
            <w:pPr>
              <w:spacing w:after="40"/>
            </w:pPr>
            <w:r>
              <w:rPr>
                <w:sz w:val="16"/>
              </w:rPr>
            </w:r>
            <w:r>
              <w:rPr>
                <w:b w:val="0"/>
                <w:sz w:val="16"/>
              </w:rPr>
              <w:t>MEP lead</w:t>
            </w:r>
          </w:p>
        </w:tc>
      </w:tr>
      <w:tr>
        <w:tc>
          <w:tcPr>
            <w:tcW w:type="dxa" w:w="2835"/>
          </w:tcPr>
          <w:p>
            <w:pPr>
              <w:spacing w:after="40"/>
            </w:pPr>
            <w:r>
              <w:rPr>
                <w:sz w:val="16"/>
              </w:rPr>
            </w:r>
            <w:r>
              <w:rPr>
                <w:b w:val="0"/>
                <w:sz w:val="16"/>
              </w:rPr>
              <w:t>MEP to architecture (ceiling void, risers)</w:t>
            </w:r>
          </w:p>
        </w:tc>
        <w:tc>
          <w:tcPr>
            <w:tcW w:type="dxa" w:w="1928"/>
          </w:tcPr>
          <w:p>
            <w:pPr>
              <w:spacing w:after="40"/>
            </w:pPr>
            <w:r>
              <w:rPr>
                <w:sz w:val="16"/>
              </w:rPr>
            </w:r>
            <w:r>
              <w:rPr>
                <w:b w:val="0"/>
                <w:sz w:val="16"/>
              </w:rPr>
              <w:t>[FILL]</w:t>
            </w:r>
          </w:p>
        </w:tc>
        <w:tc>
          <w:tcPr>
            <w:tcW w:type="dxa" w:w="2494"/>
          </w:tcPr>
          <w:p>
            <w:pPr>
              <w:spacing w:after="40"/>
            </w:pPr>
            <w:r>
              <w:rPr>
                <w:sz w:val="16"/>
              </w:rPr>
            </w:r>
            <w:r>
              <w:rPr>
                <w:b w:val="0"/>
                <w:sz w:val="16"/>
              </w:rPr>
              <w:t>[FILL]</w:t>
            </w:r>
          </w:p>
        </w:tc>
        <w:tc>
          <w:tcPr>
            <w:tcW w:type="dxa" w:w="2154"/>
          </w:tcPr>
          <w:p>
            <w:pPr>
              <w:spacing w:after="40"/>
            </w:pPr>
            <w:r>
              <w:rPr>
                <w:sz w:val="16"/>
              </w:rPr>
            </w:r>
            <w:r>
              <w:rPr>
                <w:b w:val="0"/>
                <w:sz w:val="16"/>
              </w:rPr>
              <w:t>Architecture and MEP leads</w:t>
            </w:r>
          </w:p>
        </w:tc>
      </w:tr>
      <w:tr>
        <w:tc>
          <w:tcPr>
            <w:tcW w:type="dxa" w:w="2835"/>
          </w:tcPr>
          <w:p>
            <w:pPr>
              <w:spacing w:after="40"/>
            </w:pPr>
            <w:r>
              <w:rPr>
                <w:sz w:val="16"/>
              </w:rPr>
            </w:r>
            <w:r>
              <w:rPr>
                <w:b w:val="0"/>
                <w:sz w:val="16"/>
              </w:rPr>
              <w:t>Maintenance access to plant</w:t>
            </w:r>
          </w:p>
        </w:tc>
        <w:tc>
          <w:tcPr>
            <w:tcW w:type="dxa" w:w="1928"/>
          </w:tcPr>
          <w:p>
            <w:pPr>
              <w:spacing w:after="40"/>
            </w:pPr>
            <w:r>
              <w:rPr>
                <w:sz w:val="16"/>
              </w:rPr>
            </w:r>
            <w:r>
              <w:rPr>
                <w:b w:val="0"/>
                <w:sz w:val="16"/>
              </w:rPr>
              <w:t>n/a</w:t>
            </w:r>
          </w:p>
        </w:tc>
        <w:tc>
          <w:tcPr>
            <w:tcW w:type="dxa" w:w="2494"/>
          </w:tcPr>
          <w:p>
            <w:pPr>
              <w:spacing w:after="40"/>
            </w:pPr>
            <w:r>
              <w:rPr>
                <w:sz w:val="16"/>
              </w:rPr>
            </w:r>
            <w:r>
              <w:rPr>
                <w:b w:val="0"/>
                <w:sz w:val="16"/>
              </w:rPr>
              <w:t>[FILL — manufacturer requirement, with a stated minimum]</w:t>
            </w:r>
          </w:p>
        </w:tc>
        <w:tc>
          <w:tcPr>
            <w:tcW w:type="dxa" w:w="2154"/>
          </w:tcPr>
          <w:p>
            <w:pPr>
              <w:spacing w:after="40"/>
            </w:pPr>
            <w:r>
              <w:rPr>
                <w:sz w:val="16"/>
              </w:rPr>
            </w:r>
            <w:r>
              <w:rPr>
                <w:b w:val="0"/>
                <w:sz w:val="16"/>
              </w:rPr>
              <w:t>MEP lead, against manufacturer data</w:t>
            </w:r>
          </w:p>
        </w:tc>
      </w:tr>
      <w:tr>
        <w:tc>
          <w:tcPr>
            <w:tcW w:type="dxa" w:w="2835"/>
          </w:tcPr>
          <w:p>
            <w:pPr>
              <w:spacing w:after="40"/>
            </w:pPr>
            <w:r>
              <w:rPr>
                <w:sz w:val="16"/>
              </w:rPr>
            </w:r>
            <w:r>
              <w:rPr>
                <w:b w:val="0"/>
                <w:sz w:val="16"/>
              </w:rPr>
              <w:t>Access for replacement (largest removable part)</w:t>
            </w:r>
          </w:p>
        </w:tc>
        <w:tc>
          <w:tcPr>
            <w:tcW w:type="dxa" w:w="1928"/>
          </w:tcPr>
          <w:p>
            <w:pPr>
              <w:spacing w:after="40"/>
            </w:pPr>
            <w:r>
              <w:rPr>
                <w:sz w:val="16"/>
              </w:rPr>
            </w:r>
            <w:r>
              <w:rPr>
                <w:b w:val="0"/>
                <w:sz w:val="16"/>
              </w:rPr>
              <w:t>n/a</w:t>
            </w:r>
          </w:p>
        </w:tc>
        <w:tc>
          <w:tcPr>
            <w:tcW w:type="dxa" w:w="2494"/>
          </w:tcPr>
          <w:p>
            <w:pPr>
              <w:spacing w:after="40"/>
            </w:pPr>
            <w:r>
              <w:rPr>
                <w:sz w:val="16"/>
              </w:rPr>
            </w:r>
            <w:r>
              <w:rPr>
                <w:b w:val="0"/>
                <w:sz w:val="16"/>
              </w:rPr>
              <w:t>[FILL]</w:t>
            </w:r>
          </w:p>
        </w:tc>
        <w:tc>
          <w:tcPr>
            <w:tcW w:type="dxa" w:w="2154"/>
          </w:tcPr>
          <w:p>
            <w:pPr>
              <w:spacing w:after="40"/>
            </w:pPr>
            <w:r>
              <w:rPr>
                <w:sz w:val="16"/>
              </w:rPr>
            </w:r>
            <w:r>
              <w:rPr>
                <w:b w:val="0"/>
                <w:sz w:val="16"/>
              </w:rPr>
              <w:t>MEP lead</w:t>
            </w:r>
          </w:p>
        </w:tc>
      </w:tr>
      <w:tr>
        <w:tc>
          <w:tcPr>
            <w:tcW w:type="dxa" w:w="2835"/>
          </w:tcPr>
          <w:p>
            <w:pPr>
              <w:spacing w:after="40"/>
            </w:pPr>
            <w:r>
              <w:rPr>
                <w:sz w:val="16"/>
              </w:rPr>
            </w:r>
            <w:r>
              <w:rPr>
                <w:b w:val="0"/>
                <w:sz w:val="16"/>
              </w:rPr>
              <w:t>Fire compartment penetrations</w:t>
            </w:r>
          </w:p>
        </w:tc>
        <w:tc>
          <w:tcPr>
            <w:tcW w:type="dxa" w:w="1928"/>
          </w:tcPr>
          <w:p>
            <w:pPr>
              <w:spacing w:after="40"/>
            </w:pPr>
            <w:r>
              <w:rPr>
                <w:sz w:val="16"/>
              </w:rPr>
            </w:r>
            <w:r>
              <w:rPr>
                <w:b w:val="0"/>
                <w:sz w:val="16"/>
              </w:rPr>
              <w:t>[FILL]</w:t>
            </w:r>
          </w:p>
        </w:tc>
        <w:tc>
          <w:tcPr>
            <w:tcW w:type="dxa" w:w="2494"/>
          </w:tcPr>
          <w:p>
            <w:pPr>
              <w:spacing w:after="40"/>
            </w:pPr>
            <w:r>
              <w:rPr>
                <w:sz w:val="16"/>
              </w:rPr>
            </w:r>
            <w:r>
              <w:rPr>
                <w:b w:val="0"/>
                <w:sz w:val="16"/>
              </w:rPr>
              <w:t>[FILL]</w:t>
            </w:r>
          </w:p>
        </w:tc>
        <w:tc>
          <w:tcPr>
            <w:tcW w:type="dxa" w:w="2154"/>
          </w:tcPr>
          <w:p>
            <w:pPr>
              <w:spacing w:after="40"/>
            </w:pPr>
            <w:r>
              <w:rPr>
                <w:sz w:val="16"/>
              </w:rPr>
            </w:r>
            <w:r>
              <w:rPr>
                <w:b w:val="0"/>
                <w:sz w:val="16"/>
              </w:rPr>
              <w:t>Fire and MEP leads</w:t>
            </w:r>
          </w:p>
        </w:tc>
      </w:tr>
      <w:tr>
        <w:tc>
          <w:tcPr>
            <w:tcW w:type="dxa" w:w="2835"/>
          </w:tcPr>
          <w:p>
            <w:pPr>
              <w:spacing w:after="40"/>
            </w:pPr>
            <w:r>
              <w:rPr>
                <w:sz w:val="16"/>
              </w:rPr>
            </w:r>
            <w:r>
              <w:rPr>
                <w:b w:val="0"/>
                <w:sz w:val="16"/>
              </w:rPr>
              <w:t>Structural zone reserved in ceiling void</w:t>
            </w:r>
          </w:p>
        </w:tc>
        <w:tc>
          <w:tcPr>
            <w:tcW w:type="dxa" w:w="1928"/>
          </w:tcPr>
          <w:p>
            <w:pPr>
              <w:spacing w:after="40"/>
            </w:pPr>
            <w:r>
              <w:rPr>
                <w:sz w:val="16"/>
              </w:rPr>
            </w:r>
            <w:r>
              <w:rPr>
                <w:b w:val="0"/>
                <w:sz w:val="16"/>
              </w:rPr>
              <w:t>n/a</w:t>
            </w:r>
          </w:p>
        </w:tc>
        <w:tc>
          <w:tcPr>
            <w:tcW w:type="dxa" w:w="2494"/>
          </w:tcPr>
          <w:p>
            <w:pPr>
              <w:spacing w:after="40"/>
            </w:pPr>
            <w:r>
              <w:rPr>
                <w:sz w:val="16"/>
              </w:rPr>
            </w:r>
            <w:r>
              <w:rPr>
                <w:b w:val="0"/>
                <w:sz w:val="16"/>
              </w:rPr>
              <w:t>[FILL]</w:t>
            </w:r>
          </w:p>
        </w:tc>
        <w:tc>
          <w:tcPr>
            <w:tcW w:type="dxa" w:w="2154"/>
          </w:tcPr>
          <w:p>
            <w:pPr>
              <w:spacing w:after="40"/>
            </w:pPr>
            <w:r>
              <w:rPr>
                <w:sz w:val="16"/>
              </w:rPr>
            </w:r>
            <w:r>
              <w:rPr>
                <w:b w:val="0"/>
                <w:sz w:val="16"/>
              </w:rPr>
              <w:t>Structural lead</w:t>
            </w:r>
          </w:p>
        </w:tc>
      </w:tr>
      <w:tr>
        <w:tc>
          <w:tcPr>
            <w:tcW w:type="dxa" w:w="2835"/>
          </w:tcPr>
          <w:p>
            <w:pPr>
              <w:spacing w:after="40"/>
            </w:pPr>
            <w:r>
              <w:rPr>
                <w:sz w:val="16"/>
              </w:rPr>
            </w:r>
            <w:r>
              <w:rPr>
                <w:b w:val="0"/>
                <w:sz w:val="16"/>
              </w:rPr>
              <w:t>Services zoning in ceiling void</w:t>
            </w:r>
          </w:p>
        </w:tc>
        <w:tc>
          <w:tcPr>
            <w:tcW w:type="dxa" w:w="1928"/>
          </w:tcPr>
          <w:p>
            <w:pPr>
              <w:spacing w:after="40"/>
            </w:pPr>
            <w:r>
              <w:rPr>
                <w:sz w:val="16"/>
              </w:rPr>
            </w:r>
            <w:r>
              <w:rPr>
                <w:b w:val="0"/>
                <w:sz w:val="16"/>
              </w:rPr>
              <w:t>n/a</w:t>
            </w:r>
          </w:p>
        </w:tc>
        <w:tc>
          <w:tcPr>
            <w:tcW w:type="dxa" w:w="2494"/>
          </w:tcPr>
          <w:p>
            <w:pPr>
              <w:spacing w:after="40"/>
            </w:pPr>
            <w:r>
              <w:rPr>
                <w:sz w:val="16"/>
              </w:rPr>
            </w:r>
            <w:r>
              <w:rPr>
                <w:b w:val="0"/>
                <w:sz w:val="16"/>
              </w:rPr>
              <w:t>Per the agreed services zoning drawing [FILL — reference]</w:t>
            </w:r>
          </w:p>
        </w:tc>
        <w:tc>
          <w:tcPr>
            <w:tcW w:type="dxa" w:w="2154"/>
          </w:tcPr>
          <w:p>
            <w:pPr>
              <w:spacing w:after="40"/>
            </w:pPr>
            <w:r>
              <w:rPr>
                <w:sz w:val="16"/>
              </w:rPr>
            </w:r>
            <w:r>
              <w:rPr>
                <w:b w:val="0"/>
                <w:sz w:val="16"/>
              </w:rPr>
              <w:t>MEP lead</w:t>
            </w:r>
          </w:p>
        </w:tc>
      </w:tr>
      <w:tr>
        <w:tc>
          <w:tcPr>
            <w:tcW w:type="dxa" w:w="2835"/>
          </w:tcPr>
          <w:p>
            <w:pPr>
              <w:spacing w:after="40"/>
            </w:pPr>
            <w:r>
              <w:rPr>
                <w:sz w:val="16"/>
              </w:rPr>
            </w:r>
            <w:r>
              <w:rPr>
                <w:b w:val="0"/>
                <w:sz w:val="16"/>
              </w:rPr>
              <w:t>Site services to structures and trees</w:t>
            </w:r>
          </w:p>
        </w:tc>
        <w:tc>
          <w:tcPr>
            <w:tcW w:type="dxa" w:w="1928"/>
          </w:tcPr>
          <w:p>
            <w:pPr>
              <w:spacing w:after="40"/>
            </w:pPr>
            <w:r>
              <w:rPr>
                <w:sz w:val="16"/>
              </w:rPr>
            </w:r>
            <w:r>
              <w:rPr>
                <w:b w:val="0"/>
                <w:sz w:val="16"/>
              </w:rPr>
              <w:t>[FILL]</w:t>
            </w:r>
          </w:p>
        </w:tc>
        <w:tc>
          <w:tcPr>
            <w:tcW w:type="dxa" w:w="2494"/>
          </w:tcPr>
          <w:p>
            <w:pPr>
              <w:spacing w:after="40"/>
            </w:pPr>
            <w:r>
              <w:rPr>
                <w:sz w:val="16"/>
              </w:rPr>
            </w:r>
            <w:r>
              <w:rPr>
                <w:b w:val="0"/>
                <w:sz w:val="16"/>
              </w:rPr>
              <w:t>[FILL]</w:t>
            </w:r>
          </w:p>
        </w:tc>
        <w:tc>
          <w:tcPr>
            <w:tcW w:type="dxa" w:w="2154"/>
          </w:tcPr>
          <w:p>
            <w:pPr>
              <w:spacing w:after="40"/>
            </w:pPr>
            <w:r>
              <w:rPr>
                <w:sz w:val="16"/>
              </w:rPr>
            </w:r>
            <w:r>
              <w:rPr>
                <w:b w:val="0"/>
                <w:sz w:val="16"/>
              </w:rPr>
              <w:t>Civil lead</w:t>
            </w:r>
          </w:p>
        </w:tc>
      </w:tr>
    </w:tbl>
    <w:p>
      <w:pPr>
        <w:spacing w:after="40"/>
      </w:pPr>
    </w:p>
    <w:tbl>
      <w:tblPr>
        <w:tblW w:type="auto" w:w="0"/>
        <w:jc w:val="left"/>
        <w:tblLook w:firstColumn="1" w:firstRow="1" w:lastColumn="0" w:lastRow="0" w:noHBand="0" w:noVBand="1" w:val="04A0"/>
      </w:tblPr>
      <w:tblGrid>
        <w:gridCol w:w="9412"/>
      </w:tblGrid>
      <w:tr>
        <w:tc>
          <w:tcPr>
            <w:tcW w:type="dxa" w:w="9412"/>
            <w:shd w:val="clear" w:fill="F4F6F9"/>
            <w:tcMar>
              <w:top w:w="100" w:type="dxa"/>
              <w:start w:w="140" w:type="dxa"/>
              <w:bottom w:w="100" w:type="dxa"/>
              <w:end w:w="140" w:type="dxa"/>
            </w:tcMar>
          </w:tcPr>
          <w:p>
            <w:r>
              <w:rPr>
                <w:b/>
                <w:color w:val="1F3654"/>
                <w:sz w:val="17"/>
              </w:rPr>
              <w:t>REQUIRED BEFORE STAGE 2.2</w:t>
            </w:r>
          </w:p>
          <w:p>
            <w:r>
              <w:rPr>
                <w:b/>
                <w:sz w:val="19"/>
              </w:rPr>
              <w:t>Open item, with a deadline.</w:t>
            </w:r>
            <w:r>
              <w:rPr>
                <w:b w:val="0"/>
                <w:sz w:val="19"/>
              </w:rPr>
              <w:t xml:space="preserve"> These are engineering judgements with cost consequences — too tight and the building cannot be maintained, too generous and ceiling void and floor-to-floor height are lost. They must be agreed before the first coordination cycle of Stage 2.2. Until they are, the clash run reports geometric collisions only and nothing about access or maintainability is being checked at all.</w:t>
            </w:r>
          </w:p>
        </w:tc>
      </w:tr>
    </w:tbl>
    <w:p>
      <w:pPr>
        <w:spacing w:after="40"/>
      </w:pPr>
    </w:p>
    <w:p>
      <w:pPr>
        <w:pStyle w:val="Heading2"/>
      </w:pPr>
      <w:r>
        <w:t>7.4  Meetings</w:t>
      </w:r>
    </w:p>
    <w:tbl>
      <w:tblPr>
        <w:tblStyle w:val="TableGrid"/>
        <w:tblW w:type="auto" w:w="0"/>
        <w:jc w:val="left"/>
        <w:tblLook w:firstColumn="1" w:firstRow="1" w:lastColumn="0" w:lastRow="0" w:noHBand="0" w:noVBand="1" w:val="04A0"/>
      </w:tblPr>
      <w:tblGrid>
        <w:gridCol w:w="1882"/>
        <w:gridCol w:w="1882"/>
        <w:gridCol w:w="1882"/>
        <w:gridCol w:w="1882"/>
        <w:gridCol w:w="1882"/>
      </w:tblGrid>
      <w:tr>
        <w:trPr>
          <w:tblHeader/>
        </w:trPr>
        <w:tc>
          <w:tcPr>
            <w:tcW w:type="dxa" w:w="1814"/>
            <w:shd w:val="clear" w:fill="E8EDF3"/>
          </w:tcPr>
          <w:p>
            <w:r/>
            <w:r>
              <w:rPr>
                <w:b/>
                <w:color w:val="1F3654"/>
                <w:sz w:val="16"/>
              </w:rPr>
              <w:t>Meeting</w:t>
            </w:r>
          </w:p>
        </w:tc>
        <w:tc>
          <w:tcPr>
            <w:tcW w:type="dxa" w:w="1247"/>
            <w:shd w:val="clear" w:fill="E8EDF3"/>
          </w:tcPr>
          <w:p>
            <w:r/>
            <w:r>
              <w:rPr>
                <w:b/>
                <w:color w:val="1F3654"/>
                <w:sz w:val="16"/>
              </w:rPr>
              <w:t>Frequency</w:t>
            </w:r>
          </w:p>
        </w:tc>
        <w:tc>
          <w:tcPr>
            <w:tcW w:type="dxa" w:w="1814"/>
            <w:shd w:val="clear" w:fill="E8EDF3"/>
          </w:tcPr>
          <w:p>
            <w:r/>
            <w:r>
              <w:rPr>
                <w:b/>
                <w:color w:val="1F3654"/>
                <w:sz w:val="16"/>
              </w:rPr>
              <w:t>Chair</w:t>
            </w:r>
          </w:p>
        </w:tc>
        <w:tc>
          <w:tcPr>
            <w:tcW w:type="dxa" w:w="2494"/>
            <w:shd w:val="clear" w:fill="E8EDF3"/>
          </w:tcPr>
          <w:p>
            <w:r/>
            <w:r>
              <w:rPr>
                <w:b/>
                <w:color w:val="1F3654"/>
                <w:sz w:val="16"/>
              </w:rPr>
              <w:t>Attendees</w:t>
            </w:r>
          </w:p>
        </w:tc>
        <w:tc>
          <w:tcPr>
            <w:tcW w:type="dxa" w:w="2041"/>
            <w:shd w:val="clear" w:fill="E8EDF3"/>
          </w:tcPr>
          <w:p>
            <w:r/>
            <w:r>
              <w:rPr>
                <w:b/>
                <w:color w:val="1F3654"/>
                <w:sz w:val="16"/>
              </w:rPr>
              <w:t>Output</w:t>
            </w:r>
          </w:p>
        </w:tc>
      </w:tr>
      <w:tr>
        <w:tc>
          <w:tcPr>
            <w:tcW w:type="dxa" w:w="1814"/>
          </w:tcPr>
          <w:p>
            <w:pPr>
              <w:spacing w:after="40"/>
            </w:pPr>
            <w:r>
              <w:rPr>
                <w:sz w:val="16"/>
              </w:rPr>
            </w:r>
            <w:r>
              <w:rPr>
                <w:b w:val="0"/>
                <w:sz w:val="16"/>
              </w:rPr>
              <w:t>Coordination</w:t>
            </w:r>
          </w:p>
        </w:tc>
        <w:tc>
          <w:tcPr>
            <w:tcW w:type="dxa" w:w="1247"/>
          </w:tcPr>
          <w:p>
            <w:pPr>
              <w:spacing w:after="40"/>
            </w:pPr>
            <w:r>
              <w:rPr>
                <w:sz w:val="16"/>
              </w:rPr>
            </w:r>
            <w:r>
              <w:rPr>
                <w:b w:val="0"/>
                <w:sz w:val="16"/>
              </w:rPr>
              <w:t>Fortnightly</w:t>
            </w:r>
          </w:p>
        </w:tc>
        <w:tc>
          <w:tcPr>
            <w:tcW w:type="dxa" w:w="1814"/>
          </w:tcPr>
          <w:p>
            <w:pPr>
              <w:spacing w:after="40"/>
            </w:pPr>
            <w:r>
              <w:rPr>
                <w:sz w:val="16"/>
              </w:rPr>
            </w:r>
            <w:r>
              <w:rPr>
                <w:b w:val="0"/>
                <w:sz w:val="16"/>
              </w:rPr>
              <w:t>Lead Appointed Party</w:t>
            </w:r>
          </w:p>
        </w:tc>
        <w:tc>
          <w:tcPr>
            <w:tcW w:type="dxa" w:w="2494"/>
          </w:tcPr>
          <w:p>
            <w:pPr>
              <w:spacing w:after="40"/>
            </w:pPr>
            <w:r>
              <w:rPr>
                <w:sz w:val="16"/>
              </w:rPr>
            </w:r>
            <w:r>
              <w:rPr>
                <w:b w:val="0"/>
                <w:sz w:val="16"/>
              </w:rPr>
              <w:t>Task Team Managers, Information Manager</w:t>
            </w:r>
          </w:p>
        </w:tc>
        <w:tc>
          <w:tcPr>
            <w:tcW w:type="dxa" w:w="2041"/>
          </w:tcPr>
          <w:p>
            <w:pPr>
              <w:spacing w:after="40"/>
            </w:pPr>
            <w:r>
              <w:rPr>
                <w:sz w:val="16"/>
              </w:rPr>
            </w:r>
            <w:r>
              <w:rPr>
                <w:b w:val="0"/>
                <w:sz w:val="16"/>
              </w:rPr>
              <w:t>Issue assignments and dates</w:t>
            </w:r>
          </w:p>
        </w:tc>
      </w:tr>
      <w:tr>
        <w:tc>
          <w:tcPr>
            <w:tcW w:type="dxa" w:w="1814"/>
          </w:tcPr>
          <w:p>
            <w:pPr>
              <w:spacing w:after="40"/>
            </w:pPr>
            <w:r>
              <w:rPr>
                <w:sz w:val="16"/>
              </w:rPr>
            </w:r>
            <w:r>
              <w:rPr>
                <w:b w:val="0"/>
                <w:sz w:val="16"/>
              </w:rPr>
              <w:t>Design team</w:t>
            </w:r>
          </w:p>
        </w:tc>
        <w:tc>
          <w:tcPr>
            <w:tcW w:type="dxa" w:w="1247"/>
          </w:tcPr>
          <w:p>
            <w:pPr>
              <w:spacing w:after="40"/>
            </w:pPr>
            <w:r>
              <w:rPr>
                <w:sz w:val="16"/>
              </w:rPr>
            </w:r>
            <w:r>
              <w:rPr>
                <w:b w:val="0"/>
                <w:sz w:val="16"/>
              </w:rPr>
              <w:t>Weekly</w:t>
            </w:r>
          </w:p>
        </w:tc>
        <w:tc>
          <w:tcPr>
            <w:tcW w:type="dxa" w:w="1814"/>
          </w:tcPr>
          <w:p>
            <w:pPr>
              <w:spacing w:after="40"/>
            </w:pPr>
            <w:r>
              <w:rPr>
                <w:sz w:val="16"/>
              </w:rPr>
            </w:r>
            <w:r>
              <w:rPr>
                <w:b w:val="0"/>
                <w:sz w:val="16"/>
              </w:rPr>
              <w:t>Lead Appointed Party</w:t>
            </w:r>
          </w:p>
        </w:tc>
        <w:tc>
          <w:tcPr>
            <w:tcW w:type="dxa" w:w="2494"/>
          </w:tcPr>
          <w:p>
            <w:pPr>
              <w:spacing w:after="40"/>
            </w:pPr>
            <w:r>
              <w:rPr>
                <w:sz w:val="16"/>
              </w:rPr>
            </w:r>
            <w:r>
              <w:rPr>
                <w:b w:val="0"/>
                <w:sz w:val="16"/>
              </w:rPr>
              <w:t>Design leads</w:t>
            </w:r>
          </w:p>
        </w:tc>
        <w:tc>
          <w:tcPr>
            <w:tcW w:type="dxa" w:w="2041"/>
          </w:tcPr>
          <w:p>
            <w:pPr>
              <w:spacing w:after="40"/>
            </w:pPr>
            <w:r>
              <w:rPr>
                <w:sz w:val="16"/>
              </w:rPr>
            </w:r>
            <w:r>
              <w:rPr>
                <w:b w:val="0"/>
                <w:sz w:val="16"/>
              </w:rPr>
              <w:t>Decisions log</w:t>
            </w:r>
          </w:p>
        </w:tc>
      </w:tr>
      <w:tr>
        <w:tc>
          <w:tcPr>
            <w:tcW w:type="dxa" w:w="1814"/>
          </w:tcPr>
          <w:p>
            <w:pPr>
              <w:spacing w:after="40"/>
            </w:pPr>
            <w:r>
              <w:rPr>
                <w:sz w:val="16"/>
              </w:rPr>
            </w:r>
            <w:r>
              <w:rPr>
                <w:b w:val="0"/>
                <w:sz w:val="16"/>
              </w:rPr>
              <w:t>Information management</w:t>
            </w:r>
          </w:p>
        </w:tc>
        <w:tc>
          <w:tcPr>
            <w:tcW w:type="dxa" w:w="1247"/>
          </w:tcPr>
          <w:p>
            <w:pPr>
              <w:spacing w:after="40"/>
            </w:pPr>
            <w:r>
              <w:rPr>
                <w:sz w:val="16"/>
              </w:rPr>
            </w:r>
            <w:r>
              <w:rPr>
                <w:b w:val="0"/>
                <w:sz w:val="16"/>
              </w:rPr>
              <w:t>Monthly</w:t>
            </w:r>
          </w:p>
        </w:tc>
        <w:tc>
          <w:tcPr>
            <w:tcW w:type="dxa" w:w="1814"/>
          </w:tcPr>
          <w:p>
            <w:pPr>
              <w:spacing w:after="40"/>
            </w:pPr>
            <w:r>
              <w:rPr>
                <w:sz w:val="16"/>
              </w:rPr>
            </w:r>
            <w:r>
              <w:rPr>
                <w:b w:val="0"/>
                <w:sz w:val="16"/>
              </w:rPr>
              <w:t>Information Manager</w:t>
            </w:r>
          </w:p>
        </w:tc>
        <w:tc>
          <w:tcPr>
            <w:tcW w:type="dxa" w:w="2494"/>
          </w:tcPr>
          <w:p>
            <w:pPr>
              <w:spacing w:after="40"/>
            </w:pPr>
            <w:r>
              <w:rPr>
                <w:sz w:val="16"/>
              </w:rPr>
            </w:r>
            <w:r>
              <w:rPr>
                <w:b w:val="0"/>
                <w:sz w:val="16"/>
              </w:rPr>
              <w:t>Task Team Managers</w:t>
            </w:r>
          </w:p>
        </w:tc>
        <w:tc>
          <w:tcPr>
            <w:tcW w:type="dxa" w:w="2041"/>
          </w:tcPr>
          <w:p>
            <w:pPr>
              <w:spacing w:after="40"/>
            </w:pPr>
            <w:r>
              <w:rPr>
                <w:sz w:val="16"/>
              </w:rPr>
            </w:r>
            <w:r>
              <w:rPr>
                <w:b w:val="0"/>
                <w:sz w:val="16"/>
              </w:rPr>
              <w:t>Standards and data quality actions</w:t>
            </w:r>
          </w:p>
        </w:tc>
      </w:tr>
      <w:tr>
        <w:tc>
          <w:tcPr>
            <w:tcW w:type="dxa" w:w="1814"/>
          </w:tcPr>
          <w:p>
            <w:pPr>
              <w:spacing w:after="40"/>
            </w:pPr>
            <w:r>
              <w:rPr>
                <w:sz w:val="16"/>
              </w:rPr>
            </w:r>
            <w:r>
              <w:rPr>
                <w:b w:val="0"/>
                <w:sz w:val="16"/>
              </w:rPr>
              <w:t>Appointing Party review</w:t>
            </w:r>
          </w:p>
        </w:tc>
        <w:tc>
          <w:tcPr>
            <w:tcW w:type="dxa" w:w="1247"/>
          </w:tcPr>
          <w:p>
            <w:pPr>
              <w:spacing w:after="40"/>
            </w:pPr>
            <w:r>
              <w:rPr>
                <w:sz w:val="16"/>
              </w:rPr>
            </w:r>
            <w:r>
              <w:rPr>
                <w:b w:val="0"/>
                <w:sz w:val="16"/>
              </w:rPr>
              <w:t>Per gate</w:t>
            </w:r>
          </w:p>
        </w:tc>
        <w:tc>
          <w:tcPr>
            <w:tcW w:type="dxa" w:w="1814"/>
          </w:tcPr>
          <w:p>
            <w:pPr>
              <w:spacing w:after="40"/>
            </w:pPr>
            <w:r>
              <w:rPr>
                <w:sz w:val="16"/>
              </w:rPr>
            </w:r>
            <w:r>
              <w:rPr>
                <w:b w:val="0"/>
                <w:sz w:val="16"/>
              </w:rPr>
              <w:t>Appointing Party</w:t>
            </w:r>
          </w:p>
        </w:tc>
        <w:tc>
          <w:tcPr>
            <w:tcW w:type="dxa" w:w="2494"/>
          </w:tcPr>
          <w:p>
            <w:pPr>
              <w:spacing w:after="40"/>
            </w:pPr>
            <w:r>
              <w:rPr>
                <w:sz w:val="16"/>
              </w:rPr>
            </w:r>
            <w:r>
              <w:rPr>
                <w:b w:val="0"/>
                <w:sz w:val="16"/>
              </w:rPr>
              <w:t>All</w:t>
            </w:r>
          </w:p>
        </w:tc>
        <w:tc>
          <w:tcPr>
            <w:tcW w:type="dxa" w:w="2041"/>
          </w:tcPr>
          <w:p>
            <w:pPr>
              <w:spacing w:after="40"/>
            </w:pPr>
            <w:r>
              <w:rPr>
                <w:sz w:val="16"/>
              </w:rPr>
            </w:r>
            <w:r>
              <w:rPr>
                <w:b w:val="0"/>
                <w:sz w:val="16"/>
              </w:rPr>
              <w:t>Review comments</w:t>
            </w:r>
          </w:p>
        </w:tc>
      </w:tr>
      <w:tr>
        <w:tc>
          <w:tcPr>
            <w:tcW w:type="dxa" w:w="1814"/>
          </w:tcPr>
          <w:p>
            <w:pPr>
              <w:spacing w:after="40"/>
            </w:pPr>
            <w:r>
              <w:rPr>
                <w:sz w:val="16"/>
              </w:rPr>
            </w:r>
            <w:r>
              <w:rPr>
                <w:b w:val="0"/>
                <w:sz w:val="16"/>
              </w:rPr>
              <w:t>Gate sign-off</w:t>
            </w:r>
          </w:p>
        </w:tc>
        <w:tc>
          <w:tcPr>
            <w:tcW w:type="dxa" w:w="1247"/>
          </w:tcPr>
          <w:p>
            <w:pPr>
              <w:spacing w:after="40"/>
            </w:pPr>
            <w:r>
              <w:rPr>
                <w:sz w:val="16"/>
              </w:rPr>
            </w:r>
            <w:r>
              <w:rPr>
                <w:b w:val="0"/>
                <w:sz w:val="16"/>
              </w:rPr>
              <w:t>Per gate</w:t>
            </w:r>
          </w:p>
        </w:tc>
        <w:tc>
          <w:tcPr>
            <w:tcW w:type="dxa" w:w="1814"/>
          </w:tcPr>
          <w:p>
            <w:pPr>
              <w:spacing w:after="40"/>
            </w:pPr>
            <w:r>
              <w:rPr>
                <w:sz w:val="16"/>
              </w:rPr>
            </w:r>
            <w:r>
              <w:rPr>
                <w:b w:val="0"/>
                <w:sz w:val="16"/>
              </w:rPr>
              <w:t>Lead Appointed Party</w:t>
            </w:r>
          </w:p>
        </w:tc>
        <w:tc>
          <w:tcPr>
            <w:tcW w:type="dxa" w:w="2494"/>
          </w:tcPr>
          <w:p>
            <w:pPr>
              <w:spacing w:after="40"/>
            </w:pPr>
            <w:r>
              <w:rPr>
                <w:sz w:val="16"/>
              </w:rPr>
            </w:r>
            <w:r>
              <w:rPr>
                <w:b w:val="0"/>
                <w:sz w:val="16"/>
              </w:rPr>
              <w:t>Appointing Party, Information Manager, leads</w:t>
            </w:r>
          </w:p>
        </w:tc>
        <w:tc>
          <w:tcPr>
            <w:tcW w:type="dxa" w:w="2041"/>
          </w:tcPr>
          <w:p>
            <w:pPr>
              <w:spacing w:after="40"/>
            </w:pPr>
            <w:r>
              <w:rPr>
                <w:sz w:val="16"/>
              </w:rPr>
            </w:r>
            <w:r>
              <w:rPr>
                <w:b w:val="0"/>
                <w:sz w:val="16"/>
              </w:rPr>
              <w:t>Acceptance</w:t>
            </w:r>
          </w:p>
        </w:tc>
      </w:tr>
    </w:tbl>
    <w:p>
      <w:pPr>
        <w:spacing w:after="40"/>
      </w:pPr>
    </w:p>
    <w:p>
      <w:r>
        <w:br w:type="page"/>
      </w:r>
    </w:p>
    <w:p>
      <w:pPr>
        <w:pStyle w:val="Heading1"/>
        <w:pBdr>
          <w:bottom w:val="single" w:sz="8" w:space="4" w:color="1F3654"/>
        </w:pBdr>
      </w:pPr>
      <w:r>
        <w:t>8  Security-minded approach</w:t>
      </w:r>
    </w:p>
    <w:p>
      <w:r>
        <w:rPr>
          <w:b w:val="0"/>
          <w:i w:val="0"/>
        </w:rPr>
        <w:t>The project is treated as sensitive. The following arrangements apply in accordance with BS EN ISO 19650-5.</w:t>
      </w:r>
    </w:p>
    <w:tbl>
      <w:tblPr>
        <w:tblStyle w:val="TableGrid"/>
        <w:tblW w:type="auto" w:w="0"/>
        <w:jc w:val="left"/>
        <w:tblLook w:firstColumn="1" w:firstRow="1" w:lastColumn="0" w:lastRow="0" w:noHBand="0" w:noVBand="1" w:val="04A0"/>
      </w:tblPr>
      <w:tblGrid>
        <w:gridCol w:w="4706"/>
        <w:gridCol w:w="4706"/>
      </w:tblGrid>
      <w:tr>
        <w:trPr>
          <w:tblHeader/>
        </w:trPr>
        <w:tc>
          <w:tcPr>
            <w:tcW w:type="dxa" w:w="1928"/>
            <w:shd w:val="clear" w:fill="E8EDF3"/>
          </w:tcPr>
          <w:p>
            <w:r/>
            <w:r>
              <w:rPr>
                <w:b/>
                <w:color w:val="1F3654"/>
                <w:sz w:val="17"/>
              </w:rPr>
              <w:t>Item</w:t>
            </w:r>
          </w:p>
        </w:tc>
        <w:tc>
          <w:tcPr>
            <w:tcW w:type="dxa" w:w="7483"/>
            <w:shd w:val="clear" w:fill="E8EDF3"/>
          </w:tcPr>
          <w:p>
            <w:r/>
            <w:r>
              <w:rPr>
                <w:b/>
                <w:color w:val="1F3654"/>
                <w:sz w:val="17"/>
              </w:rPr>
              <w:t>Arrangement</w:t>
            </w:r>
          </w:p>
        </w:tc>
      </w:tr>
      <w:tr>
        <w:tc>
          <w:tcPr>
            <w:tcW w:type="dxa" w:w="1928"/>
          </w:tcPr>
          <w:p>
            <w:pPr>
              <w:spacing w:after="40"/>
            </w:pPr>
            <w:r>
              <w:rPr>
                <w:sz w:val="17"/>
              </w:rPr>
            </w:r>
            <w:r>
              <w:rPr>
                <w:b w:val="0"/>
                <w:sz w:val="17"/>
              </w:rPr>
              <w:t>Access control</w:t>
            </w:r>
          </w:p>
        </w:tc>
        <w:tc>
          <w:tcPr>
            <w:tcW w:type="dxa" w:w="7483"/>
          </w:tcPr>
          <w:p>
            <w:pPr>
              <w:spacing w:after="40"/>
            </w:pPr>
            <w:r>
              <w:rPr>
                <w:sz w:val="17"/>
              </w:rPr>
            </w:r>
            <w:r>
              <w:rPr>
                <w:b w:val="0"/>
                <w:sz w:val="17"/>
              </w:rPr>
              <w:t>Role-based permissions in the Common Data Environment, on the principle of least privilege. Access is reviewed at each stage boundary</w:t>
            </w:r>
          </w:p>
        </w:tc>
      </w:tr>
      <w:tr>
        <w:tc>
          <w:tcPr>
            <w:tcW w:type="dxa" w:w="1928"/>
          </w:tcPr>
          <w:p>
            <w:pPr>
              <w:spacing w:after="40"/>
            </w:pPr>
            <w:r>
              <w:rPr>
                <w:sz w:val="17"/>
              </w:rPr>
            </w:r>
            <w:r>
              <w:rPr>
                <w:b w:val="0"/>
                <w:sz w:val="17"/>
              </w:rPr>
              <w:t>Sensitive information</w:t>
            </w:r>
          </w:p>
        </w:tc>
        <w:tc>
          <w:tcPr>
            <w:tcW w:type="dxa" w:w="7483"/>
          </w:tcPr>
          <w:p>
            <w:pPr>
              <w:spacing w:after="40"/>
            </w:pPr>
            <w:r>
              <w:rPr>
                <w:sz w:val="17"/>
              </w:rPr>
            </w:r>
            <w:r>
              <w:rPr>
                <w:b w:val="0"/>
                <w:sz w:val="17"/>
              </w:rPr>
              <w:t>[FILL — identify the information to be restricted and the parties permitted access]</w:t>
            </w:r>
          </w:p>
        </w:tc>
      </w:tr>
      <w:tr>
        <w:tc>
          <w:tcPr>
            <w:tcW w:type="dxa" w:w="1928"/>
          </w:tcPr>
          <w:p>
            <w:pPr>
              <w:spacing w:after="40"/>
            </w:pPr>
            <w:r>
              <w:rPr>
                <w:sz w:val="17"/>
              </w:rPr>
            </w:r>
            <w:r>
              <w:rPr>
                <w:b w:val="0"/>
                <w:sz w:val="17"/>
              </w:rPr>
              <w:t>Data handling</w:t>
            </w:r>
          </w:p>
        </w:tc>
        <w:tc>
          <w:tcPr>
            <w:tcW w:type="dxa" w:w="7483"/>
          </w:tcPr>
          <w:p>
            <w:pPr>
              <w:spacing w:after="40"/>
            </w:pPr>
            <w:r>
              <w:rPr>
                <w:sz w:val="17"/>
              </w:rPr>
            </w:r>
            <w:r>
              <w:rPr>
                <w:b w:val="0"/>
                <w:sz w:val="17"/>
              </w:rPr>
              <w:t>[FILL — storage, transfer and confidentiality arrangements, including non-disclosure agreements]</w:t>
            </w:r>
          </w:p>
        </w:tc>
      </w:tr>
      <w:tr>
        <w:tc>
          <w:tcPr>
            <w:tcW w:type="dxa" w:w="1928"/>
          </w:tcPr>
          <w:p>
            <w:pPr>
              <w:spacing w:after="40"/>
            </w:pPr>
            <w:r>
              <w:rPr>
                <w:sz w:val="17"/>
              </w:rPr>
            </w:r>
            <w:r>
              <w:rPr>
                <w:b w:val="0"/>
                <w:sz w:val="17"/>
              </w:rPr>
              <w:t>Publication</w:t>
            </w:r>
          </w:p>
        </w:tc>
        <w:tc>
          <w:tcPr>
            <w:tcW w:type="dxa" w:w="7483"/>
          </w:tcPr>
          <w:p>
            <w:pPr>
              <w:spacing w:after="40"/>
            </w:pPr>
            <w:r>
              <w:rPr>
                <w:sz w:val="17"/>
              </w:rPr>
            </w:r>
            <w:r>
              <w:rPr>
                <w:b w:val="0"/>
                <w:sz w:val="17"/>
              </w:rPr>
              <w:t>Project information, including images, plans and visualisations, must not be published, circulated outside the project, or used in promotional or portfolio material without the written permission of the Appointing Party</w:t>
            </w:r>
          </w:p>
        </w:tc>
      </w:tr>
      <w:tr>
        <w:tc>
          <w:tcPr>
            <w:tcW w:type="dxa" w:w="1928"/>
          </w:tcPr>
          <w:p>
            <w:pPr>
              <w:spacing w:after="40"/>
            </w:pPr>
            <w:r>
              <w:rPr>
                <w:sz w:val="17"/>
              </w:rPr>
            </w:r>
            <w:r>
              <w:rPr>
                <w:b w:val="0"/>
                <w:sz w:val="17"/>
              </w:rPr>
              <w:t>Breach procedure</w:t>
            </w:r>
          </w:p>
        </w:tc>
        <w:tc>
          <w:tcPr>
            <w:tcW w:type="dxa" w:w="7483"/>
          </w:tcPr>
          <w:p>
            <w:pPr>
              <w:spacing w:after="40"/>
            </w:pPr>
            <w:r>
              <w:rPr>
                <w:sz w:val="17"/>
              </w:rPr>
            </w:r>
            <w:r>
              <w:rPr>
                <w:b w:val="0"/>
                <w:sz w:val="17"/>
              </w:rPr>
              <w:t>[FILL — reporting route and timescale]</w:t>
            </w:r>
          </w:p>
        </w:tc>
      </w:tr>
    </w:tbl>
    <w:p>
      <w:pPr>
        <w:spacing w:after="40"/>
      </w:pPr>
    </w:p>
    <w:p>
      <w:pPr>
        <w:pStyle w:val="Heading2"/>
      </w:pPr>
      <w:r>
        <w:t>8.1  Information classification and access</w:t>
      </w:r>
    </w:p>
    <w:p>
      <w:r>
        <w:rPr>
          <w:b w:val="0"/>
          <w:i w:val="0"/>
        </w:rPr>
        <w:t>Not all project information carries the same sensitivity. Classify it once, and let the classification drive access rather than deciding case by case.</w:t>
      </w:r>
    </w:p>
    <w:tbl>
      <w:tblPr>
        <w:tblStyle w:val="TableGrid"/>
        <w:tblW w:type="auto" w:w="0"/>
        <w:jc w:val="left"/>
        <w:tblLook w:firstColumn="1" w:firstRow="1" w:lastColumn="0" w:lastRow="0" w:noHBand="0" w:noVBand="1" w:val="04A0"/>
      </w:tblPr>
      <w:tblGrid>
        <w:gridCol w:w="2353"/>
        <w:gridCol w:w="2353"/>
        <w:gridCol w:w="2353"/>
        <w:gridCol w:w="2353"/>
      </w:tblGrid>
      <w:tr>
        <w:trPr>
          <w:tblHeader/>
        </w:trPr>
        <w:tc>
          <w:tcPr>
            <w:tcW w:type="dxa" w:w="1587"/>
            <w:shd w:val="clear" w:fill="E8EDF3"/>
          </w:tcPr>
          <w:p>
            <w:r/>
            <w:r>
              <w:rPr>
                <w:b/>
                <w:color w:val="1F3654"/>
                <w:sz w:val="16"/>
              </w:rPr>
              <w:t>Classification</w:t>
            </w:r>
          </w:p>
        </w:tc>
        <w:tc>
          <w:tcPr>
            <w:tcW w:type="dxa" w:w="2835"/>
            <w:shd w:val="clear" w:fill="E8EDF3"/>
          </w:tcPr>
          <w:p>
            <w:r/>
            <w:r>
              <w:rPr>
                <w:b/>
                <w:color w:val="1F3654"/>
                <w:sz w:val="16"/>
              </w:rPr>
              <w:t>Examples</w:t>
            </w:r>
          </w:p>
        </w:tc>
        <w:tc>
          <w:tcPr>
            <w:tcW w:type="dxa" w:w="2268"/>
            <w:shd w:val="clear" w:fill="E8EDF3"/>
          </w:tcPr>
          <w:p>
            <w:r/>
            <w:r>
              <w:rPr>
                <w:b/>
                <w:color w:val="1F3654"/>
                <w:sz w:val="16"/>
              </w:rPr>
              <w:t>Who may access</w:t>
            </w:r>
          </w:p>
        </w:tc>
        <w:tc>
          <w:tcPr>
            <w:tcW w:type="dxa" w:w="2721"/>
            <w:shd w:val="clear" w:fill="E8EDF3"/>
          </w:tcPr>
          <w:p>
            <w:r/>
            <w:r>
              <w:rPr>
                <w:b/>
                <w:color w:val="1F3654"/>
                <w:sz w:val="16"/>
              </w:rPr>
              <w:t>Handling</w:t>
            </w:r>
          </w:p>
        </w:tc>
      </w:tr>
      <w:tr>
        <w:tc>
          <w:tcPr>
            <w:tcW w:type="dxa" w:w="1587"/>
          </w:tcPr>
          <w:p>
            <w:pPr>
              <w:spacing w:after="40"/>
            </w:pPr>
            <w:r>
              <w:rPr>
                <w:sz w:val="16"/>
              </w:rPr>
            </w:r>
            <w:r>
              <w:rPr>
                <w:b w:val="0"/>
                <w:sz w:val="16"/>
              </w:rPr>
              <w:t>Open</w:t>
            </w:r>
          </w:p>
        </w:tc>
        <w:tc>
          <w:tcPr>
            <w:tcW w:type="dxa" w:w="2835"/>
          </w:tcPr>
          <w:p>
            <w:pPr>
              <w:spacing w:after="40"/>
            </w:pPr>
            <w:r>
              <w:rPr>
                <w:sz w:val="16"/>
              </w:rPr>
            </w:r>
            <w:r>
              <w:rPr>
                <w:b w:val="0"/>
                <w:sz w:val="16"/>
              </w:rPr>
              <w:t>General arrangement drawings, room schedules</w:t>
            </w:r>
          </w:p>
        </w:tc>
        <w:tc>
          <w:tcPr>
            <w:tcW w:type="dxa" w:w="2268"/>
          </w:tcPr>
          <w:p>
            <w:pPr>
              <w:spacing w:after="40"/>
            </w:pPr>
            <w:r>
              <w:rPr>
                <w:sz w:val="16"/>
              </w:rPr>
            </w:r>
            <w:r>
              <w:rPr>
                <w:b w:val="0"/>
                <w:sz w:val="16"/>
              </w:rPr>
              <w:t>All appointed parties</w:t>
            </w:r>
          </w:p>
        </w:tc>
        <w:tc>
          <w:tcPr>
            <w:tcW w:type="dxa" w:w="2721"/>
          </w:tcPr>
          <w:p>
            <w:pPr>
              <w:spacing w:after="40"/>
            </w:pPr>
            <w:r>
              <w:rPr>
                <w:sz w:val="16"/>
              </w:rPr>
            </w:r>
            <w:r>
              <w:rPr>
                <w:b w:val="0"/>
                <w:sz w:val="16"/>
              </w:rPr>
              <w:t>Normal CDE handling</w:t>
            </w:r>
          </w:p>
        </w:tc>
      </w:tr>
      <w:tr>
        <w:tc>
          <w:tcPr>
            <w:tcW w:type="dxa" w:w="1587"/>
          </w:tcPr>
          <w:p>
            <w:pPr>
              <w:spacing w:after="40"/>
            </w:pPr>
            <w:r>
              <w:rPr>
                <w:sz w:val="16"/>
              </w:rPr>
            </w:r>
            <w:r>
              <w:rPr>
                <w:b w:val="0"/>
                <w:sz w:val="16"/>
              </w:rPr>
              <w:t>Restricted</w:t>
            </w:r>
          </w:p>
        </w:tc>
        <w:tc>
          <w:tcPr>
            <w:tcW w:type="dxa" w:w="2835"/>
          </w:tcPr>
          <w:p>
            <w:pPr>
              <w:spacing w:after="40"/>
            </w:pPr>
            <w:r>
              <w:rPr>
                <w:sz w:val="16"/>
              </w:rPr>
            </w:r>
            <w:r>
              <w:rPr>
                <w:b w:val="0"/>
                <w:sz w:val="16"/>
              </w:rPr>
              <w:t>Security system layouts, access control, CCTV coverage, alarm zoning</w:t>
            </w:r>
          </w:p>
        </w:tc>
        <w:tc>
          <w:tcPr>
            <w:tcW w:type="dxa" w:w="2268"/>
          </w:tcPr>
          <w:p>
            <w:pPr>
              <w:spacing w:after="40"/>
            </w:pPr>
            <w:r>
              <w:rPr>
                <w:sz w:val="16"/>
              </w:rPr>
            </w:r>
            <w:r>
              <w:rPr>
                <w:b w:val="0"/>
                <w:sz w:val="16"/>
              </w:rPr>
              <w:t>[FILL — named individuals only]</w:t>
            </w:r>
          </w:p>
        </w:tc>
        <w:tc>
          <w:tcPr>
            <w:tcW w:type="dxa" w:w="2721"/>
          </w:tcPr>
          <w:p>
            <w:pPr>
              <w:spacing w:after="40"/>
            </w:pPr>
            <w:r>
              <w:rPr>
                <w:sz w:val="16"/>
              </w:rPr>
            </w:r>
            <w:r>
              <w:rPr>
                <w:b w:val="0"/>
                <w:sz w:val="16"/>
              </w:rPr>
              <w:t>Separate CDE folder with explicit permissions; not included in the general federated model</w:t>
            </w:r>
          </w:p>
        </w:tc>
      </w:tr>
      <w:tr>
        <w:tc>
          <w:tcPr>
            <w:tcW w:type="dxa" w:w="1587"/>
          </w:tcPr>
          <w:p>
            <w:pPr>
              <w:spacing w:after="40"/>
            </w:pPr>
            <w:r>
              <w:rPr>
                <w:sz w:val="16"/>
              </w:rPr>
            </w:r>
            <w:r>
              <w:rPr>
                <w:b w:val="0"/>
                <w:sz w:val="16"/>
              </w:rPr>
              <w:t>Confidential</w:t>
            </w:r>
          </w:p>
        </w:tc>
        <w:tc>
          <w:tcPr>
            <w:tcW w:type="dxa" w:w="2835"/>
          </w:tcPr>
          <w:p>
            <w:pPr>
              <w:spacing w:after="40"/>
            </w:pPr>
            <w:r>
              <w:rPr>
                <w:sz w:val="16"/>
              </w:rPr>
            </w:r>
            <w:r>
              <w:rPr>
                <w:b w:val="0"/>
                <w:sz w:val="16"/>
              </w:rPr>
              <w:t>[FILL — identify: sacred or ritual spaces, and any area the Appointing Party designates]</w:t>
            </w:r>
          </w:p>
        </w:tc>
        <w:tc>
          <w:tcPr>
            <w:tcW w:type="dxa" w:w="2268"/>
          </w:tcPr>
          <w:p>
            <w:pPr>
              <w:spacing w:after="40"/>
            </w:pPr>
            <w:r>
              <w:rPr>
                <w:sz w:val="16"/>
              </w:rPr>
            </w:r>
            <w:r>
              <w:rPr>
                <w:b w:val="0"/>
                <w:sz w:val="16"/>
              </w:rPr>
              <w:t>[FILL]</w:t>
            </w:r>
          </w:p>
        </w:tc>
        <w:tc>
          <w:tcPr>
            <w:tcW w:type="dxa" w:w="2721"/>
          </w:tcPr>
          <w:p>
            <w:pPr>
              <w:spacing w:after="40"/>
            </w:pPr>
            <w:r>
              <w:rPr>
                <w:sz w:val="16"/>
              </w:rPr>
            </w:r>
            <w:r>
              <w:rPr>
                <w:b w:val="0"/>
                <w:sz w:val="16"/>
              </w:rPr>
              <w:t>[FILL — state whether these are modelled at all, and by whom]</w:t>
            </w:r>
          </w:p>
        </w:tc>
      </w:tr>
      <w:tr>
        <w:tc>
          <w:tcPr>
            <w:tcW w:type="dxa" w:w="1587"/>
          </w:tcPr>
          <w:p>
            <w:pPr>
              <w:spacing w:after="40"/>
            </w:pPr>
            <w:r>
              <w:rPr>
                <w:sz w:val="16"/>
              </w:rPr>
            </w:r>
            <w:r>
              <w:rPr>
                <w:b w:val="0"/>
                <w:sz w:val="16"/>
              </w:rPr>
              <w:t>Personal data</w:t>
            </w:r>
          </w:p>
        </w:tc>
        <w:tc>
          <w:tcPr>
            <w:tcW w:type="dxa" w:w="2835"/>
          </w:tcPr>
          <w:p>
            <w:pPr>
              <w:spacing w:after="40"/>
            </w:pPr>
            <w:r>
              <w:rPr>
                <w:sz w:val="16"/>
              </w:rPr>
            </w:r>
            <w:r>
              <w:rPr>
                <w:b w:val="0"/>
                <w:sz w:val="16"/>
              </w:rPr>
              <w:t>Team contact details, site personnel records</w:t>
            </w:r>
          </w:p>
        </w:tc>
        <w:tc>
          <w:tcPr>
            <w:tcW w:type="dxa" w:w="2268"/>
          </w:tcPr>
          <w:p>
            <w:pPr>
              <w:spacing w:after="40"/>
            </w:pPr>
            <w:r>
              <w:rPr>
                <w:sz w:val="16"/>
              </w:rPr>
            </w:r>
            <w:r>
              <w:rPr>
                <w:b w:val="0"/>
                <w:sz w:val="16"/>
              </w:rPr>
              <w:t>Information Manager and Lead Appointed Party</w:t>
            </w:r>
          </w:p>
        </w:tc>
        <w:tc>
          <w:tcPr>
            <w:tcW w:type="dxa" w:w="2721"/>
          </w:tcPr>
          <w:p>
            <w:pPr>
              <w:spacing w:after="40"/>
            </w:pPr>
            <w:r>
              <w:rPr>
                <w:sz w:val="16"/>
              </w:rPr>
            </w:r>
            <w:r>
              <w:rPr>
                <w:b w:val="0"/>
                <w:sz w:val="16"/>
              </w:rPr>
              <w:t>Not published; retained only as long as needed</w:t>
            </w:r>
          </w:p>
        </w:tc>
      </w:tr>
    </w:tbl>
    <w:p>
      <w:pPr>
        <w:spacing w:after="40"/>
      </w:pPr>
    </w:p>
    <w:tbl>
      <w:tblPr>
        <w:tblW w:type="auto" w:w="0"/>
        <w:jc w:val="left"/>
        <w:tblLook w:firstColumn="1" w:firstRow="1" w:lastColumn="0" w:lastRow="0" w:noHBand="0" w:noVBand="1" w:val="04A0"/>
      </w:tblPr>
      <w:tblGrid>
        <w:gridCol w:w="9412"/>
      </w:tblGrid>
      <w:tr>
        <w:tc>
          <w:tcPr>
            <w:tcW w:type="dxa" w:w="9412"/>
            <w:shd w:val="clear" w:fill="F4F6F9"/>
            <w:tcMar>
              <w:top w:w="100" w:type="dxa"/>
              <w:start w:w="140" w:type="dxa"/>
              <w:bottom w:w="100" w:type="dxa"/>
              <w:end w:w="140" w:type="dxa"/>
            </w:tcMar>
          </w:tcPr>
          <w:p>
            <w:r>
              <w:rPr>
                <w:b/>
                <w:color w:val="1F3654"/>
                <w:sz w:val="17"/>
              </w:rPr>
              <w:t>TO BE ESTABLISHED BEFORE MODELLING</w:t>
            </w:r>
          </w:p>
          <w:p>
            <w:r>
              <w:rPr>
                <w:b/>
                <w:sz w:val="19"/>
              </w:rPr>
              <w:t>A temple carries sensitivities beyond the usual.</w:t>
            </w:r>
            <w:r>
              <w:rPr>
                <w:b w:val="0"/>
                <w:sz w:val="19"/>
              </w:rPr>
              <w:t xml:space="preserve"> The Appointing Party must state which spaces and systems are restricted before modelling begins, because retrofitting a restriction to information already federated and shared is not achievable. This is an [FILL] that should be closed at the first Appointing Party meeting.</w:t>
            </w:r>
          </w:p>
        </w:tc>
      </w:tr>
    </w:tbl>
    <w:p>
      <w:pPr>
        <w:spacing w:after="40"/>
      </w:pPr>
    </w:p>
    <w:p>
      <w:pPr>
        <w:pStyle w:val="Heading2"/>
      </w:pPr>
      <w:r>
        <w:t>8.2  Third-party services and model viewers</w:t>
      </w:r>
    </w:p>
    <w:p>
      <w:r>
        <w:rPr>
          <w:b w:val="0"/>
          <w:i w:val="0"/>
        </w:rPr>
        <w:t>Project information is held in the Common Data Environment. Placing it anywhere else — a model viewer, a visualisation service, a file-transfer service, an artificial intelligence assistant or any other third-party platform — is a transfer of the Appointing Party information outside the agreed environment, whether or not it is described as temporary or private.</w:t>
      </w:r>
    </w:p>
    <w:tbl>
      <w:tblPr>
        <w:tblStyle w:val="TableGrid"/>
        <w:tblW w:type="auto" w:w="0"/>
        <w:jc w:val="left"/>
        <w:tblLook w:firstColumn="1" w:firstRow="1" w:lastColumn="0" w:lastRow="0" w:noHBand="0" w:noVBand="1" w:val="04A0"/>
      </w:tblPr>
      <w:tblGrid>
        <w:gridCol w:w="4706"/>
        <w:gridCol w:w="4706"/>
      </w:tblGrid>
      <w:tr>
        <w:trPr>
          <w:tblHeader/>
        </w:trPr>
        <w:tc>
          <w:tcPr>
            <w:tcW w:type="dxa" w:w="1928"/>
            <w:shd w:val="clear" w:fill="E8EDF3"/>
          </w:tcPr>
          <w:p>
            <w:r/>
            <w:r>
              <w:rPr>
                <w:b/>
                <w:color w:val="1F3654"/>
                <w:sz w:val="17"/>
              </w:rPr>
              <w:t>Requirement</w:t>
            </w:r>
          </w:p>
        </w:tc>
        <w:tc>
          <w:tcPr>
            <w:tcW w:type="dxa" w:w="7483"/>
            <w:shd w:val="clear" w:fill="E8EDF3"/>
          </w:tcPr>
          <w:p>
            <w:r/>
            <w:r>
              <w:rPr>
                <w:b/>
                <w:color w:val="1F3654"/>
                <w:sz w:val="17"/>
              </w:rPr>
              <w:t>Detail</w:t>
            </w:r>
          </w:p>
        </w:tc>
      </w:tr>
      <w:tr>
        <w:tc>
          <w:tcPr>
            <w:tcW w:type="dxa" w:w="1928"/>
          </w:tcPr>
          <w:p>
            <w:pPr>
              <w:spacing w:after="40"/>
            </w:pPr>
            <w:r>
              <w:rPr>
                <w:sz w:val="17"/>
              </w:rPr>
            </w:r>
            <w:r>
              <w:rPr>
                <w:b w:val="0"/>
                <w:sz w:val="17"/>
              </w:rPr>
              <w:t>Written approval</w:t>
            </w:r>
          </w:p>
        </w:tc>
        <w:tc>
          <w:tcPr>
            <w:tcW w:type="dxa" w:w="7483"/>
          </w:tcPr>
          <w:p>
            <w:pPr>
              <w:spacing w:after="40"/>
            </w:pPr>
            <w:r>
              <w:rPr>
                <w:sz w:val="17"/>
              </w:rPr>
            </w:r>
            <w:r>
              <w:rPr>
                <w:b w:val="0"/>
                <w:sz w:val="17"/>
              </w:rPr>
              <w:t>No project information is uploaded to any third-party service without the written approval of the Appointing Party, obtained in advance</w:t>
            </w:r>
          </w:p>
        </w:tc>
      </w:tr>
      <w:tr>
        <w:tc>
          <w:tcPr>
            <w:tcW w:type="dxa" w:w="1928"/>
          </w:tcPr>
          <w:p>
            <w:pPr>
              <w:spacing w:after="40"/>
            </w:pPr>
            <w:r>
              <w:rPr>
                <w:sz w:val="17"/>
              </w:rPr>
            </w:r>
            <w:r>
              <w:rPr>
                <w:b w:val="0"/>
                <w:sz w:val="17"/>
              </w:rPr>
              <w:t>Scope of approval</w:t>
            </w:r>
          </w:p>
        </w:tc>
        <w:tc>
          <w:tcPr>
            <w:tcW w:type="dxa" w:w="7483"/>
          </w:tcPr>
          <w:p>
            <w:pPr>
              <w:spacing w:after="40"/>
            </w:pPr>
            <w:r>
              <w:rPr>
                <w:sz w:val="17"/>
              </w:rPr>
            </w:r>
            <w:r>
              <w:rPr>
                <w:b w:val="0"/>
                <w:sz w:val="17"/>
              </w:rPr>
              <w:t>An approval names the service, the information, the purpose and the duration. It does not extend to other services or later purposes</w:t>
            </w:r>
          </w:p>
        </w:tc>
      </w:tr>
      <w:tr>
        <w:tc>
          <w:tcPr>
            <w:tcW w:type="dxa" w:w="1928"/>
          </w:tcPr>
          <w:p>
            <w:pPr>
              <w:spacing w:after="40"/>
            </w:pPr>
            <w:r>
              <w:rPr>
                <w:sz w:val="17"/>
              </w:rPr>
            </w:r>
            <w:r>
              <w:rPr>
                <w:b w:val="0"/>
                <w:sz w:val="17"/>
              </w:rPr>
              <w:t>Register</w:t>
            </w:r>
          </w:p>
        </w:tc>
        <w:tc>
          <w:tcPr>
            <w:tcW w:type="dxa" w:w="7483"/>
          </w:tcPr>
          <w:p>
            <w:pPr>
              <w:spacing w:after="40"/>
            </w:pPr>
            <w:r>
              <w:rPr>
                <w:sz w:val="17"/>
              </w:rPr>
            </w:r>
            <w:r>
              <w:rPr>
                <w:b w:val="0"/>
                <w:sz w:val="17"/>
              </w:rPr>
              <w:t>Approved services are recorded in the register of third-party services, maintained by the Information Manager and reissued with the monthly status report</w:t>
            </w:r>
          </w:p>
        </w:tc>
      </w:tr>
      <w:tr>
        <w:tc>
          <w:tcPr>
            <w:tcW w:type="dxa" w:w="1928"/>
          </w:tcPr>
          <w:p>
            <w:pPr>
              <w:spacing w:after="40"/>
            </w:pPr>
            <w:r>
              <w:rPr>
                <w:sz w:val="17"/>
              </w:rPr>
            </w:r>
            <w:r>
              <w:rPr>
                <w:b w:val="0"/>
                <w:sz w:val="17"/>
              </w:rPr>
              <w:t>Deletion</w:t>
            </w:r>
          </w:p>
        </w:tc>
        <w:tc>
          <w:tcPr>
            <w:tcW w:type="dxa" w:w="7483"/>
          </w:tcPr>
          <w:p>
            <w:pPr>
              <w:spacing w:after="40"/>
            </w:pPr>
            <w:r>
              <w:rPr>
                <w:sz w:val="17"/>
              </w:rPr>
            </w:r>
            <w:r>
              <w:rPr>
                <w:b w:val="0"/>
                <w:sz w:val="17"/>
              </w:rPr>
              <w:t>On completion of the approved purpose, the information is deleted from the service and the deletion confirmed in writing</w:t>
            </w:r>
          </w:p>
        </w:tc>
      </w:tr>
      <w:tr>
        <w:tc>
          <w:tcPr>
            <w:tcW w:type="dxa" w:w="1928"/>
          </w:tcPr>
          <w:p>
            <w:pPr>
              <w:spacing w:after="40"/>
            </w:pPr>
            <w:r>
              <w:rPr>
                <w:sz w:val="17"/>
              </w:rPr>
            </w:r>
            <w:r>
              <w:rPr>
                <w:b w:val="0"/>
                <w:sz w:val="17"/>
              </w:rPr>
              <w:t>Personal accounts</w:t>
            </w:r>
          </w:p>
        </w:tc>
        <w:tc>
          <w:tcPr>
            <w:tcW w:type="dxa" w:w="7483"/>
          </w:tcPr>
          <w:p>
            <w:pPr>
              <w:spacing w:after="40"/>
            </w:pPr>
            <w:r>
              <w:rPr>
                <w:sz w:val="17"/>
              </w:rPr>
            </w:r>
            <w:r>
              <w:rPr>
                <w:b w:val="0"/>
                <w:sz w:val="17"/>
              </w:rPr>
              <w:t>Project information is never held in a personal account of any service, including personal cloud storage and personal messaging</w:t>
            </w:r>
          </w:p>
        </w:tc>
      </w:tr>
    </w:tbl>
    <w:p>
      <w:pPr>
        <w:spacing w:after="40"/>
      </w:pPr>
    </w:p>
    <w:tbl>
      <w:tblPr>
        <w:tblW w:type="auto" w:w="0"/>
        <w:jc w:val="left"/>
        <w:tblLook w:firstColumn="1" w:firstRow="1" w:lastColumn="0" w:lastRow="0" w:noHBand="0" w:noVBand="1" w:val="04A0"/>
      </w:tblPr>
      <w:tblGrid>
        <w:gridCol w:w="9412"/>
      </w:tblGrid>
      <w:tr>
        <w:tc>
          <w:tcPr>
            <w:tcW w:type="dxa" w:w="9412"/>
            <w:shd w:val="clear" w:fill="F4F6F9"/>
            <w:tcMar>
              <w:top w:w="100" w:type="dxa"/>
              <w:start w:w="140" w:type="dxa"/>
              <w:bottom w:w="100" w:type="dxa"/>
              <w:end w:w="140" w:type="dxa"/>
            </w:tcMar>
          </w:tcPr>
          <w:p>
            <w:r>
              <w:rPr>
                <w:b/>
                <w:color w:val="1F3654"/>
                <w:sz w:val="17"/>
              </w:rPr>
              <w:t>THE COMMON FAILURE</w:t>
            </w:r>
          </w:p>
          <w:p>
            <w:r>
              <w:rPr>
                <w:b w:val="0"/>
                <w:sz w:val="19"/>
              </w:rPr>
              <w:t>This is the requirement most often broken by accident and with good intentions — a viewer link shared to save somebody a download, a model dropped into a transfer service because it was too large to email. Both put Appointing Party information on infrastructure nobody has assessed. If a service would make the work easier, ask for it to be approved; do not use it first.</w:t>
            </w:r>
          </w:p>
        </w:tc>
      </w:tr>
    </w:tbl>
    <w:p>
      <w:pPr>
        <w:spacing w:after="40"/>
      </w:pPr>
    </w:p>
    <w:p>
      <w:pPr>
        <w:pStyle w:val="Heading2"/>
      </w:pPr>
      <w:r>
        <w:t>8.3  Publication and personal use</w:t>
      </w:r>
    </w:p>
    <w:p>
      <w:pPr>
        <w:spacing w:after="60"/>
        <w:ind w:left="340"/>
      </w:pPr>
      <w:r>
        <w:rPr>
          <w:b/>
        </w:rPr>
        <w:t xml:space="preserve">• </w:t>
      </w:r>
      <w:r>
        <w:rPr>
          <w:b w:val="0"/>
        </w:rPr>
        <w:t>Project information — including images, plans, renders and visualisations — must not be published, circulated outside the project, or used in promotional or portfolio material without the written permission of the Appointing Party.</w:t>
      </w:r>
    </w:p>
    <w:p>
      <w:pPr>
        <w:spacing w:after="60"/>
        <w:ind w:left="340"/>
      </w:pPr>
      <w:r>
        <w:rPr>
          <w:b/>
        </w:rPr>
        <w:t xml:space="preserve">• </w:t>
      </w:r>
      <w:r>
        <w:rPr>
          <w:b w:val="0"/>
        </w:rPr>
        <w:t>This applies during and after the appointment, and to individuals as well as organisations.</w:t>
      </w:r>
    </w:p>
    <w:p>
      <w:pPr>
        <w:spacing w:after="60"/>
        <w:ind w:left="340"/>
      </w:pPr>
      <w:r>
        <w:rPr>
          <w:b/>
        </w:rPr>
        <w:t xml:space="preserve">• </w:t>
      </w:r>
      <w:r>
        <w:rPr>
          <w:b w:val="0"/>
        </w:rPr>
        <w:t>Site photography is [FILL — permitted / restricted / prohibited], per the Appointing Party.</w:t>
      </w:r>
    </w:p>
    <w:p>
      <w:pPr>
        <w:spacing w:after="60"/>
        <w:ind w:left="340"/>
      </w:pPr>
      <w:r>
        <w:rPr>
          <w:b/>
        </w:rPr>
        <w:t xml:space="preserve">• </w:t>
      </w:r>
      <w:r>
        <w:rPr>
          <w:b w:val="0"/>
        </w:rPr>
        <w:t>Breaches are reported to the Lead Appointed Party within [FILL] hours of discovery.</w:t>
      </w:r>
    </w:p>
    <w:p>
      <w:r>
        <w:br w:type="page"/>
      </w:r>
    </w:p>
    <w:p>
      <w:pPr>
        <w:pStyle w:val="Heading1"/>
        <w:pBdr>
          <w:bottom w:val="single" w:sz="8" w:space="4" w:color="1F3654"/>
        </w:pBdr>
      </w:pPr>
      <w:r>
        <w:t>9  Information delivery planning</w:t>
      </w:r>
    </w:p>
    <w:p>
      <w:r>
        <w:rPr>
          <w:b w:val="0"/>
          <w:i w:val="0"/>
        </w:rPr>
        <w:t>Each task team submits a Task Information Delivery Plan setting out its deliverables, dates, level of information need and responsible person. The Information Manager aggregates these into the Master Information Delivery Plan, which is baselined at mobilisation and reissued at each stage and data drop.</w:t>
      </w:r>
    </w:p>
    <w:tbl>
      <w:tblPr>
        <w:tblStyle w:val="TableGrid"/>
        <w:tblW w:type="auto" w:w="0"/>
        <w:jc w:val="left"/>
        <w:tblLook w:firstColumn="1" w:firstRow="1" w:lastColumn="0" w:lastRow="0" w:noHBand="0" w:noVBand="1" w:val="04A0"/>
      </w:tblPr>
      <w:tblGrid>
        <w:gridCol w:w="2353"/>
        <w:gridCol w:w="2353"/>
        <w:gridCol w:w="2353"/>
        <w:gridCol w:w="2353"/>
      </w:tblGrid>
      <w:tr>
        <w:trPr>
          <w:tblHeader/>
        </w:trPr>
        <w:tc>
          <w:tcPr>
            <w:tcW w:type="dxa" w:w="3628"/>
            <w:shd w:val="clear" w:fill="E8EDF3"/>
          </w:tcPr>
          <w:p>
            <w:r/>
            <w:r>
              <w:rPr>
                <w:b/>
                <w:color w:val="1F3654"/>
                <w:sz w:val="17"/>
              </w:rPr>
              <w:t>Milestone</w:t>
            </w:r>
          </w:p>
        </w:tc>
        <w:tc>
          <w:tcPr>
            <w:tcW w:type="dxa" w:w="1361"/>
            <w:shd w:val="clear" w:fill="E8EDF3"/>
          </w:tcPr>
          <w:p>
            <w:r/>
            <w:r>
              <w:rPr>
                <w:b/>
                <w:color w:val="1F3654"/>
                <w:sz w:val="17"/>
              </w:rPr>
              <w:t>Stage</w:t>
            </w:r>
          </w:p>
        </w:tc>
        <w:tc>
          <w:tcPr>
            <w:tcW w:type="dxa" w:w="1134"/>
            <w:shd w:val="clear" w:fill="E8EDF3"/>
          </w:tcPr>
          <w:p>
            <w:r/>
            <w:r>
              <w:rPr>
                <w:b/>
                <w:color w:val="1F3654"/>
                <w:sz w:val="17"/>
              </w:rPr>
              <w:t>LOD</w:t>
            </w:r>
          </w:p>
        </w:tc>
        <w:tc>
          <w:tcPr>
            <w:tcW w:type="dxa" w:w="3288"/>
            <w:shd w:val="clear" w:fill="E8EDF3"/>
          </w:tcPr>
          <w:p>
            <w:r/>
            <w:r>
              <w:rPr>
                <w:b/>
                <w:color w:val="1F3654"/>
                <w:sz w:val="17"/>
              </w:rPr>
              <w:t>Planned (relative month)</w:t>
            </w:r>
          </w:p>
        </w:tc>
      </w:tr>
      <w:tr>
        <w:tc>
          <w:tcPr>
            <w:tcW w:type="dxa" w:w="3628"/>
          </w:tcPr>
          <w:p>
            <w:pPr>
              <w:spacing w:after="40"/>
            </w:pPr>
            <w:r>
              <w:rPr>
                <w:sz w:val="17"/>
              </w:rPr>
            </w:r>
            <w:r>
              <w:rPr>
                <w:b w:val="0"/>
                <w:sz w:val="17"/>
              </w:rPr>
              <w:t>Basis of Design (Deliverable A)</w:t>
            </w:r>
          </w:p>
        </w:tc>
        <w:tc>
          <w:tcPr>
            <w:tcW w:type="dxa" w:w="1361"/>
          </w:tcPr>
          <w:p>
            <w:pPr>
              <w:spacing w:after="40"/>
            </w:pPr>
            <w:r>
              <w:rPr>
                <w:sz w:val="17"/>
              </w:rPr>
            </w:r>
            <w:r>
              <w:rPr>
                <w:b w:val="0"/>
                <w:sz w:val="17"/>
              </w:rPr>
              <w:t>2.1</w:t>
            </w:r>
          </w:p>
        </w:tc>
        <w:tc>
          <w:tcPr>
            <w:tcW w:type="dxa" w:w="1134"/>
          </w:tcPr>
          <w:p>
            <w:pPr>
              <w:spacing w:after="40"/>
            </w:pPr>
            <w:r>
              <w:rPr>
                <w:sz w:val="17"/>
              </w:rPr>
            </w:r>
            <w:r>
              <w:rPr>
                <w:b w:val="0"/>
                <w:sz w:val="17"/>
              </w:rPr>
              <w:t>200</w:t>
            </w:r>
          </w:p>
        </w:tc>
        <w:tc>
          <w:tcPr>
            <w:tcW w:type="dxa" w:w="3288"/>
          </w:tcPr>
          <w:p>
            <w:pPr>
              <w:spacing w:after="40"/>
            </w:pPr>
            <w:r>
              <w:rPr>
                <w:sz w:val="17"/>
              </w:rPr>
            </w:r>
            <w:r>
              <w:rPr>
                <w:b w:val="0"/>
                <w:sz w:val="17"/>
              </w:rPr>
              <w:t>M1</w:t>
            </w:r>
          </w:p>
        </w:tc>
      </w:tr>
      <w:tr>
        <w:tc>
          <w:tcPr>
            <w:tcW w:type="dxa" w:w="3628"/>
          </w:tcPr>
          <w:p>
            <w:pPr>
              <w:spacing w:after="40"/>
            </w:pPr>
            <w:r>
              <w:rPr>
                <w:sz w:val="17"/>
              </w:rPr>
            </w:r>
            <w:r>
              <w:rPr>
                <w:b w:val="0"/>
                <w:sz w:val="17"/>
              </w:rPr>
              <w:t>Developed Design (Deliverable B)</w:t>
            </w:r>
          </w:p>
        </w:tc>
        <w:tc>
          <w:tcPr>
            <w:tcW w:type="dxa" w:w="1361"/>
          </w:tcPr>
          <w:p>
            <w:pPr>
              <w:spacing w:after="40"/>
            </w:pPr>
            <w:r>
              <w:rPr>
                <w:sz w:val="17"/>
              </w:rPr>
            </w:r>
            <w:r>
              <w:rPr>
                <w:b w:val="0"/>
                <w:sz w:val="17"/>
              </w:rPr>
              <w:t>2.2</w:t>
            </w:r>
          </w:p>
        </w:tc>
        <w:tc>
          <w:tcPr>
            <w:tcW w:type="dxa" w:w="1134"/>
          </w:tcPr>
          <w:p>
            <w:pPr>
              <w:spacing w:after="40"/>
            </w:pPr>
            <w:r>
              <w:rPr>
                <w:sz w:val="17"/>
              </w:rPr>
            </w:r>
            <w:r>
              <w:rPr>
                <w:b w:val="0"/>
                <w:sz w:val="17"/>
              </w:rPr>
              <w:t>300</w:t>
            </w:r>
          </w:p>
        </w:tc>
        <w:tc>
          <w:tcPr>
            <w:tcW w:type="dxa" w:w="3288"/>
          </w:tcPr>
          <w:p>
            <w:pPr>
              <w:spacing w:after="40"/>
            </w:pPr>
            <w:r>
              <w:rPr>
                <w:sz w:val="17"/>
              </w:rPr>
            </w:r>
            <w:r>
              <w:rPr>
                <w:b w:val="0"/>
                <w:sz w:val="17"/>
              </w:rPr>
              <w:t>M4</w:t>
            </w:r>
          </w:p>
        </w:tc>
      </w:tr>
      <w:tr>
        <w:tc>
          <w:tcPr>
            <w:tcW w:type="dxa" w:w="3628"/>
          </w:tcPr>
          <w:p>
            <w:pPr>
              <w:spacing w:after="40"/>
            </w:pPr>
            <w:r>
              <w:rPr>
                <w:sz w:val="17"/>
              </w:rPr>
            </w:r>
            <w:r>
              <w:rPr>
                <w:b w:val="0"/>
                <w:sz w:val="17"/>
              </w:rPr>
              <w:t>Technical Design (Deliverable C)</w:t>
            </w:r>
          </w:p>
        </w:tc>
        <w:tc>
          <w:tcPr>
            <w:tcW w:type="dxa" w:w="1361"/>
          </w:tcPr>
          <w:p>
            <w:pPr>
              <w:spacing w:after="40"/>
            </w:pPr>
            <w:r>
              <w:rPr>
                <w:sz w:val="17"/>
              </w:rPr>
            </w:r>
            <w:r>
              <w:rPr>
                <w:b w:val="0"/>
                <w:sz w:val="17"/>
              </w:rPr>
              <w:t>2.3</w:t>
            </w:r>
          </w:p>
        </w:tc>
        <w:tc>
          <w:tcPr>
            <w:tcW w:type="dxa" w:w="1134"/>
          </w:tcPr>
          <w:p>
            <w:pPr>
              <w:spacing w:after="40"/>
            </w:pPr>
            <w:r>
              <w:rPr>
                <w:sz w:val="17"/>
              </w:rPr>
            </w:r>
            <w:r>
              <w:rPr>
                <w:b w:val="0"/>
                <w:sz w:val="17"/>
              </w:rPr>
              <w:t>350</w:t>
            </w:r>
          </w:p>
        </w:tc>
        <w:tc>
          <w:tcPr>
            <w:tcW w:type="dxa" w:w="3288"/>
          </w:tcPr>
          <w:p>
            <w:pPr>
              <w:spacing w:after="40"/>
            </w:pPr>
            <w:r>
              <w:rPr>
                <w:sz w:val="17"/>
              </w:rPr>
            </w:r>
            <w:r>
              <w:rPr>
                <w:b w:val="0"/>
                <w:sz w:val="17"/>
              </w:rPr>
              <w:t>M8</w:t>
            </w:r>
          </w:p>
        </w:tc>
      </w:tr>
      <w:tr>
        <w:tc>
          <w:tcPr>
            <w:tcW w:type="dxa" w:w="3628"/>
          </w:tcPr>
          <w:p>
            <w:pPr>
              <w:spacing w:after="40"/>
            </w:pPr>
            <w:r>
              <w:rPr>
                <w:sz w:val="17"/>
              </w:rPr>
            </w:r>
            <w:r>
              <w:rPr>
                <w:b w:val="0"/>
                <w:sz w:val="17"/>
              </w:rPr>
              <w:t>Tender action, negotiation and award</w:t>
            </w:r>
          </w:p>
        </w:tc>
        <w:tc>
          <w:tcPr>
            <w:tcW w:type="dxa" w:w="1361"/>
          </w:tcPr>
          <w:p>
            <w:pPr>
              <w:spacing w:after="40"/>
            </w:pPr>
            <w:r>
              <w:rPr>
                <w:sz w:val="17"/>
              </w:rPr>
            </w:r>
            <w:r>
              <w:rPr>
                <w:b w:val="0"/>
                <w:sz w:val="17"/>
              </w:rPr>
              <w:t>2.4</w:t>
            </w:r>
          </w:p>
        </w:tc>
        <w:tc>
          <w:tcPr>
            <w:tcW w:type="dxa" w:w="1134"/>
          </w:tcPr>
          <w:p>
            <w:pPr>
              <w:spacing w:after="40"/>
            </w:pPr>
            <w:r>
              <w:rPr>
                <w:sz w:val="17"/>
              </w:rPr>
            </w:r>
            <w:r>
              <w:rPr>
                <w:b w:val="0"/>
                <w:sz w:val="17"/>
              </w:rPr>
              <w:t>—</w:t>
            </w:r>
          </w:p>
        </w:tc>
        <w:tc>
          <w:tcPr>
            <w:tcW w:type="dxa" w:w="3288"/>
          </w:tcPr>
          <w:p>
            <w:pPr>
              <w:spacing w:after="40"/>
            </w:pPr>
            <w:r>
              <w:rPr>
                <w:sz w:val="17"/>
              </w:rPr>
            </w:r>
            <w:r>
              <w:rPr>
                <w:b w:val="0"/>
                <w:sz w:val="17"/>
              </w:rPr>
              <w:t>M9 to M11</w:t>
            </w:r>
          </w:p>
        </w:tc>
      </w:tr>
      <w:tr>
        <w:tc>
          <w:tcPr>
            <w:tcW w:type="dxa" w:w="3628"/>
          </w:tcPr>
          <w:p>
            <w:pPr>
              <w:spacing w:after="40"/>
            </w:pPr>
            <w:r>
              <w:rPr>
                <w:sz w:val="17"/>
              </w:rPr>
            </w:r>
            <w:r>
              <w:rPr>
                <w:b w:val="0"/>
                <w:sz w:val="17"/>
              </w:rPr>
              <w:t>Conformed set</w:t>
            </w:r>
          </w:p>
        </w:tc>
        <w:tc>
          <w:tcPr>
            <w:tcW w:type="dxa" w:w="1361"/>
          </w:tcPr>
          <w:p>
            <w:pPr>
              <w:spacing w:after="40"/>
            </w:pPr>
            <w:r>
              <w:rPr>
                <w:sz w:val="17"/>
              </w:rPr>
            </w:r>
            <w:r>
              <w:rPr>
                <w:b w:val="0"/>
                <w:sz w:val="17"/>
              </w:rPr>
              <w:t>2.5</w:t>
            </w:r>
          </w:p>
        </w:tc>
        <w:tc>
          <w:tcPr>
            <w:tcW w:type="dxa" w:w="1134"/>
          </w:tcPr>
          <w:p>
            <w:pPr>
              <w:spacing w:after="40"/>
            </w:pPr>
            <w:r>
              <w:rPr>
                <w:sz w:val="17"/>
              </w:rPr>
            </w:r>
            <w:r>
              <w:rPr>
                <w:b w:val="0"/>
                <w:sz w:val="17"/>
              </w:rPr>
              <w:t>350</w:t>
            </w:r>
          </w:p>
        </w:tc>
        <w:tc>
          <w:tcPr>
            <w:tcW w:type="dxa" w:w="3288"/>
          </w:tcPr>
          <w:p>
            <w:pPr>
              <w:spacing w:after="40"/>
            </w:pPr>
            <w:r>
              <w:rPr>
                <w:sz w:val="17"/>
              </w:rPr>
            </w:r>
            <w:r>
              <w:rPr>
                <w:b w:val="0"/>
                <w:sz w:val="17"/>
              </w:rPr>
              <w:t>M11</w:t>
            </w:r>
          </w:p>
        </w:tc>
      </w:tr>
      <w:tr>
        <w:tc>
          <w:tcPr>
            <w:tcW w:type="dxa" w:w="3628"/>
          </w:tcPr>
          <w:p>
            <w:pPr>
              <w:spacing w:after="40"/>
            </w:pPr>
            <w:r>
              <w:rPr>
                <w:sz w:val="17"/>
              </w:rPr>
            </w:r>
            <w:r>
              <w:rPr>
                <w:b w:val="0"/>
                <w:sz w:val="17"/>
              </w:rPr>
              <w:t>Construction administration</w:t>
            </w:r>
          </w:p>
        </w:tc>
        <w:tc>
          <w:tcPr>
            <w:tcW w:type="dxa" w:w="1361"/>
          </w:tcPr>
          <w:p>
            <w:pPr>
              <w:spacing w:after="40"/>
            </w:pPr>
            <w:r>
              <w:rPr>
                <w:sz w:val="17"/>
              </w:rPr>
            </w:r>
            <w:r>
              <w:rPr>
                <w:b w:val="0"/>
                <w:sz w:val="17"/>
              </w:rPr>
              <w:t>3.1</w:t>
            </w:r>
          </w:p>
        </w:tc>
        <w:tc>
          <w:tcPr>
            <w:tcW w:type="dxa" w:w="1134"/>
          </w:tcPr>
          <w:p>
            <w:pPr>
              <w:spacing w:after="40"/>
            </w:pPr>
            <w:r>
              <w:rPr>
                <w:sz w:val="17"/>
              </w:rPr>
            </w:r>
            <w:r>
              <w:rPr>
                <w:b w:val="0"/>
                <w:sz w:val="17"/>
              </w:rPr>
              <w:t>400</w:t>
            </w:r>
          </w:p>
        </w:tc>
        <w:tc>
          <w:tcPr>
            <w:tcW w:type="dxa" w:w="3288"/>
          </w:tcPr>
          <w:p>
            <w:pPr>
              <w:spacing w:after="40"/>
            </w:pPr>
            <w:r>
              <w:rPr>
                <w:sz w:val="17"/>
              </w:rPr>
            </w:r>
            <w:r>
              <w:rPr>
                <w:b w:val="0"/>
                <w:sz w:val="17"/>
              </w:rPr>
              <w:t>M12 to M43</w:t>
            </w:r>
          </w:p>
        </w:tc>
      </w:tr>
      <w:tr>
        <w:tc>
          <w:tcPr>
            <w:tcW w:type="dxa" w:w="3628"/>
          </w:tcPr>
          <w:p>
            <w:pPr>
              <w:spacing w:after="40"/>
            </w:pPr>
            <w:r>
              <w:rPr>
                <w:sz w:val="17"/>
              </w:rPr>
            </w:r>
            <w:r>
              <w:rPr>
                <w:b w:val="0"/>
                <w:sz w:val="17"/>
              </w:rPr>
              <w:t>FF&amp;E installation</w:t>
            </w:r>
          </w:p>
        </w:tc>
        <w:tc>
          <w:tcPr>
            <w:tcW w:type="dxa" w:w="1361"/>
          </w:tcPr>
          <w:p>
            <w:pPr>
              <w:spacing w:after="40"/>
            </w:pPr>
            <w:r>
              <w:rPr>
                <w:sz w:val="17"/>
              </w:rPr>
            </w:r>
            <w:r>
              <w:rPr>
                <w:b w:val="0"/>
                <w:sz w:val="17"/>
              </w:rPr>
              <w:t>3.2</w:t>
            </w:r>
          </w:p>
        </w:tc>
        <w:tc>
          <w:tcPr>
            <w:tcW w:type="dxa" w:w="1134"/>
          </w:tcPr>
          <w:p>
            <w:pPr>
              <w:spacing w:after="40"/>
            </w:pPr>
            <w:r>
              <w:rPr>
                <w:sz w:val="17"/>
              </w:rPr>
            </w:r>
            <w:r>
              <w:rPr>
                <w:b w:val="0"/>
                <w:sz w:val="17"/>
              </w:rPr>
              <w:t>400</w:t>
            </w:r>
          </w:p>
        </w:tc>
        <w:tc>
          <w:tcPr>
            <w:tcW w:type="dxa" w:w="3288"/>
          </w:tcPr>
          <w:p>
            <w:pPr>
              <w:spacing w:after="40"/>
            </w:pPr>
            <w:r>
              <w:rPr>
                <w:sz w:val="17"/>
              </w:rPr>
            </w:r>
            <w:r>
              <w:rPr>
                <w:b w:val="0"/>
                <w:sz w:val="17"/>
              </w:rPr>
              <w:t>M44 to M47</w:t>
            </w:r>
          </w:p>
        </w:tc>
      </w:tr>
      <w:tr>
        <w:tc>
          <w:tcPr>
            <w:tcW w:type="dxa" w:w="3628"/>
          </w:tcPr>
          <w:p>
            <w:pPr>
              <w:spacing w:after="40"/>
            </w:pPr>
            <w:r>
              <w:rPr>
                <w:sz w:val="17"/>
              </w:rPr>
            </w:r>
            <w:r>
              <w:rPr>
                <w:b w:val="0"/>
                <w:sz w:val="17"/>
              </w:rPr>
              <w:t>Close-out (Deliverable D)</w:t>
            </w:r>
          </w:p>
        </w:tc>
        <w:tc>
          <w:tcPr>
            <w:tcW w:type="dxa" w:w="1361"/>
          </w:tcPr>
          <w:p>
            <w:pPr>
              <w:spacing w:after="40"/>
            </w:pPr>
            <w:r>
              <w:rPr>
                <w:sz w:val="17"/>
              </w:rPr>
            </w:r>
            <w:r>
              <w:rPr>
                <w:b w:val="0"/>
                <w:sz w:val="17"/>
              </w:rPr>
              <w:t>3.3</w:t>
            </w:r>
          </w:p>
        </w:tc>
        <w:tc>
          <w:tcPr>
            <w:tcW w:type="dxa" w:w="1134"/>
          </w:tcPr>
          <w:p>
            <w:pPr>
              <w:spacing w:after="40"/>
            </w:pPr>
            <w:r>
              <w:rPr>
                <w:sz w:val="17"/>
              </w:rPr>
            </w:r>
            <w:r>
              <w:rPr>
                <w:b w:val="0"/>
                <w:sz w:val="17"/>
              </w:rPr>
              <w:t>500</w:t>
            </w:r>
          </w:p>
        </w:tc>
        <w:tc>
          <w:tcPr>
            <w:tcW w:type="dxa" w:w="3288"/>
          </w:tcPr>
          <w:p>
            <w:pPr>
              <w:spacing w:after="40"/>
            </w:pPr>
            <w:r>
              <w:rPr>
                <w:sz w:val="17"/>
              </w:rPr>
            </w:r>
            <w:r>
              <w:rPr>
                <w:b w:val="0"/>
                <w:sz w:val="17"/>
              </w:rPr>
              <w:t>M48 to M49</w:t>
            </w:r>
          </w:p>
        </w:tc>
      </w:tr>
    </w:tbl>
    <w:p>
      <w:pPr>
        <w:spacing w:after="40"/>
      </w:pPr>
    </w:p>
    <w:p>
      <w:r>
        <w:rPr>
          <w:b w:val="0"/>
          <w:i w:val="0"/>
        </w:rPr>
        <w:t>Months are counted from the appointment and run in sequence: 11 months for Phase 2 and 38 for Phase 3, 49 in total. Calendar dates are fixed against the appointment date once it is confirmed.</w:t>
      </w:r>
    </w:p>
    <w:p>
      <w:r>
        <w:br w:type="page"/>
      </w:r>
    </w:p>
    <w:p>
      <w:pPr>
        <w:pStyle w:val="Heading1"/>
        <w:pBdr>
          <w:bottom w:val="single" w:sz="8" w:space="4" w:color="1F3654"/>
        </w:pBdr>
      </w:pPr>
      <w:r>
        <w:t>10  Quality assurance and model validation</w:t>
      </w:r>
    </w:p>
    <w:p>
      <w:pPr>
        <w:pStyle w:val="Heading2"/>
      </w:pPr>
      <w:r>
        <w:t>10.1  Checks</w:t>
      </w:r>
    </w:p>
    <w:tbl>
      <w:tblPr>
        <w:tblStyle w:val="TableGrid"/>
        <w:tblW w:type="auto" w:w="0"/>
        <w:jc w:val="left"/>
        <w:tblLook w:firstColumn="1" w:firstRow="1" w:lastColumn="0" w:lastRow="0" w:noHBand="0" w:noVBand="1" w:val="04A0"/>
      </w:tblPr>
      <w:tblGrid>
        <w:gridCol w:w="3137"/>
        <w:gridCol w:w="3137"/>
        <w:gridCol w:w="3137"/>
      </w:tblGrid>
      <w:tr>
        <w:trPr>
          <w:tblHeader/>
        </w:trPr>
        <w:tc>
          <w:tcPr>
            <w:tcW w:type="dxa" w:w="3061"/>
            <w:shd w:val="clear" w:fill="E8EDF3"/>
          </w:tcPr>
          <w:p>
            <w:r/>
            <w:r>
              <w:rPr>
                <w:b/>
                <w:color w:val="1F3654"/>
                <w:sz w:val="17"/>
              </w:rPr>
              <w:t>Check</w:t>
            </w:r>
          </w:p>
        </w:tc>
        <w:tc>
          <w:tcPr>
            <w:tcW w:type="dxa" w:w="3742"/>
            <w:shd w:val="clear" w:fill="E8EDF3"/>
          </w:tcPr>
          <w:p>
            <w:r/>
            <w:r>
              <w:rPr>
                <w:b/>
                <w:color w:val="1F3654"/>
                <w:sz w:val="17"/>
              </w:rPr>
              <w:t>Acceptance criterion</w:t>
            </w:r>
          </w:p>
        </w:tc>
        <w:tc>
          <w:tcPr>
            <w:tcW w:type="dxa" w:w="2608"/>
            <w:shd w:val="clear" w:fill="E8EDF3"/>
          </w:tcPr>
          <w:p>
            <w:r/>
            <w:r>
              <w:rPr>
                <w:b/>
                <w:color w:val="1F3654"/>
                <w:sz w:val="17"/>
              </w:rPr>
              <w:t>When</w:t>
            </w:r>
          </w:p>
        </w:tc>
      </w:tr>
      <w:tr>
        <w:tc>
          <w:tcPr>
            <w:tcW w:type="dxa" w:w="3061"/>
          </w:tcPr>
          <w:p>
            <w:pPr>
              <w:spacing w:after="40"/>
            </w:pPr>
            <w:r>
              <w:rPr>
                <w:sz w:val="17"/>
              </w:rPr>
            </w:r>
            <w:r>
              <w:rPr>
                <w:b w:val="0"/>
                <w:sz w:val="17"/>
              </w:rPr>
              <w:t>Container naming compliance</w:t>
            </w:r>
          </w:p>
        </w:tc>
        <w:tc>
          <w:tcPr>
            <w:tcW w:type="dxa" w:w="3742"/>
          </w:tcPr>
          <w:p>
            <w:pPr>
              <w:spacing w:after="40"/>
            </w:pPr>
            <w:r>
              <w:rPr>
                <w:sz w:val="17"/>
              </w:rPr>
            </w:r>
            <w:r>
              <w:rPr>
                <w:b w:val="0"/>
                <w:sz w:val="17"/>
              </w:rPr>
              <w:t>No errors</w:t>
            </w:r>
          </w:p>
        </w:tc>
        <w:tc>
          <w:tcPr>
            <w:tcW w:type="dxa" w:w="2608"/>
          </w:tcPr>
          <w:p>
            <w:pPr>
              <w:spacing w:after="40"/>
            </w:pPr>
            <w:r>
              <w:rPr>
                <w:sz w:val="17"/>
              </w:rPr>
            </w:r>
            <w:r>
              <w:rPr>
                <w:b w:val="0"/>
                <w:sz w:val="17"/>
              </w:rPr>
              <w:t>Before every share</w:t>
            </w:r>
          </w:p>
        </w:tc>
      </w:tr>
      <w:tr>
        <w:tc>
          <w:tcPr>
            <w:tcW w:type="dxa" w:w="3061"/>
          </w:tcPr>
          <w:p>
            <w:pPr>
              <w:spacing w:after="40"/>
            </w:pPr>
            <w:r>
              <w:rPr>
                <w:sz w:val="17"/>
              </w:rPr>
            </w:r>
            <w:r>
              <w:rPr>
                <w:b w:val="0"/>
                <w:sz w:val="17"/>
              </w:rPr>
              <w:t>Data completeness for the stage</w:t>
            </w:r>
          </w:p>
        </w:tc>
        <w:tc>
          <w:tcPr>
            <w:tcW w:type="dxa" w:w="3742"/>
          </w:tcPr>
          <w:p>
            <w:pPr>
              <w:spacing w:after="40"/>
            </w:pPr>
            <w:r>
              <w:rPr>
                <w:sz w:val="17"/>
              </w:rPr>
            </w:r>
            <w:r>
              <w:rPr>
                <w:b w:val="0"/>
                <w:sz w:val="17"/>
              </w:rPr>
              <w:t>Not less than 95 per cent, and no critical omissions</w:t>
            </w:r>
          </w:p>
        </w:tc>
        <w:tc>
          <w:tcPr>
            <w:tcW w:type="dxa" w:w="2608"/>
          </w:tcPr>
          <w:p>
            <w:pPr>
              <w:spacing w:after="40"/>
            </w:pPr>
            <w:r>
              <w:rPr>
                <w:sz w:val="17"/>
              </w:rPr>
            </w:r>
            <w:r>
              <w:rPr>
                <w:b w:val="0"/>
                <w:sz w:val="17"/>
              </w:rPr>
              <w:t>Before every share</w:t>
            </w:r>
          </w:p>
        </w:tc>
      </w:tr>
      <w:tr>
        <w:tc>
          <w:tcPr>
            <w:tcW w:type="dxa" w:w="3061"/>
          </w:tcPr>
          <w:p>
            <w:pPr>
              <w:spacing w:after="40"/>
            </w:pPr>
            <w:r>
              <w:rPr>
                <w:sz w:val="17"/>
              </w:rPr>
            </w:r>
            <w:r>
              <w:rPr>
                <w:b w:val="0"/>
                <w:sz w:val="17"/>
              </w:rPr>
              <w:t>Coordinate and level integrity</w:t>
            </w:r>
          </w:p>
        </w:tc>
        <w:tc>
          <w:tcPr>
            <w:tcW w:type="dxa" w:w="3742"/>
          </w:tcPr>
          <w:p>
            <w:pPr>
              <w:spacing w:after="40"/>
            </w:pPr>
            <w:r>
              <w:rPr>
                <w:sz w:val="17"/>
              </w:rPr>
            </w:r>
            <w:r>
              <w:rPr>
                <w:b w:val="0"/>
                <w:sz w:val="17"/>
              </w:rPr>
              <w:t>Unchanged from the issued template</w:t>
            </w:r>
          </w:p>
        </w:tc>
        <w:tc>
          <w:tcPr>
            <w:tcW w:type="dxa" w:w="2608"/>
          </w:tcPr>
          <w:p>
            <w:pPr>
              <w:spacing w:after="40"/>
            </w:pPr>
            <w:r>
              <w:rPr>
                <w:sz w:val="17"/>
              </w:rPr>
            </w:r>
            <w:r>
              <w:rPr>
                <w:b w:val="0"/>
                <w:sz w:val="17"/>
              </w:rPr>
              <w:t>Every cycle</w:t>
            </w:r>
          </w:p>
        </w:tc>
      </w:tr>
      <w:tr>
        <w:tc>
          <w:tcPr>
            <w:tcW w:type="dxa" w:w="3061"/>
          </w:tcPr>
          <w:p>
            <w:pPr>
              <w:spacing w:after="40"/>
            </w:pPr>
            <w:r>
              <w:rPr>
                <w:sz w:val="17"/>
              </w:rPr>
            </w:r>
            <w:r>
              <w:rPr>
                <w:b w:val="0"/>
                <w:sz w:val="17"/>
              </w:rPr>
              <w:t>Clash</w:t>
            </w:r>
          </w:p>
        </w:tc>
        <w:tc>
          <w:tcPr>
            <w:tcW w:type="dxa" w:w="3742"/>
          </w:tcPr>
          <w:p>
            <w:pPr>
              <w:spacing w:after="40"/>
            </w:pPr>
            <w:r>
              <w:rPr>
                <w:sz w:val="17"/>
              </w:rPr>
            </w:r>
            <w:r>
              <w:rPr>
                <w:b w:val="0"/>
                <w:sz w:val="17"/>
              </w:rPr>
              <w:t>No unresolved high priority clashes</w:t>
            </w:r>
          </w:p>
        </w:tc>
        <w:tc>
          <w:tcPr>
            <w:tcW w:type="dxa" w:w="2608"/>
          </w:tcPr>
          <w:p>
            <w:pPr>
              <w:spacing w:after="40"/>
            </w:pPr>
            <w:r>
              <w:rPr>
                <w:sz w:val="17"/>
              </w:rPr>
            </w:r>
            <w:r>
              <w:rPr>
                <w:b w:val="0"/>
                <w:sz w:val="17"/>
              </w:rPr>
              <w:t>Before every data drop</w:t>
            </w:r>
          </w:p>
        </w:tc>
      </w:tr>
      <w:tr>
        <w:tc>
          <w:tcPr>
            <w:tcW w:type="dxa" w:w="3061"/>
          </w:tcPr>
          <w:p>
            <w:pPr>
              <w:spacing w:after="40"/>
            </w:pPr>
            <w:r>
              <w:rPr>
                <w:sz w:val="17"/>
              </w:rPr>
            </w:r>
            <w:r>
              <w:rPr>
                <w:b w:val="0"/>
                <w:sz w:val="17"/>
              </w:rPr>
              <w:t>Level of development against the stage</w:t>
            </w:r>
          </w:p>
        </w:tc>
        <w:tc>
          <w:tcPr>
            <w:tcW w:type="dxa" w:w="3742"/>
          </w:tcPr>
          <w:p>
            <w:pPr>
              <w:spacing w:after="40"/>
            </w:pPr>
            <w:r>
              <w:rPr>
                <w:sz w:val="17"/>
              </w:rPr>
            </w:r>
            <w:r>
              <w:rPr>
                <w:b w:val="0"/>
                <w:sz w:val="17"/>
              </w:rPr>
              <w:t>Verified for the stage milestone</w:t>
            </w:r>
          </w:p>
        </w:tc>
        <w:tc>
          <w:tcPr>
            <w:tcW w:type="dxa" w:w="2608"/>
          </w:tcPr>
          <w:p>
            <w:pPr>
              <w:spacing w:after="40"/>
            </w:pPr>
            <w:r>
              <w:rPr>
                <w:sz w:val="17"/>
              </w:rPr>
            </w:r>
            <w:r>
              <w:rPr>
                <w:b w:val="0"/>
                <w:sz w:val="17"/>
              </w:rPr>
              <w:t>At every gate</w:t>
            </w:r>
          </w:p>
        </w:tc>
      </w:tr>
      <w:tr>
        <w:tc>
          <w:tcPr>
            <w:tcW w:type="dxa" w:w="3061"/>
          </w:tcPr>
          <w:p>
            <w:pPr>
              <w:spacing w:after="40"/>
            </w:pPr>
            <w:r>
              <w:rPr>
                <w:sz w:val="17"/>
              </w:rPr>
            </w:r>
            <w:r>
              <w:rPr>
                <w:b w:val="0"/>
                <w:sz w:val="17"/>
              </w:rPr>
              <w:t>Deliverables against the delivery plan</w:t>
            </w:r>
          </w:p>
        </w:tc>
        <w:tc>
          <w:tcPr>
            <w:tcW w:type="dxa" w:w="3742"/>
          </w:tcPr>
          <w:p>
            <w:pPr>
              <w:spacing w:after="40"/>
            </w:pPr>
            <w:r>
              <w:rPr>
                <w:sz w:val="17"/>
              </w:rPr>
            </w:r>
            <w:r>
              <w:rPr>
                <w:b w:val="0"/>
                <w:sz w:val="17"/>
              </w:rPr>
              <w:t>Complete for the stage</w:t>
            </w:r>
          </w:p>
        </w:tc>
        <w:tc>
          <w:tcPr>
            <w:tcW w:type="dxa" w:w="2608"/>
          </w:tcPr>
          <w:p>
            <w:pPr>
              <w:spacing w:after="40"/>
            </w:pPr>
            <w:r>
              <w:rPr>
                <w:sz w:val="17"/>
              </w:rPr>
            </w:r>
            <w:r>
              <w:rPr>
                <w:b w:val="0"/>
                <w:sz w:val="17"/>
              </w:rPr>
              <w:t>Monthly</w:t>
            </w:r>
          </w:p>
        </w:tc>
      </w:tr>
      <w:tr>
        <w:tc>
          <w:tcPr>
            <w:tcW w:type="dxa" w:w="3061"/>
          </w:tcPr>
          <w:p>
            <w:pPr>
              <w:spacing w:after="40"/>
            </w:pPr>
            <w:r>
              <w:rPr>
                <w:sz w:val="17"/>
              </w:rPr>
            </w:r>
            <w:r>
              <w:rPr>
                <w:b w:val="0"/>
                <w:sz w:val="17"/>
              </w:rPr>
              <w:t>Model health</w:t>
            </w:r>
          </w:p>
        </w:tc>
        <w:tc>
          <w:tcPr>
            <w:tcW w:type="dxa" w:w="3742"/>
          </w:tcPr>
          <w:p>
            <w:pPr>
              <w:spacing w:after="40"/>
            </w:pPr>
            <w:r>
              <w:rPr>
                <w:sz w:val="17"/>
              </w:rPr>
            </w:r>
            <w:r>
              <w:rPr>
                <w:b w:val="0"/>
                <w:sz w:val="17"/>
              </w:rPr>
              <w:t>Within the agreed tolerance</w:t>
            </w:r>
          </w:p>
        </w:tc>
        <w:tc>
          <w:tcPr>
            <w:tcW w:type="dxa" w:w="2608"/>
          </w:tcPr>
          <w:p>
            <w:pPr>
              <w:spacing w:after="40"/>
            </w:pPr>
            <w:r>
              <w:rPr>
                <w:sz w:val="17"/>
              </w:rPr>
            </w:r>
            <w:r>
              <w:rPr>
                <w:b w:val="0"/>
                <w:sz w:val="17"/>
              </w:rPr>
              <w:t>Monthly</w:t>
            </w:r>
          </w:p>
        </w:tc>
      </w:tr>
      <w:tr>
        <w:tc>
          <w:tcPr>
            <w:tcW w:type="dxa" w:w="3061"/>
          </w:tcPr>
          <w:p>
            <w:pPr>
              <w:spacing w:after="40"/>
            </w:pPr>
            <w:r>
              <w:rPr>
                <w:sz w:val="17"/>
              </w:rPr>
            </w:r>
            <w:r>
              <w:rPr>
                <w:b w:val="0"/>
                <w:sz w:val="17"/>
              </w:rPr>
              <w:t>Model classification against the specification</w:t>
            </w:r>
          </w:p>
        </w:tc>
        <w:tc>
          <w:tcPr>
            <w:tcW w:type="dxa" w:w="3742"/>
          </w:tcPr>
          <w:p>
            <w:pPr>
              <w:spacing w:after="40"/>
            </w:pPr>
            <w:r>
              <w:rPr>
                <w:sz w:val="17"/>
              </w:rPr>
            </w:r>
            <w:r>
              <w:rPr>
                <w:b w:val="0"/>
                <w:sz w:val="17"/>
              </w:rPr>
              <w:t>No unaccepted gaps</w:t>
            </w:r>
          </w:p>
        </w:tc>
        <w:tc>
          <w:tcPr>
            <w:tcW w:type="dxa" w:w="2608"/>
          </w:tcPr>
          <w:p>
            <w:pPr>
              <w:spacing w:after="40"/>
            </w:pPr>
            <w:r>
              <w:rPr>
                <w:sz w:val="17"/>
              </w:rPr>
            </w:r>
            <w:r>
              <w:rPr>
                <w:b w:val="0"/>
                <w:sz w:val="17"/>
              </w:rPr>
              <w:t>Before each specification issue</w:t>
            </w:r>
          </w:p>
        </w:tc>
      </w:tr>
      <w:tr>
        <w:tc>
          <w:tcPr>
            <w:tcW w:type="dxa" w:w="3061"/>
          </w:tcPr>
          <w:p>
            <w:pPr>
              <w:spacing w:after="40"/>
            </w:pPr>
            <w:r>
              <w:rPr>
                <w:sz w:val="17"/>
              </w:rPr>
            </w:r>
            <w:r>
              <w:rPr>
                <w:b w:val="0"/>
                <w:sz w:val="17"/>
              </w:rPr>
              <w:t>Demolition classification (Division 02)</w:t>
            </w:r>
          </w:p>
        </w:tc>
        <w:tc>
          <w:tcPr>
            <w:tcW w:type="dxa" w:w="3742"/>
          </w:tcPr>
          <w:p>
            <w:pPr>
              <w:spacing w:after="40"/>
            </w:pPr>
            <w:r>
              <w:rPr>
                <w:sz w:val="17"/>
              </w:rPr>
            </w:r>
            <w:r>
              <w:rPr>
                <w:b w:val="0"/>
                <w:sz w:val="17"/>
              </w:rPr>
              <w:t>Complete — see Section 10.4</w:t>
            </w:r>
          </w:p>
        </w:tc>
        <w:tc>
          <w:tcPr>
            <w:tcW w:type="dxa" w:w="2608"/>
          </w:tcPr>
          <w:p>
            <w:pPr>
              <w:spacing w:after="40"/>
            </w:pPr>
            <w:r>
              <w:rPr>
                <w:sz w:val="17"/>
              </w:rPr>
            </w:r>
            <w:r>
              <w:rPr>
                <w:b w:val="0"/>
                <w:sz w:val="17"/>
              </w:rPr>
              <w:t>Before Deliverable B and before each specification reconciliation</w:t>
            </w:r>
          </w:p>
        </w:tc>
      </w:tr>
      <w:tr>
        <w:tc>
          <w:tcPr>
            <w:tcW w:type="dxa" w:w="3061"/>
          </w:tcPr>
          <w:p>
            <w:pPr>
              <w:spacing w:after="40"/>
            </w:pPr>
            <w:r>
              <w:rPr>
                <w:sz w:val="17"/>
              </w:rPr>
            </w:r>
            <w:r>
              <w:rPr>
                <w:b w:val="0"/>
                <w:sz w:val="17"/>
              </w:rPr>
              <w:t>Asset data capture</w:t>
            </w:r>
          </w:p>
        </w:tc>
        <w:tc>
          <w:tcPr>
            <w:tcW w:type="dxa" w:w="3742"/>
          </w:tcPr>
          <w:p>
            <w:pPr>
              <w:spacing w:after="40"/>
            </w:pPr>
            <w:r>
              <w:rPr>
                <w:sz w:val="17"/>
              </w:rPr>
            </w:r>
            <w:r>
              <w:rPr>
                <w:b w:val="0"/>
                <w:sz w:val="17"/>
              </w:rPr>
              <w:t>On programme against the capture plan</w:t>
            </w:r>
          </w:p>
        </w:tc>
        <w:tc>
          <w:tcPr>
            <w:tcW w:type="dxa" w:w="2608"/>
          </w:tcPr>
          <w:p>
            <w:pPr>
              <w:spacing w:after="40"/>
            </w:pPr>
            <w:r>
              <w:rPr>
                <w:sz w:val="17"/>
              </w:rPr>
            </w:r>
            <w:r>
              <w:rPr>
                <w:b w:val="0"/>
                <w:sz w:val="17"/>
              </w:rPr>
              <w:t>Monthly from Stage 3.1</w:t>
            </w:r>
          </w:p>
        </w:tc>
      </w:tr>
    </w:tbl>
    <w:p>
      <w:pPr>
        <w:spacing w:after="40"/>
      </w:pPr>
    </w:p>
    <w:p>
      <w:pPr>
        <w:pStyle w:val="Heading2"/>
      </w:pPr>
      <w:r>
        <w:t>10.2  Model health thresholds</w:t>
      </w:r>
    </w:p>
    <w:p>
      <w:r>
        <w:rPr>
          <w:b w:val="0"/>
          <w:i w:val="0"/>
        </w:rPr>
        <w:t>"Within tolerance" means nothing without numbers. These are the thresholds a model is measured against at each share; a model outside them is not rejected automatically, but the exceedance is reported and the Task Team Manager states the remedy.</w:t>
      </w:r>
    </w:p>
    <w:tbl>
      <w:tblPr>
        <w:tblStyle w:val="TableGrid"/>
        <w:tblW w:type="auto" w:w="0"/>
        <w:jc w:val="left"/>
        <w:tblLook w:firstColumn="1" w:firstRow="1" w:lastColumn="0" w:lastRow="0" w:noHBand="0" w:noVBand="1" w:val="04A0"/>
      </w:tblPr>
      <w:tblGrid>
        <w:gridCol w:w="3137"/>
        <w:gridCol w:w="3137"/>
        <w:gridCol w:w="3137"/>
      </w:tblGrid>
      <w:tr>
        <w:trPr>
          <w:tblHeader/>
        </w:trPr>
        <w:tc>
          <w:tcPr>
            <w:tcW w:type="dxa" w:w="3175"/>
            <w:shd w:val="clear" w:fill="E8EDF3"/>
          </w:tcPr>
          <w:p>
            <w:r/>
            <w:r>
              <w:rPr>
                <w:b/>
                <w:color w:val="1F3654"/>
                <w:sz w:val="16"/>
              </w:rPr>
              <w:t>Metric</w:t>
            </w:r>
          </w:p>
        </w:tc>
        <w:tc>
          <w:tcPr>
            <w:tcW w:type="dxa" w:w="3742"/>
            <w:shd w:val="clear" w:fill="E8EDF3"/>
          </w:tcPr>
          <w:p>
            <w:r/>
            <w:r>
              <w:rPr>
                <w:b/>
                <w:color w:val="1F3654"/>
                <w:sz w:val="16"/>
              </w:rPr>
              <w:t>Threshold</w:t>
            </w:r>
          </w:p>
        </w:tc>
        <w:tc>
          <w:tcPr>
            <w:tcW w:type="dxa" w:w="2494"/>
            <w:shd w:val="clear" w:fill="E8EDF3"/>
          </w:tcPr>
          <w:p>
            <w:r/>
            <w:r>
              <w:rPr>
                <w:b/>
                <w:color w:val="1F3654"/>
                <w:sz w:val="16"/>
              </w:rPr>
              <w:t>Measured</w:t>
            </w:r>
          </w:p>
        </w:tc>
      </w:tr>
      <w:tr>
        <w:tc>
          <w:tcPr>
            <w:tcW w:type="dxa" w:w="3175"/>
          </w:tcPr>
          <w:p>
            <w:pPr>
              <w:spacing w:after="40"/>
            </w:pPr>
            <w:r>
              <w:rPr>
                <w:sz w:val="16"/>
              </w:rPr>
            </w:r>
            <w:r>
              <w:rPr>
                <w:b w:val="0"/>
                <w:sz w:val="16"/>
              </w:rPr>
              <w:t>File size</w:t>
            </w:r>
          </w:p>
        </w:tc>
        <w:tc>
          <w:tcPr>
            <w:tcW w:type="dxa" w:w="3742"/>
          </w:tcPr>
          <w:p>
            <w:pPr>
              <w:spacing w:after="40"/>
            </w:pPr>
            <w:r>
              <w:rPr>
                <w:sz w:val="16"/>
              </w:rPr>
            </w:r>
            <w:r>
              <w:rPr>
                <w:b w:val="0"/>
                <w:sz w:val="16"/>
              </w:rPr>
              <w:t>[FILL — working ceiling, typically 300 MB]</w:t>
            </w:r>
          </w:p>
        </w:tc>
        <w:tc>
          <w:tcPr>
            <w:tcW w:type="dxa" w:w="2494"/>
          </w:tcPr>
          <w:p>
            <w:pPr>
              <w:spacing w:after="40"/>
            </w:pPr>
            <w:r>
              <w:rPr>
                <w:sz w:val="16"/>
              </w:rPr>
            </w:r>
            <w:r>
              <w:rPr>
                <w:b w:val="0"/>
                <w:sz w:val="16"/>
              </w:rPr>
              <w:t>Every share</w:t>
            </w:r>
          </w:p>
        </w:tc>
      </w:tr>
      <w:tr>
        <w:tc>
          <w:tcPr>
            <w:tcW w:type="dxa" w:w="3175"/>
          </w:tcPr>
          <w:p>
            <w:pPr>
              <w:spacing w:after="40"/>
            </w:pPr>
            <w:r>
              <w:rPr>
                <w:sz w:val="16"/>
              </w:rPr>
            </w:r>
            <w:r>
              <w:rPr>
                <w:b w:val="0"/>
                <w:sz w:val="16"/>
              </w:rPr>
              <w:t>Revit warnings — total</w:t>
            </w:r>
          </w:p>
        </w:tc>
        <w:tc>
          <w:tcPr>
            <w:tcW w:type="dxa" w:w="3742"/>
          </w:tcPr>
          <w:p>
            <w:pPr>
              <w:spacing w:after="40"/>
            </w:pPr>
            <w:r>
              <w:rPr>
                <w:sz w:val="16"/>
              </w:rPr>
            </w:r>
            <w:r>
              <w:rPr>
                <w:b w:val="0"/>
                <w:sz w:val="16"/>
              </w:rPr>
              <w:t>[FILL — typically 500]</w:t>
            </w:r>
          </w:p>
        </w:tc>
        <w:tc>
          <w:tcPr>
            <w:tcW w:type="dxa" w:w="2494"/>
          </w:tcPr>
          <w:p>
            <w:pPr>
              <w:spacing w:after="40"/>
            </w:pPr>
            <w:r>
              <w:rPr>
                <w:sz w:val="16"/>
              </w:rPr>
            </w:r>
            <w:r>
              <w:rPr>
                <w:b w:val="0"/>
                <w:sz w:val="16"/>
              </w:rPr>
              <w:t>Every share</w:t>
            </w:r>
          </w:p>
        </w:tc>
      </w:tr>
      <w:tr>
        <w:tc>
          <w:tcPr>
            <w:tcW w:type="dxa" w:w="3175"/>
          </w:tcPr>
          <w:p>
            <w:pPr>
              <w:spacing w:after="40"/>
            </w:pPr>
            <w:r>
              <w:rPr>
                <w:sz w:val="16"/>
              </w:rPr>
            </w:r>
            <w:r>
              <w:rPr>
                <w:b w:val="0"/>
                <w:sz w:val="16"/>
              </w:rPr>
              <w:t>Revit warnings — critical</w:t>
            </w:r>
          </w:p>
        </w:tc>
        <w:tc>
          <w:tcPr>
            <w:tcW w:type="dxa" w:w="3742"/>
          </w:tcPr>
          <w:p>
            <w:pPr>
              <w:spacing w:after="40"/>
            </w:pPr>
            <w:r>
              <w:rPr>
                <w:sz w:val="16"/>
              </w:rPr>
            </w:r>
            <w:r>
              <w:rPr>
                <w:b w:val="0"/>
                <w:sz w:val="16"/>
              </w:rPr>
              <w:t>0 at a gate</w:t>
            </w:r>
          </w:p>
        </w:tc>
        <w:tc>
          <w:tcPr>
            <w:tcW w:type="dxa" w:w="2494"/>
          </w:tcPr>
          <w:p>
            <w:pPr>
              <w:spacing w:after="40"/>
            </w:pPr>
            <w:r>
              <w:rPr>
                <w:sz w:val="16"/>
              </w:rPr>
            </w:r>
            <w:r>
              <w:rPr>
                <w:b w:val="0"/>
                <w:sz w:val="16"/>
              </w:rPr>
              <w:t>Every share, enforced at gates</w:t>
            </w:r>
          </w:p>
        </w:tc>
      </w:tr>
      <w:tr>
        <w:tc>
          <w:tcPr>
            <w:tcW w:type="dxa" w:w="3175"/>
          </w:tcPr>
          <w:p>
            <w:pPr>
              <w:spacing w:after="40"/>
            </w:pPr>
            <w:r>
              <w:rPr>
                <w:sz w:val="16"/>
              </w:rPr>
            </w:r>
            <w:r>
              <w:rPr>
                <w:b w:val="0"/>
                <w:sz w:val="16"/>
              </w:rPr>
              <w:t>Unplaced rooms</w:t>
            </w:r>
          </w:p>
        </w:tc>
        <w:tc>
          <w:tcPr>
            <w:tcW w:type="dxa" w:w="3742"/>
          </w:tcPr>
          <w:p>
            <w:pPr>
              <w:spacing w:after="40"/>
            </w:pPr>
            <w:r>
              <w:rPr>
                <w:sz w:val="16"/>
              </w:rPr>
            </w:r>
            <w:r>
              <w:rPr>
                <w:b w:val="0"/>
                <w:sz w:val="16"/>
              </w:rPr>
              <w:t>0 at a gate</w:t>
            </w:r>
          </w:p>
        </w:tc>
        <w:tc>
          <w:tcPr>
            <w:tcW w:type="dxa" w:w="2494"/>
          </w:tcPr>
          <w:p>
            <w:pPr>
              <w:spacing w:after="40"/>
            </w:pPr>
            <w:r>
              <w:rPr>
                <w:sz w:val="16"/>
              </w:rPr>
            </w:r>
            <w:r>
              <w:rPr>
                <w:b w:val="0"/>
                <w:sz w:val="16"/>
              </w:rPr>
              <w:t>Every share</w:t>
            </w:r>
          </w:p>
        </w:tc>
      </w:tr>
      <w:tr>
        <w:tc>
          <w:tcPr>
            <w:tcW w:type="dxa" w:w="3175"/>
          </w:tcPr>
          <w:p>
            <w:pPr>
              <w:spacing w:after="40"/>
            </w:pPr>
            <w:r>
              <w:rPr>
                <w:sz w:val="16"/>
              </w:rPr>
            </w:r>
            <w:r>
              <w:rPr>
                <w:b w:val="0"/>
                <w:sz w:val="16"/>
              </w:rPr>
              <w:t>Rooms not enclosed / redundant</w:t>
            </w:r>
          </w:p>
        </w:tc>
        <w:tc>
          <w:tcPr>
            <w:tcW w:type="dxa" w:w="3742"/>
          </w:tcPr>
          <w:p>
            <w:pPr>
              <w:spacing w:after="40"/>
            </w:pPr>
            <w:r>
              <w:rPr>
                <w:sz w:val="16"/>
              </w:rPr>
            </w:r>
            <w:r>
              <w:rPr>
                <w:b w:val="0"/>
                <w:sz w:val="16"/>
              </w:rPr>
              <w:t>0 at a gate</w:t>
            </w:r>
          </w:p>
        </w:tc>
        <w:tc>
          <w:tcPr>
            <w:tcW w:type="dxa" w:w="2494"/>
          </w:tcPr>
          <w:p>
            <w:pPr>
              <w:spacing w:after="40"/>
            </w:pPr>
            <w:r>
              <w:rPr>
                <w:sz w:val="16"/>
              </w:rPr>
            </w:r>
            <w:r>
              <w:rPr>
                <w:b w:val="0"/>
                <w:sz w:val="16"/>
              </w:rPr>
              <w:t>Every share</w:t>
            </w:r>
          </w:p>
        </w:tc>
      </w:tr>
      <w:tr>
        <w:tc>
          <w:tcPr>
            <w:tcW w:type="dxa" w:w="3175"/>
          </w:tcPr>
          <w:p>
            <w:pPr>
              <w:spacing w:after="40"/>
            </w:pPr>
            <w:r>
              <w:rPr>
                <w:sz w:val="16"/>
              </w:rPr>
            </w:r>
            <w:r>
              <w:rPr>
                <w:b w:val="0"/>
                <w:sz w:val="16"/>
              </w:rPr>
              <w:t>Duplicate elements in the same place</w:t>
            </w:r>
          </w:p>
        </w:tc>
        <w:tc>
          <w:tcPr>
            <w:tcW w:type="dxa" w:w="3742"/>
          </w:tcPr>
          <w:p>
            <w:pPr>
              <w:spacing w:after="40"/>
            </w:pPr>
            <w:r>
              <w:rPr>
                <w:sz w:val="16"/>
              </w:rPr>
            </w:r>
            <w:r>
              <w:rPr>
                <w:b w:val="0"/>
                <w:sz w:val="16"/>
              </w:rPr>
              <w:t>0</w:t>
            </w:r>
          </w:p>
        </w:tc>
        <w:tc>
          <w:tcPr>
            <w:tcW w:type="dxa" w:w="2494"/>
          </w:tcPr>
          <w:p>
            <w:pPr>
              <w:spacing w:after="40"/>
            </w:pPr>
            <w:r>
              <w:rPr>
                <w:sz w:val="16"/>
              </w:rPr>
            </w:r>
            <w:r>
              <w:rPr>
                <w:b w:val="0"/>
                <w:sz w:val="16"/>
              </w:rPr>
              <w:t>Every cycle</w:t>
            </w:r>
          </w:p>
        </w:tc>
      </w:tr>
      <w:tr>
        <w:tc>
          <w:tcPr>
            <w:tcW w:type="dxa" w:w="3175"/>
          </w:tcPr>
          <w:p>
            <w:pPr>
              <w:spacing w:after="40"/>
            </w:pPr>
            <w:r>
              <w:rPr>
                <w:sz w:val="16"/>
              </w:rPr>
            </w:r>
            <w:r>
              <w:rPr>
                <w:b w:val="0"/>
                <w:sz w:val="16"/>
              </w:rPr>
              <w:t>Elements outside the model extents</w:t>
            </w:r>
          </w:p>
        </w:tc>
        <w:tc>
          <w:tcPr>
            <w:tcW w:type="dxa" w:w="3742"/>
          </w:tcPr>
          <w:p>
            <w:pPr>
              <w:spacing w:after="40"/>
            </w:pPr>
            <w:r>
              <w:rPr>
                <w:sz w:val="16"/>
              </w:rPr>
            </w:r>
            <w:r>
              <w:rPr>
                <w:b w:val="0"/>
                <w:sz w:val="16"/>
              </w:rPr>
              <w:t>0 — a stray element inflates extents and slows every open</w:t>
            </w:r>
          </w:p>
        </w:tc>
        <w:tc>
          <w:tcPr>
            <w:tcW w:type="dxa" w:w="2494"/>
          </w:tcPr>
          <w:p>
            <w:pPr>
              <w:spacing w:after="40"/>
            </w:pPr>
            <w:r>
              <w:rPr>
                <w:sz w:val="16"/>
              </w:rPr>
            </w:r>
            <w:r>
              <w:rPr>
                <w:b w:val="0"/>
                <w:sz w:val="16"/>
              </w:rPr>
              <w:t>Every share</w:t>
            </w:r>
          </w:p>
        </w:tc>
      </w:tr>
      <w:tr>
        <w:tc>
          <w:tcPr>
            <w:tcW w:type="dxa" w:w="3175"/>
          </w:tcPr>
          <w:p>
            <w:pPr>
              <w:spacing w:after="40"/>
            </w:pPr>
            <w:r>
              <w:rPr>
                <w:sz w:val="16"/>
              </w:rPr>
            </w:r>
            <w:r>
              <w:rPr>
                <w:b w:val="0"/>
                <w:sz w:val="16"/>
              </w:rPr>
              <w:t>In-place families</w:t>
            </w:r>
          </w:p>
        </w:tc>
        <w:tc>
          <w:tcPr>
            <w:tcW w:type="dxa" w:w="3742"/>
          </w:tcPr>
          <w:p>
            <w:pPr>
              <w:spacing w:after="40"/>
            </w:pPr>
            <w:r>
              <w:rPr>
                <w:sz w:val="16"/>
              </w:rPr>
            </w:r>
            <w:r>
              <w:rPr>
                <w:b w:val="0"/>
                <w:sz w:val="16"/>
              </w:rPr>
              <w:t>[FILL — a stated maximum; they do not schedule reliably]</w:t>
            </w:r>
          </w:p>
        </w:tc>
        <w:tc>
          <w:tcPr>
            <w:tcW w:type="dxa" w:w="2494"/>
          </w:tcPr>
          <w:p>
            <w:pPr>
              <w:spacing w:after="40"/>
            </w:pPr>
            <w:r>
              <w:rPr>
                <w:sz w:val="16"/>
              </w:rPr>
            </w:r>
            <w:r>
              <w:rPr>
                <w:b w:val="0"/>
                <w:sz w:val="16"/>
              </w:rPr>
              <w:t>Every share</w:t>
            </w:r>
          </w:p>
        </w:tc>
      </w:tr>
      <w:tr>
        <w:tc>
          <w:tcPr>
            <w:tcW w:type="dxa" w:w="3175"/>
          </w:tcPr>
          <w:p>
            <w:pPr>
              <w:spacing w:after="40"/>
            </w:pPr>
            <w:r>
              <w:rPr>
                <w:sz w:val="16"/>
              </w:rPr>
            </w:r>
            <w:r>
              <w:rPr>
                <w:b w:val="0"/>
                <w:sz w:val="16"/>
              </w:rPr>
              <w:t>Imported CAD instances in the model</w:t>
            </w:r>
          </w:p>
        </w:tc>
        <w:tc>
          <w:tcPr>
            <w:tcW w:type="dxa" w:w="3742"/>
          </w:tcPr>
          <w:p>
            <w:pPr>
              <w:spacing w:after="40"/>
            </w:pPr>
            <w:r>
              <w:rPr>
                <w:sz w:val="16"/>
              </w:rPr>
            </w:r>
            <w:r>
              <w:rPr>
                <w:b w:val="0"/>
                <w:sz w:val="16"/>
              </w:rPr>
              <w:t>0 in a shared model; underlays are linked, not imported</w:t>
            </w:r>
          </w:p>
        </w:tc>
        <w:tc>
          <w:tcPr>
            <w:tcW w:type="dxa" w:w="2494"/>
          </w:tcPr>
          <w:p>
            <w:pPr>
              <w:spacing w:after="40"/>
            </w:pPr>
            <w:r>
              <w:rPr>
                <w:sz w:val="16"/>
              </w:rPr>
            </w:r>
            <w:r>
              <w:rPr>
                <w:b w:val="0"/>
                <w:sz w:val="16"/>
              </w:rPr>
              <w:t>Every share</w:t>
            </w:r>
          </w:p>
        </w:tc>
      </w:tr>
      <w:tr>
        <w:tc>
          <w:tcPr>
            <w:tcW w:type="dxa" w:w="3175"/>
          </w:tcPr>
          <w:p>
            <w:pPr>
              <w:spacing w:after="40"/>
            </w:pPr>
            <w:r>
              <w:rPr>
                <w:sz w:val="16"/>
              </w:rPr>
            </w:r>
            <w:r>
              <w:rPr>
                <w:b w:val="0"/>
                <w:sz w:val="16"/>
              </w:rPr>
              <w:t>Unused / unpurged content</w:t>
            </w:r>
          </w:p>
        </w:tc>
        <w:tc>
          <w:tcPr>
            <w:tcW w:type="dxa" w:w="3742"/>
          </w:tcPr>
          <w:p>
            <w:pPr>
              <w:spacing w:after="40"/>
            </w:pPr>
            <w:r>
              <w:rPr>
                <w:sz w:val="16"/>
              </w:rPr>
            </w:r>
            <w:r>
              <w:rPr>
                <w:b w:val="0"/>
                <w:sz w:val="16"/>
              </w:rPr>
              <w:t>Purged before every share</w:t>
            </w:r>
          </w:p>
        </w:tc>
        <w:tc>
          <w:tcPr>
            <w:tcW w:type="dxa" w:w="2494"/>
          </w:tcPr>
          <w:p>
            <w:pPr>
              <w:spacing w:after="40"/>
            </w:pPr>
            <w:r>
              <w:rPr>
                <w:sz w:val="16"/>
              </w:rPr>
            </w:r>
            <w:r>
              <w:rPr>
                <w:b w:val="0"/>
                <w:sz w:val="16"/>
              </w:rPr>
              <w:t>Every share</w:t>
            </w:r>
          </w:p>
        </w:tc>
      </w:tr>
      <w:tr>
        <w:tc>
          <w:tcPr>
            <w:tcW w:type="dxa" w:w="3175"/>
          </w:tcPr>
          <w:p>
            <w:pPr>
              <w:spacing w:after="40"/>
            </w:pPr>
            <w:r>
              <w:rPr>
                <w:sz w:val="16"/>
              </w:rPr>
            </w:r>
            <w:r>
              <w:rPr>
                <w:b w:val="0"/>
                <w:sz w:val="16"/>
              </w:rPr>
              <w:t>Model open time</w:t>
            </w:r>
          </w:p>
        </w:tc>
        <w:tc>
          <w:tcPr>
            <w:tcW w:type="dxa" w:w="3742"/>
          </w:tcPr>
          <w:p>
            <w:pPr>
              <w:spacing w:after="40"/>
            </w:pPr>
            <w:r>
              <w:rPr>
                <w:sz w:val="16"/>
              </w:rPr>
            </w:r>
            <w:r>
              <w:rPr>
                <w:b w:val="0"/>
                <w:sz w:val="16"/>
              </w:rPr>
              <w:t>[FILL — a stated ceiling, as an early warning of a model becoming unworkable]</w:t>
            </w:r>
          </w:p>
        </w:tc>
        <w:tc>
          <w:tcPr>
            <w:tcW w:type="dxa" w:w="2494"/>
          </w:tcPr>
          <w:p>
            <w:pPr>
              <w:spacing w:after="40"/>
            </w:pPr>
            <w:r>
              <w:rPr>
                <w:sz w:val="16"/>
              </w:rPr>
            </w:r>
            <w:r>
              <w:rPr>
                <w:b w:val="0"/>
                <w:sz w:val="16"/>
              </w:rPr>
              <w:t>Monthly</w:t>
            </w:r>
          </w:p>
        </w:tc>
      </w:tr>
      <w:tr>
        <w:tc>
          <w:tcPr>
            <w:tcW w:type="dxa" w:w="3175"/>
          </w:tcPr>
          <w:p>
            <w:pPr>
              <w:spacing w:after="40"/>
            </w:pPr>
            <w:r>
              <w:rPr>
                <w:sz w:val="16"/>
              </w:rPr>
            </w:r>
            <w:r>
              <w:rPr>
                <w:b w:val="0"/>
                <w:sz w:val="16"/>
              </w:rPr>
              <w:t>Workset count and naming</w:t>
            </w:r>
          </w:p>
        </w:tc>
        <w:tc>
          <w:tcPr>
            <w:tcW w:type="dxa" w:w="3742"/>
          </w:tcPr>
          <w:p>
            <w:pPr>
              <w:spacing w:after="40"/>
            </w:pPr>
            <w:r>
              <w:rPr>
                <w:sz w:val="16"/>
              </w:rPr>
            </w:r>
            <w:r>
              <w:rPr>
                <w:b w:val="0"/>
                <w:sz w:val="16"/>
              </w:rPr>
              <w:t>Per Section 4.5</w:t>
            </w:r>
          </w:p>
        </w:tc>
        <w:tc>
          <w:tcPr>
            <w:tcW w:type="dxa" w:w="2494"/>
          </w:tcPr>
          <w:p>
            <w:pPr>
              <w:spacing w:after="40"/>
            </w:pPr>
            <w:r>
              <w:rPr>
                <w:sz w:val="16"/>
              </w:rPr>
            </w:r>
            <w:r>
              <w:rPr>
                <w:b w:val="0"/>
                <w:sz w:val="16"/>
              </w:rPr>
              <w:t>Every share</w:t>
            </w:r>
          </w:p>
        </w:tc>
      </w:tr>
    </w:tbl>
    <w:p>
      <w:pPr>
        <w:spacing w:after="40"/>
      </w:pPr>
    </w:p>
    <w:tbl>
      <w:tblPr>
        <w:tblW w:type="auto" w:w="0"/>
        <w:jc w:val="left"/>
        <w:tblLook w:firstColumn="1" w:firstRow="1" w:lastColumn="0" w:lastRow="0" w:noHBand="0" w:noVBand="1" w:val="04A0"/>
      </w:tblPr>
      <w:tblGrid>
        <w:gridCol w:w="9412"/>
      </w:tblGrid>
      <w:tr>
        <w:tc>
          <w:tcPr>
            <w:tcW w:type="dxa" w:w="9412"/>
            <w:shd w:val="clear" w:fill="F4F6F9"/>
            <w:tcMar>
              <w:top w:w="100" w:type="dxa"/>
              <w:start w:w="140" w:type="dxa"/>
              <w:bottom w:w="100" w:type="dxa"/>
              <w:end w:w="140" w:type="dxa"/>
            </w:tcMar>
          </w:tcPr>
          <w:p>
            <w:r>
              <w:rPr>
                <w:b/>
                <w:color w:val="1F3654"/>
                <w:sz w:val="17"/>
              </w:rPr>
              <w:t>HOW THRESHOLDS ARE USED</w:t>
            </w:r>
          </w:p>
          <w:p>
            <w:r>
              <w:rPr>
                <w:b w:val="0"/>
                <w:sz w:val="19"/>
              </w:rPr>
              <w:t>Thresholds are a conversation trigger, not an automatic rejection. A model 20 per cent over the size ceiling because a volume is genuinely large is fine and stated; the same model at three times the ceiling because nothing has been purged since Deliverable A is not.</w:t>
            </w:r>
          </w:p>
        </w:tc>
      </w:tr>
    </w:tbl>
    <w:p>
      <w:pPr>
        <w:spacing w:after="40"/>
      </w:pPr>
    </w:p>
    <w:p>
      <w:pPr>
        <w:pStyle w:val="Heading2"/>
      </w:pPr>
      <w:r>
        <w:t>10.3  Reporting of scope</w:t>
      </w:r>
    </w:p>
    <w:tbl>
      <w:tblPr>
        <w:tblW w:type="auto" w:w="0"/>
        <w:jc w:val="left"/>
        <w:tblLook w:firstColumn="1" w:firstRow="1" w:lastColumn="0" w:lastRow="0" w:noHBand="0" w:noVBand="1" w:val="04A0"/>
      </w:tblPr>
      <w:tblGrid>
        <w:gridCol w:w="9412"/>
      </w:tblGrid>
      <w:tr>
        <w:tc>
          <w:tcPr>
            <w:tcW w:type="dxa" w:w="9412"/>
            <w:shd w:val="clear" w:fill="F4F6F9"/>
            <w:tcMar>
              <w:top w:w="100" w:type="dxa"/>
              <w:start w:w="140" w:type="dxa"/>
              <w:bottom w:w="100" w:type="dxa"/>
              <w:end w:w="140" w:type="dxa"/>
            </w:tcMar>
          </w:tcPr>
          <w:p>
            <w:r>
              <w:rPr>
                <w:b/>
                <w:color w:val="1F3654"/>
                <w:sz w:val="17"/>
              </w:rPr>
              <w:t>EVIDENCE</w:t>
            </w:r>
          </w:p>
          <w:p>
            <w:r>
              <w:rPr>
                <w:b w:val="0"/>
                <w:sz w:val="19"/>
              </w:rPr>
              <w:t>Every validation report states the number of elements examined. A percentage expressed without a population is not evidence of compliance. Where a check does not apply to a category, the report discloses the categories excluded from the run.</w:t>
            </w:r>
          </w:p>
        </w:tc>
      </w:tr>
    </w:tbl>
    <w:p>
      <w:pPr>
        <w:spacing w:after="40"/>
      </w:pPr>
    </w:p>
    <w:p>
      <w:pPr>
        <w:pStyle w:val="Heading2"/>
      </w:pPr>
      <w:r>
        <w:t>10.4  Manual classification of demolition</w:t>
      </w:r>
    </w:p>
    <w:p>
      <w:r>
        <w:rPr>
          <w:b w:val="0"/>
          <w:i w:val="0"/>
        </w:rPr>
        <w:t>Deliverable B includes an existing conditions and removals plan. Demolition cannot be classified automatically: classification is resolved from category, family, type and system, whereas demolition is expressed in the authoring tool through the phase in which an element is demolished, which the classification process does not receive. Rules based on element naming were considered and rejected, as they would have presented as coverage while matching nothing.</w:t>
      </w:r>
    </w:p>
    <w:tbl>
      <w:tblPr>
        <w:tblStyle w:val="TableGrid"/>
        <w:tblW w:type="auto" w:w="0"/>
        <w:jc w:val="left"/>
        <w:tblLook w:firstColumn="1" w:firstRow="1" w:lastColumn="0" w:lastRow="0" w:noHBand="0" w:noVBand="1" w:val="04A0"/>
      </w:tblPr>
      <w:tblGrid>
        <w:gridCol w:w="4706"/>
        <w:gridCol w:w="4706"/>
      </w:tblGrid>
      <w:tr>
        <w:trPr>
          <w:tblHeader/>
        </w:trPr>
        <w:tc>
          <w:tcPr>
            <w:tcW w:type="dxa" w:w="2041"/>
            <w:shd w:val="clear" w:fill="E8EDF3"/>
          </w:tcPr>
          <w:p>
            <w:r/>
            <w:r>
              <w:rPr>
                <w:b/>
                <w:color w:val="1F3654"/>
                <w:sz w:val="17"/>
              </w:rPr>
              <w:t>Item</w:t>
            </w:r>
          </w:p>
        </w:tc>
        <w:tc>
          <w:tcPr>
            <w:tcW w:type="dxa" w:w="7370"/>
            <w:shd w:val="clear" w:fill="E8EDF3"/>
          </w:tcPr>
          <w:p>
            <w:r/>
            <w:r>
              <w:rPr>
                <w:b/>
                <w:color w:val="1F3654"/>
                <w:sz w:val="17"/>
              </w:rPr>
              <w:t>Arrangement</w:t>
            </w:r>
          </w:p>
        </w:tc>
      </w:tr>
      <w:tr>
        <w:tc>
          <w:tcPr>
            <w:tcW w:type="dxa" w:w="2041"/>
          </w:tcPr>
          <w:p>
            <w:pPr>
              <w:spacing w:after="40"/>
            </w:pPr>
            <w:r>
              <w:rPr>
                <w:sz w:val="17"/>
              </w:rPr>
            </w:r>
            <w:r>
              <w:rPr>
                <w:b w:val="0"/>
                <w:sz w:val="17"/>
              </w:rPr>
              <w:t>Owner of this task</w:t>
            </w:r>
          </w:p>
        </w:tc>
        <w:tc>
          <w:tcPr>
            <w:tcW w:type="dxa" w:w="7370"/>
          </w:tcPr>
          <w:p>
            <w:pPr>
              <w:spacing w:after="40"/>
            </w:pPr>
            <w:r>
              <w:rPr>
                <w:sz w:val="17"/>
              </w:rPr>
            </w:r>
            <w:r>
              <w:rPr>
                <w:b w:val="0"/>
                <w:sz w:val="17"/>
              </w:rPr>
              <w:t>[FILL — name and role]</w:t>
            </w:r>
          </w:p>
        </w:tc>
      </w:tr>
      <w:tr>
        <w:tc>
          <w:tcPr>
            <w:tcW w:type="dxa" w:w="2041"/>
          </w:tcPr>
          <w:p>
            <w:pPr>
              <w:spacing w:after="40"/>
            </w:pPr>
            <w:r>
              <w:rPr>
                <w:sz w:val="17"/>
              </w:rPr>
            </w:r>
            <w:r>
              <w:rPr>
                <w:b w:val="0"/>
                <w:sz w:val="17"/>
              </w:rPr>
              <w:t>Method</w:t>
            </w:r>
          </w:p>
        </w:tc>
        <w:tc>
          <w:tcPr>
            <w:tcW w:type="dxa" w:w="7370"/>
          </w:tcPr>
          <w:p>
            <w:pPr>
              <w:spacing w:after="40"/>
            </w:pPr>
            <w:r>
              <w:rPr>
                <w:sz w:val="17"/>
              </w:rPr>
            </w:r>
            <w:r>
              <w:rPr>
                <w:b w:val="0"/>
                <w:sz w:val="17"/>
              </w:rPr>
              <w:t>Either add Division 02 entries to the project classification map, keyed on a demolition type-naming convention agreed at kick-off, or write the classification directly onto the demolition scope</w:t>
            </w:r>
          </w:p>
        </w:tc>
      </w:tr>
      <w:tr>
        <w:tc>
          <w:tcPr>
            <w:tcW w:type="dxa" w:w="2041"/>
          </w:tcPr>
          <w:p>
            <w:pPr>
              <w:spacing w:after="40"/>
            </w:pPr>
            <w:r>
              <w:rPr>
                <w:sz w:val="17"/>
              </w:rPr>
            </w:r>
            <w:r>
              <w:rPr>
                <w:b w:val="0"/>
                <w:sz w:val="17"/>
              </w:rPr>
              <w:t>Timing</w:t>
            </w:r>
          </w:p>
        </w:tc>
        <w:tc>
          <w:tcPr>
            <w:tcW w:type="dxa" w:w="7370"/>
          </w:tcPr>
          <w:p>
            <w:pPr>
              <w:spacing w:after="40"/>
            </w:pPr>
            <w:r>
              <w:rPr>
                <w:sz w:val="17"/>
              </w:rPr>
            </w:r>
            <w:r>
              <w:rPr>
                <w:b w:val="0"/>
                <w:sz w:val="17"/>
              </w:rPr>
              <w:t>Before each specification reconciliation. If omitted, the Appointing Party Division 02 specification sections report as over-specification and the reconciliation reads as complete when it is not</w:t>
            </w:r>
          </w:p>
        </w:tc>
      </w:tr>
    </w:tbl>
    <w:p>
      <w:pPr>
        <w:spacing w:after="40"/>
      </w:pPr>
    </w:p>
    <w:p>
      <w:pPr>
        <w:pStyle w:val="Heading2"/>
      </w:pPr>
      <w:r>
        <w:t>10.5  Key performance indicators</w:t>
      </w:r>
    </w:p>
    <w:p>
      <w:r>
        <w:rPr>
          <w:b w:val="0"/>
          <w:i w:val="0"/>
        </w:rPr>
        <w:t>What is measured, what the target is, and how it is obtained. An indicator with no stated method is reported differently by whoever compiles it, and the trend then means nothing.</w:t>
      </w:r>
    </w:p>
    <w:tbl>
      <w:tblPr>
        <w:tblStyle w:val="TableGrid"/>
        <w:tblW w:type="auto" w:w="0"/>
        <w:jc w:val="left"/>
        <w:tblLook w:firstColumn="1" w:firstRow="1" w:lastColumn="0" w:lastRow="0" w:noHBand="0" w:noVBand="1" w:val="04A0"/>
      </w:tblPr>
      <w:tblGrid>
        <w:gridCol w:w="2353"/>
        <w:gridCol w:w="2353"/>
        <w:gridCol w:w="2353"/>
        <w:gridCol w:w="2353"/>
      </w:tblGrid>
      <w:tr>
        <w:trPr>
          <w:tblHeader/>
        </w:trPr>
        <w:tc>
          <w:tcPr>
            <w:tcW w:type="dxa" w:w="2494"/>
            <w:shd w:val="clear" w:fill="E8EDF3"/>
          </w:tcPr>
          <w:p>
            <w:r/>
            <w:r>
              <w:rPr>
                <w:b/>
                <w:color w:val="1F3654"/>
                <w:sz w:val="16"/>
              </w:rPr>
              <w:t>Indicator</w:t>
            </w:r>
          </w:p>
        </w:tc>
        <w:tc>
          <w:tcPr>
            <w:tcW w:type="dxa" w:w="1814"/>
            <w:shd w:val="clear" w:fill="E8EDF3"/>
          </w:tcPr>
          <w:p>
            <w:r/>
            <w:r>
              <w:rPr>
                <w:b/>
                <w:color w:val="1F3654"/>
                <w:sz w:val="16"/>
              </w:rPr>
              <w:t>Target</w:t>
            </w:r>
          </w:p>
        </w:tc>
        <w:tc>
          <w:tcPr>
            <w:tcW w:type="dxa" w:w="3402"/>
            <w:shd w:val="clear" w:fill="E8EDF3"/>
          </w:tcPr>
          <w:p>
            <w:r/>
            <w:r>
              <w:rPr>
                <w:b/>
                <w:color w:val="1F3654"/>
                <w:sz w:val="16"/>
              </w:rPr>
              <w:t>Measured</w:t>
            </w:r>
          </w:p>
        </w:tc>
        <w:tc>
          <w:tcPr>
            <w:tcW w:type="dxa" w:w="1701"/>
            <w:shd w:val="clear" w:fill="E8EDF3"/>
          </w:tcPr>
          <w:p>
            <w:r/>
            <w:r>
              <w:rPr>
                <w:b/>
                <w:color w:val="1F3654"/>
                <w:sz w:val="16"/>
              </w:rPr>
              <w:t>Reported</w:t>
            </w:r>
          </w:p>
        </w:tc>
      </w:tr>
      <w:tr>
        <w:tc>
          <w:tcPr>
            <w:tcW w:type="dxa" w:w="2494"/>
          </w:tcPr>
          <w:p>
            <w:pPr>
              <w:spacing w:after="40"/>
            </w:pPr>
            <w:r>
              <w:rPr>
                <w:sz w:val="16"/>
              </w:rPr>
            </w:r>
            <w:r>
              <w:rPr>
                <w:b w:val="0"/>
                <w:sz w:val="16"/>
              </w:rPr>
              <w:t>Container naming compliance</w:t>
            </w:r>
          </w:p>
        </w:tc>
        <w:tc>
          <w:tcPr>
            <w:tcW w:type="dxa" w:w="1814"/>
          </w:tcPr>
          <w:p>
            <w:pPr>
              <w:spacing w:after="40"/>
            </w:pPr>
            <w:r>
              <w:rPr>
                <w:sz w:val="16"/>
              </w:rPr>
            </w:r>
            <w:r>
              <w:rPr>
                <w:b w:val="0"/>
                <w:sz w:val="16"/>
              </w:rPr>
              <w:t>100%</w:t>
            </w:r>
          </w:p>
        </w:tc>
        <w:tc>
          <w:tcPr>
            <w:tcW w:type="dxa" w:w="3402"/>
          </w:tcPr>
          <w:p>
            <w:pPr>
              <w:spacing w:after="40"/>
            </w:pPr>
            <w:r>
              <w:rPr>
                <w:sz w:val="16"/>
              </w:rPr>
            </w:r>
            <w:r>
              <w:rPr>
                <w:b w:val="0"/>
                <w:sz w:val="16"/>
              </w:rPr>
              <w:t>Automated check over every container shared in the period</w:t>
            </w:r>
          </w:p>
        </w:tc>
        <w:tc>
          <w:tcPr>
            <w:tcW w:type="dxa" w:w="1701"/>
          </w:tcPr>
          <w:p>
            <w:pPr>
              <w:spacing w:after="40"/>
            </w:pPr>
            <w:r>
              <w:rPr>
                <w:sz w:val="16"/>
              </w:rPr>
            </w:r>
            <w:r>
              <w:rPr>
                <w:b w:val="0"/>
                <w:sz w:val="16"/>
              </w:rPr>
              <w:t>Monthly</w:t>
            </w:r>
          </w:p>
        </w:tc>
      </w:tr>
      <w:tr>
        <w:tc>
          <w:tcPr>
            <w:tcW w:type="dxa" w:w="2494"/>
          </w:tcPr>
          <w:p>
            <w:pPr>
              <w:spacing w:after="40"/>
            </w:pPr>
            <w:r>
              <w:rPr>
                <w:sz w:val="16"/>
              </w:rPr>
            </w:r>
            <w:r>
              <w:rPr>
                <w:b w:val="0"/>
                <w:sz w:val="16"/>
              </w:rPr>
              <w:t>Tag and data completeness</w:t>
            </w:r>
          </w:p>
        </w:tc>
        <w:tc>
          <w:tcPr>
            <w:tcW w:type="dxa" w:w="1814"/>
          </w:tcPr>
          <w:p>
            <w:pPr>
              <w:spacing w:after="40"/>
            </w:pPr>
            <w:r>
              <w:rPr>
                <w:sz w:val="16"/>
              </w:rPr>
            </w:r>
            <w:r>
              <w:rPr>
                <w:b w:val="0"/>
                <w:sz w:val="16"/>
              </w:rPr>
              <w:t>95% or above</w:t>
            </w:r>
          </w:p>
        </w:tc>
        <w:tc>
          <w:tcPr>
            <w:tcW w:type="dxa" w:w="3402"/>
          </w:tcPr>
          <w:p>
            <w:pPr>
              <w:spacing w:after="40"/>
            </w:pPr>
            <w:r>
              <w:rPr>
                <w:sz w:val="16"/>
              </w:rPr>
            </w:r>
            <w:r>
              <w:rPr>
                <w:b w:val="0"/>
                <w:sz w:val="16"/>
              </w:rPr>
              <w:t>Automated audit over all modelled elements in scope, by discipline</w:t>
            </w:r>
          </w:p>
        </w:tc>
        <w:tc>
          <w:tcPr>
            <w:tcW w:type="dxa" w:w="1701"/>
          </w:tcPr>
          <w:p>
            <w:pPr>
              <w:spacing w:after="40"/>
            </w:pPr>
            <w:r>
              <w:rPr>
                <w:sz w:val="16"/>
              </w:rPr>
            </w:r>
            <w:r>
              <w:rPr>
                <w:b w:val="0"/>
                <w:sz w:val="16"/>
              </w:rPr>
              <w:t>Monthly</w:t>
            </w:r>
          </w:p>
        </w:tc>
      </w:tr>
      <w:tr>
        <w:tc>
          <w:tcPr>
            <w:tcW w:type="dxa" w:w="2494"/>
          </w:tcPr>
          <w:p>
            <w:pPr>
              <w:spacing w:after="40"/>
            </w:pPr>
            <w:r>
              <w:rPr>
                <w:sz w:val="16"/>
              </w:rPr>
            </w:r>
            <w:r>
              <w:rPr>
                <w:b w:val="0"/>
                <w:sz w:val="16"/>
              </w:rPr>
              <w:t>Unresolved high-priority clashes</w:t>
            </w:r>
          </w:p>
        </w:tc>
        <w:tc>
          <w:tcPr>
            <w:tcW w:type="dxa" w:w="1814"/>
          </w:tcPr>
          <w:p>
            <w:pPr>
              <w:spacing w:after="40"/>
            </w:pPr>
            <w:r>
              <w:rPr>
                <w:sz w:val="16"/>
              </w:rPr>
            </w:r>
            <w:r>
              <w:rPr>
                <w:b w:val="0"/>
                <w:sz w:val="16"/>
              </w:rPr>
              <w:t>0 at each data drop</w:t>
            </w:r>
          </w:p>
        </w:tc>
        <w:tc>
          <w:tcPr>
            <w:tcW w:type="dxa" w:w="3402"/>
          </w:tcPr>
          <w:p>
            <w:pPr>
              <w:spacing w:after="40"/>
            </w:pPr>
            <w:r>
              <w:rPr>
                <w:sz w:val="16"/>
              </w:rPr>
            </w:r>
            <w:r>
              <w:rPr>
                <w:b w:val="0"/>
                <w:sz w:val="16"/>
              </w:rPr>
              <w:t>Clash detection over the federated model</w:t>
            </w:r>
          </w:p>
        </w:tc>
        <w:tc>
          <w:tcPr>
            <w:tcW w:type="dxa" w:w="1701"/>
          </w:tcPr>
          <w:p>
            <w:pPr>
              <w:spacing w:after="40"/>
            </w:pPr>
            <w:r>
              <w:rPr>
                <w:sz w:val="16"/>
              </w:rPr>
            </w:r>
            <w:r>
              <w:rPr>
                <w:b w:val="0"/>
                <w:sz w:val="16"/>
              </w:rPr>
              <w:t>Each cycle</w:t>
            </w:r>
          </w:p>
        </w:tc>
      </w:tr>
      <w:tr>
        <w:tc>
          <w:tcPr>
            <w:tcW w:type="dxa" w:w="2494"/>
          </w:tcPr>
          <w:p>
            <w:pPr>
              <w:spacing w:after="40"/>
            </w:pPr>
            <w:r>
              <w:rPr>
                <w:sz w:val="16"/>
              </w:rPr>
            </w:r>
            <w:r>
              <w:rPr>
                <w:b w:val="0"/>
                <w:sz w:val="16"/>
              </w:rPr>
              <w:t>Shares meeting the deadline</w:t>
            </w:r>
          </w:p>
        </w:tc>
        <w:tc>
          <w:tcPr>
            <w:tcW w:type="dxa" w:w="1814"/>
          </w:tcPr>
          <w:p>
            <w:pPr>
              <w:spacing w:after="40"/>
            </w:pPr>
            <w:r>
              <w:rPr>
                <w:sz w:val="16"/>
              </w:rPr>
            </w:r>
            <w:r>
              <w:rPr>
                <w:b w:val="0"/>
                <w:sz w:val="16"/>
              </w:rPr>
              <w:t>100%</w:t>
            </w:r>
          </w:p>
        </w:tc>
        <w:tc>
          <w:tcPr>
            <w:tcW w:type="dxa" w:w="3402"/>
          </w:tcPr>
          <w:p>
            <w:pPr>
              <w:spacing w:after="40"/>
            </w:pPr>
            <w:r>
              <w:rPr>
                <w:sz w:val="16"/>
              </w:rPr>
            </w:r>
            <w:r>
              <w:rPr>
                <w:b w:val="0"/>
                <w:sz w:val="16"/>
              </w:rPr>
              <w:t>Count of task teams sharing by Tuesday 16:00, against those due</w:t>
            </w:r>
          </w:p>
        </w:tc>
        <w:tc>
          <w:tcPr>
            <w:tcW w:type="dxa" w:w="1701"/>
          </w:tcPr>
          <w:p>
            <w:pPr>
              <w:spacing w:after="40"/>
            </w:pPr>
            <w:r>
              <w:rPr>
                <w:sz w:val="16"/>
              </w:rPr>
            </w:r>
            <w:r>
              <w:rPr>
                <w:b w:val="0"/>
                <w:sz w:val="16"/>
              </w:rPr>
              <w:t>Each cycle</w:t>
            </w:r>
          </w:p>
        </w:tc>
      </w:tr>
      <w:tr>
        <w:tc>
          <w:tcPr>
            <w:tcW w:type="dxa" w:w="2494"/>
          </w:tcPr>
          <w:p>
            <w:pPr>
              <w:spacing w:after="40"/>
            </w:pPr>
            <w:r>
              <w:rPr>
                <w:sz w:val="16"/>
              </w:rPr>
            </w:r>
            <w:r>
              <w:rPr>
                <w:b w:val="0"/>
                <w:sz w:val="16"/>
              </w:rPr>
              <w:t>Issues closed within the agreed date</w:t>
            </w:r>
          </w:p>
        </w:tc>
        <w:tc>
          <w:tcPr>
            <w:tcW w:type="dxa" w:w="1814"/>
          </w:tcPr>
          <w:p>
            <w:pPr>
              <w:spacing w:after="40"/>
            </w:pPr>
            <w:r>
              <w:rPr>
                <w:sz w:val="16"/>
              </w:rPr>
            </w:r>
            <w:r>
              <w:rPr>
                <w:b w:val="0"/>
                <w:sz w:val="16"/>
              </w:rPr>
              <w:t>90% or above</w:t>
            </w:r>
          </w:p>
        </w:tc>
        <w:tc>
          <w:tcPr>
            <w:tcW w:type="dxa" w:w="3402"/>
          </w:tcPr>
          <w:p>
            <w:pPr>
              <w:spacing w:after="40"/>
            </w:pPr>
            <w:r>
              <w:rPr>
                <w:sz w:val="16"/>
              </w:rPr>
            </w:r>
            <w:r>
              <w:rPr>
                <w:b w:val="0"/>
                <w:sz w:val="16"/>
              </w:rPr>
              <w:t>Coordination issue log</w:t>
            </w:r>
          </w:p>
        </w:tc>
        <w:tc>
          <w:tcPr>
            <w:tcW w:type="dxa" w:w="1701"/>
          </w:tcPr>
          <w:p>
            <w:pPr>
              <w:spacing w:after="40"/>
            </w:pPr>
            <w:r>
              <w:rPr>
                <w:sz w:val="16"/>
              </w:rPr>
            </w:r>
            <w:r>
              <w:rPr>
                <w:b w:val="0"/>
                <w:sz w:val="16"/>
              </w:rPr>
              <w:t>Each cycle</w:t>
            </w:r>
          </w:p>
        </w:tc>
      </w:tr>
      <w:tr>
        <w:tc>
          <w:tcPr>
            <w:tcW w:type="dxa" w:w="2494"/>
          </w:tcPr>
          <w:p>
            <w:pPr>
              <w:spacing w:after="40"/>
            </w:pPr>
            <w:r>
              <w:rPr>
                <w:sz w:val="16"/>
              </w:rPr>
            </w:r>
            <w:r>
              <w:rPr>
                <w:b w:val="0"/>
                <w:sz w:val="16"/>
              </w:rPr>
              <w:t>Model health within thresholds</w:t>
            </w:r>
          </w:p>
        </w:tc>
        <w:tc>
          <w:tcPr>
            <w:tcW w:type="dxa" w:w="1814"/>
          </w:tcPr>
          <w:p>
            <w:pPr>
              <w:spacing w:after="40"/>
            </w:pPr>
            <w:r>
              <w:rPr>
                <w:sz w:val="16"/>
              </w:rPr>
            </w:r>
            <w:r>
              <w:rPr>
                <w:b w:val="0"/>
                <w:sz w:val="16"/>
              </w:rPr>
              <w:t>All models</w:t>
            </w:r>
          </w:p>
        </w:tc>
        <w:tc>
          <w:tcPr>
            <w:tcW w:type="dxa" w:w="3402"/>
          </w:tcPr>
          <w:p>
            <w:pPr>
              <w:spacing w:after="40"/>
            </w:pPr>
            <w:r>
              <w:rPr>
                <w:sz w:val="16"/>
              </w:rPr>
            </w:r>
            <w:r>
              <w:rPr>
                <w:b w:val="0"/>
                <w:sz w:val="16"/>
              </w:rPr>
              <w:t>File size, warning count and unplaced elements against Section 10.2</w:t>
            </w:r>
          </w:p>
        </w:tc>
        <w:tc>
          <w:tcPr>
            <w:tcW w:type="dxa" w:w="1701"/>
          </w:tcPr>
          <w:p>
            <w:pPr>
              <w:spacing w:after="40"/>
            </w:pPr>
            <w:r>
              <w:rPr>
                <w:sz w:val="16"/>
              </w:rPr>
            </w:r>
            <w:r>
              <w:rPr>
                <w:b w:val="0"/>
                <w:sz w:val="16"/>
              </w:rPr>
              <w:t>Monthly</w:t>
            </w:r>
          </w:p>
        </w:tc>
      </w:tr>
      <w:tr>
        <w:tc>
          <w:tcPr>
            <w:tcW w:type="dxa" w:w="2494"/>
          </w:tcPr>
          <w:p>
            <w:pPr>
              <w:spacing w:after="40"/>
            </w:pPr>
            <w:r>
              <w:rPr>
                <w:sz w:val="16"/>
              </w:rPr>
            </w:r>
            <w:r>
              <w:rPr>
                <w:b w:val="0"/>
                <w:sz w:val="16"/>
              </w:rPr>
              <w:t>Level of information need met</w:t>
            </w:r>
          </w:p>
        </w:tc>
        <w:tc>
          <w:tcPr>
            <w:tcW w:type="dxa" w:w="1814"/>
          </w:tcPr>
          <w:p>
            <w:pPr>
              <w:spacing w:after="40"/>
            </w:pPr>
            <w:r>
              <w:rPr>
                <w:sz w:val="16"/>
              </w:rPr>
            </w:r>
            <w:r>
              <w:rPr>
                <w:b w:val="0"/>
                <w:sz w:val="16"/>
              </w:rPr>
              <w:t>100% at each gate</w:t>
            </w:r>
          </w:p>
        </w:tc>
        <w:tc>
          <w:tcPr>
            <w:tcW w:type="dxa" w:w="3402"/>
          </w:tcPr>
          <w:p>
            <w:pPr>
              <w:spacing w:after="40"/>
            </w:pPr>
            <w:r>
              <w:rPr>
                <w:sz w:val="16"/>
              </w:rPr>
            </w:r>
            <w:r>
              <w:rPr>
                <w:b w:val="0"/>
                <w:sz w:val="16"/>
              </w:rPr>
              <w:t>Automated audit against the milestone, reported with the categories not in scope</w:t>
            </w:r>
          </w:p>
        </w:tc>
        <w:tc>
          <w:tcPr>
            <w:tcW w:type="dxa" w:w="1701"/>
          </w:tcPr>
          <w:p>
            <w:pPr>
              <w:spacing w:after="40"/>
            </w:pPr>
            <w:r>
              <w:rPr>
                <w:sz w:val="16"/>
              </w:rPr>
            </w:r>
            <w:r>
              <w:rPr>
                <w:b w:val="0"/>
                <w:sz w:val="16"/>
              </w:rPr>
              <w:t>At each gate</w:t>
            </w:r>
          </w:p>
        </w:tc>
      </w:tr>
      <w:tr>
        <w:tc>
          <w:tcPr>
            <w:tcW w:type="dxa" w:w="2494"/>
          </w:tcPr>
          <w:p>
            <w:pPr>
              <w:spacing w:after="40"/>
            </w:pPr>
            <w:r>
              <w:rPr>
                <w:sz w:val="16"/>
              </w:rPr>
            </w:r>
            <w:r>
              <w:rPr>
                <w:b w:val="0"/>
                <w:sz w:val="16"/>
              </w:rPr>
              <w:t>Asset data completeness</w:t>
            </w:r>
          </w:p>
        </w:tc>
        <w:tc>
          <w:tcPr>
            <w:tcW w:type="dxa" w:w="1814"/>
          </w:tcPr>
          <w:p>
            <w:pPr>
              <w:spacing w:after="40"/>
            </w:pPr>
            <w:r>
              <w:rPr>
                <w:sz w:val="16"/>
              </w:rPr>
            </w:r>
            <w:r>
              <w:rPr>
                <w:b w:val="0"/>
                <w:sz w:val="16"/>
              </w:rPr>
              <w:t>95% or above by tier at Deliverable D</w:t>
            </w:r>
          </w:p>
        </w:tc>
        <w:tc>
          <w:tcPr>
            <w:tcW w:type="dxa" w:w="3402"/>
          </w:tcPr>
          <w:p>
            <w:pPr>
              <w:spacing w:after="40"/>
            </w:pPr>
            <w:r>
              <w:rPr>
                <w:sz w:val="16"/>
              </w:rPr>
            </w:r>
            <w:r>
              <w:rPr>
                <w:b w:val="0"/>
                <w:sz w:val="16"/>
              </w:rPr>
              <w:t>Count of required fields populated, by tier and volume</w:t>
            </w:r>
          </w:p>
        </w:tc>
        <w:tc>
          <w:tcPr>
            <w:tcW w:type="dxa" w:w="1701"/>
          </w:tcPr>
          <w:p>
            <w:pPr>
              <w:spacing w:after="40"/>
            </w:pPr>
            <w:r>
              <w:rPr>
                <w:sz w:val="16"/>
              </w:rPr>
            </w:r>
            <w:r>
              <w:rPr>
                <w:b w:val="0"/>
                <w:sz w:val="16"/>
              </w:rPr>
              <w:t>Monthly from Stage 3.1</w:t>
            </w:r>
          </w:p>
        </w:tc>
      </w:tr>
      <w:tr>
        <w:tc>
          <w:tcPr>
            <w:tcW w:type="dxa" w:w="2494"/>
          </w:tcPr>
          <w:p>
            <w:pPr>
              <w:spacing w:after="40"/>
            </w:pPr>
            <w:r>
              <w:rPr>
                <w:sz w:val="16"/>
              </w:rPr>
            </w:r>
            <w:r>
              <w:rPr>
                <w:b w:val="0"/>
                <w:sz w:val="16"/>
              </w:rPr>
              <w:t>Deliverables issued on the planned date</w:t>
            </w:r>
          </w:p>
        </w:tc>
        <w:tc>
          <w:tcPr>
            <w:tcW w:type="dxa" w:w="1814"/>
          </w:tcPr>
          <w:p>
            <w:pPr>
              <w:spacing w:after="40"/>
            </w:pPr>
            <w:r>
              <w:rPr>
                <w:sz w:val="16"/>
              </w:rPr>
            </w:r>
            <w:r>
              <w:rPr>
                <w:b w:val="0"/>
                <w:sz w:val="16"/>
              </w:rPr>
              <w:t>95% or above</w:t>
            </w:r>
          </w:p>
        </w:tc>
        <w:tc>
          <w:tcPr>
            <w:tcW w:type="dxa" w:w="3402"/>
          </w:tcPr>
          <w:p>
            <w:pPr>
              <w:spacing w:after="40"/>
            </w:pPr>
            <w:r>
              <w:rPr>
                <w:sz w:val="16"/>
              </w:rPr>
            </w:r>
            <w:r>
              <w:rPr>
                <w:b w:val="0"/>
                <w:sz w:val="16"/>
              </w:rPr>
              <w:t>Master Information Delivery Plan, planned against actual</w:t>
            </w:r>
          </w:p>
        </w:tc>
        <w:tc>
          <w:tcPr>
            <w:tcW w:type="dxa" w:w="1701"/>
          </w:tcPr>
          <w:p>
            <w:pPr>
              <w:spacing w:after="40"/>
            </w:pPr>
            <w:r>
              <w:rPr>
                <w:sz w:val="16"/>
              </w:rPr>
            </w:r>
            <w:r>
              <w:rPr>
                <w:b w:val="0"/>
                <w:sz w:val="16"/>
              </w:rPr>
              <w:t>Monthly</w:t>
            </w:r>
          </w:p>
        </w:tc>
      </w:tr>
    </w:tbl>
    <w:p>
      <w:pPr>
        <w:spacing w:after="40"/>
      </w:pPr>
    </w:p>
    <w:tbl>
      <w:tblPr>
        <w:tblW w:type="auto" w:w="0"/>
        <w:jc w:val="left"/>
        <w:tblLook w:firstColumn="1" w:firstRow="1" w:lastColumn="0" w:lastRow="0" w:noHBand="0" w:noVBand="1" w:val="04A0"/>
      </w:tblPr>
      <w:tblGrid>
        <w:gridCol w:w="9412"/>
      </w:tblGrid>
      <w:tr>
        <w:tc>
          <w:tcPr>
            <w:tcW w:type="dxa" w:w="9412"/>
            <w:shd w:val="clear" w:fill="F4F6F9"/>
            <w:tcMar>
              <w:top w:w="100" w:type="dxa"/>
              <w:start w:w="140" w:type="dxa"/>
              <w:bottom w:w="100" w:type="dxa"/>
              <w:end w:w="140" w:type="dxa"/>
            </w:tcMar>
          </w:tcPr>
          <w:p>
            <w:r>
              <w:rPr>
                <w:b/>
                <w:color w:val="1F3654"/>
                <w:sz w:val="17"/>
              </w:rPr>
              <w:t>READING A PERCENTAGE</w:t>
            </w:r>
          </w:p>
          <w:p>
            <w:r>
              <w:rPr>
                <w:b w:val="0"/>
                <w:sz w:val="19"/>
              </w:rPr>
              <w:t>A percentage without its scope is not a measurement. Every automated audit on this project reports the categories it did not scan alongside the result, and the two are read together. An empty scope reports as complete and is not.</w:t>
            </w:r>
          </w:p>
        </w:tc>
      </w:tr>
    </w:tbl>
    <w:p>
      <w:pPr>
        <w:spacing w:after="40"/>
      </w:pPr>
    </w:p>
    <w:p>
      <w:r>
        <w:br w:type="page"/>
      </w:r>
    </w:p>
    <w:p>
      <w:pPr>
        <w:pStyle w:val="Heading1"/>
        <w:pBdr>
          <w:bottom w:val="single" w:sz="8" w:space="4" w:color="1F3654"/>
        </w:pBdr>
      </w:pPr>
      <w:r>
        <w:t>11  FF&amp;E, handover and operations</w:t>
      </w:r>
    </w:p>
    <w:tbl>
      <w:tblPr>
        <w:tblStyle w:val="TableGrid"/>
        <w:tblW w:type="auto" w:w="0"/>
        <w:jc w:val="left"/>
        <w:tblLook w:firstColumn="1" w:firstRow="1" w:lastColumn="0" w:lastRow="0" w:noHBand="0" w:noVBand="1" w:val="04A0"/>
      </w:tblPr>
      <w:tblGrid>
        <w:gridCol w:w="4706"/>
        <w:gridCol w:w="4706"/>
      </w:tblGrid>
      <w:tr>
        <w:trPr>
          <w:tblHeader/>
        </w:trPr>
        <w:tc>
          <w:tcPr>
            <w:tcW w:type="dxa" w:w="2268"/>
            <w:shd w:val="clear" w:fill="E8EDF3"/>
          </w:tcPr>
          <w:p>
            <w:r/>
            <w:r>
              <w:rPr>
                <w:b/>
                <w:color w:val="1F3654"/>
                <w:sz w:val="17"/>
              </w:rPr>
              <w:t>Item</w:t>
            </w:r>
          </w:p>
        </w:tc>
        <w:tc>
          <w:tcPr>
            <w:tcW w:type="dxa" w:w="7143"/>
            <w:shd w:val="clear" w:fill="E8EDF3"/>
          </w:tcPr>
          <w:p>
            <w:r/>
            <w:r>
              <w:rPr>
                <w:b/>
                <w:color w:val="1F3654"/>
                <w:sz w:val="17"/>
              </w:rPr>
              <w:t>Arrangement</w:t>
            </w:r>
          </w:p>
        </w:tc>
      </w:tr>
      <w:tr>
        <w:tc>
          <w:tcPr>
            <w:tcW w:type="dxa" w:w="2268"/>
          </w:tcPr>
          <w:p>
            <w:pPr>
              <w:spacing w:after="40"/>
            </w:pPr>
            <w:r>
              <w:rPr>
                <w:sz w:val="17"/>
              </w:rPr>
            </w:r>
            <w:r>
              <w:rPr>
                <w:b w:val="0"/>
                <w:sz w:val="17"/>
              </w:rPr>
              <w:t>FF&amp;E and finishes</w:t>
            </w:r>
          </w:p>
        </w:tc>
        <w:tc>
          <w:tcPr>
            <w:tcW w:type="dxa" w:w="7143"/>
          </w:tcPr>
          <w:p>
            <w:pPr>
              <w:spacing w:after="40"/>
            </w:pPr>
            <w:r>
              <w:rPr>
                <w:sz w:val="17"/>
              </w:rPr>
            </w:r>
            <w:r>
              <w:rPr>
                <w:b w:val="0"/>
                <w:sz w:val="17"/>
              </w:rPr>
              <w:t>Fohlio is the Appointing Party source of truth. The model carries a reference to the Fohlio record and does not duplicate it. Information is exchanged each cycle, matched on room number, with a difference report reviewed before any data is written to the model</w:t>
            </w:r>
          </w:p>
        </w:tc>
      </w:tr>
      <w:tr>
        <w:tc>
          <w:tcPr>
            <w:tcW w:type="dxa" w:w="2268"/>
          </w:tcPr>
          <w:p>
            <w:pPr>
              <w:spacing w:after="40"/>
            </w:pPr>
            <w:r>
              <w:rPr>
                <w:sz w:val="17"/>
              </w:rPr>
            </w:r>
            <w:r>
              <w:rPr>
                <w:b w:val="0"/>
                <w:sz w:val="17"/>
              </w:rPr>
              <w:t>Quantities and cost</w:t>
            </w:r>
          </w:p>
        </w:tc>
        <w:tc>
          <w:tcPr>
            <w:tcW w:type="dxa" w:w="7143"/>
          </w:tcPr>
          <w:p>
            <w:pPr>
              <w:spacing w:after="40"/>
            </w:pPr>
            <w:r>
              <w:rPr>
                <w:sz w:val="17"/>
              </w:rPr>
            </w:r>
            <w:r>
              <w:rPr>
                <w:b w:val="0"/>
                <w:sz w:val="17"/>
              </w:rPr>
              <w:t>Produced from the coordinated models at Deliverables B and C</w:t>
            </w:r>
          </w:p>
        </w:tc>
      </w:tr>
      <w:tr>
        <w:tc>
          <w:tcPr>
            <w:tcW w:type="dxa" w:w="2268"/>
          </w:tcPr>
          <w:p>
            <w:pPr>
              <w:spacing w:after="40"/>
            </w:pPr>
            <w:r>
              <w:rPr>
                <w:sz w:val="17"/>
              </w:rPr>
            </w:r>
            <w:r>
              <w:rPr>
                <w:b w:val="0"/>
                <w:sz w:val="17"/>
              </w:rPr>
              <w:t>Structured handover data</w:t>
            </w:r>
          </w:p>
        </w:tc>
        <w:tc>
          <w:tcPr>
            <w:tcW w:type="dxa" w:w="7143"/>
          </w:tcPr>
          <w:p>
            <w:pPr>
              <w:spacing w:after="40"/>
            </w:pPr>
            <w:r>
              <w:rPr>
                <w:sz w:val="17"/>
              </w:rPr>
            </w:r>
            <w:r>
              <w:rPr>
                <w:b w:val="0"/>
                <w:sz w:val="17"/>
              </w:rPr>
              <w:t>COBie 2.4, produced from the record model at Deliverable D</w:t>
            </w:r>
          </w:p>
        </w:tc>
      </w:tr>
      <w:tr>
        <w:tc>
          <w:tcPr>
            <w:tcW w:type="dxa" w:w="2268"/>
          </w:tcPr>
          <w:p>
            <w:pPr>
              <w:spacing w:after="40"/>
            </w:pPr>
            <w:r>
              <w:rPr>
                <w:sz w:val="17"/>
              </w:rPr>
            </w:r>
            <w:r>
              <w:rPr>
                <w:b w:val="0"/>
                <w:sz w:val="17"/>
              </w:rPr>
              <w:t>Operation and maintenance information</w:t>
            </w:r>
          </w:p>
        </w:tc>
        <w:tc>
          <w:tcPr>
            <w:tcW w:type="dxa" w:w="7143"/>
          </w:tcPr>
          <w:p>
            <w:pPr>
              <w:spacing w:after="40"/>
            </w:pPr>
            <w:r>
              <w:rPr>
                <w:sz w:val="17"/>
              </w:rPr>
            </w:r>
            <w:r>
              <w:rPr>
                <w:b w:val="0"/>
                <w:sz w:val="17"/>
              </w:rPr>
              <w:t>Compiled through the FF&amp;E and O&amp;M system and aligned to the record model asset identifiers</w:t>
            </w:r>
          </w:p>
        </w:tc>
      </w:tr>
      <w:tr>
        <w:tc>
          <w:tcPr>
            <w:tcW w:type="dxa" w:w="2268"/>
          </w:tcPr>
          <w:p>
            <w:pPr>
              <w:spacing w:after="40"/>
            </w:pPr>
            <w:r>
              <w:rPr>
                <w:sz w:val="17"/>
              </w:rPr>
            </w:r>
            <w:r>
              <w:rPr>
                <w:b w:val="0"/>
                <w:sz w:val="17"/>
              </w:rPr>
              <w:t>Building management system</w:t>
            </w:r>
          </w:p>
        </w:tc>
        <w:tc>
          <w:tcPr>
            <w:tcW w:type="dxa" w:w="7143"/>
          </w:tcPr>
          <w:p>
            <w:pPr>
              <w:spacing w:after="40"/>
            </w:pPr>
            <w:r>
              <w:rPr>
                <w:sz w:val="17"/>
              </w:rPr>
            </w:r>
            <w:r>
              <w:rPr>
                <w:b w:val="0"/>
                <w:sz w:val="17"/>
              </w:rPr>
              <w:t>The commissioning point list is produced from the model at Stage 3.1. At Stage 3.3 the model equipment and points are reconciled against the live station and differences resolved with the controls contractor</w:t>
            </w:r>
          </w:p>
        </w:tc>
      </w:tr>
      <w:tr>
        <w:tc>
          <w:tcPr>
            <w:tcW w:type="dxa" w:w="2268"/>
          </w:tcPr>
          <w:p>
            <w:pPr>
              <w:spacing w:after="40"/>
            </w:pPr>
            <w:r>
              <w:rPr>
                <w:sz w:val="17"/>
              </w:rPr>
            </w:r>
            <w:r>
              <w:rPr>
                <w:b w:val="0"/>
                <w:sz w:val="17"/>
              </w:rPr>
              <w:t>As-built</w:t>
            </w:r>
          </w:p>
        </w:tc>
        <w:tc>
          <w:tcPr>
            <w:tcW w:type="dxa" w:w="7143"/>
          </w:tcPr>
          <w:p>
            <w:pPr>
              <w:spacing w:after="40"/>
            </w:pPr>
            <w:r>
              <w:rPr>
                <w:sz w:val="17"/>
              </w:rPr>
            </w:r>
            <w:r>
              <w:rPr>
                <w:b w:val="0"/>
                <w:sz w:val="17"/>
              </w:rPr>
              <w:t>The model is verified to LOD 500 at Deliverable D</w:t>
            </w:r>
          </w:p>
        </w:tc>
      </w:tr>
    </w:tbl>
    <w:p>
      <w:pPr>
        <w:spacing w:after="40"/>
      </w:pPr>
    </w:p>
    <w:p>
      <w:r>
        <w:br w:type="page"/>
      </w:r>
    </w:p>
    <w:p>
      <w:pPr>
        <w:pStyle w:val="Heading1"/>
        <w:pBdr>
          <w:bottom w:val="single" w:sz="8" w:space="4" w:color="1F3654"/>
        </w:pBdr>
      </w:pPr>
      <w:r>
        <w:t>12  Training and competence</w:t>
      </w:r>
    </w:p>
    <w:tbl>
      <w:tblPr>
        <w:tblStyle w:val="TableGrid"/>
        <w:tblW w:type="auto" w:w="0"/>
        <w:jc w:val="left"/>
        <w:tblLook w:firstColumn="1" w:firstRow="1" w:lastColumn="0" w:lastRow="0" w:noHBand="0" w:noVBand="1" w:val="04A0"/>
      </w:tblPr>
      <w:tblGrid>
        <w:gridCol w:w="3137"/>
        <w:gridCol w:w="3137"/>
        <w:gridCol w:w="3137"/>
      </w:tblGrid>
      <w:tr>
        <w:trPr>
          <w:tblHeader/>
        </w:trPr>
        <w:tc>
          <w:tcPr>
            <w:tcW w:type="dxa" w:w="2494"/>
            <w:shd w:val="clear" w:fill="E8EDF3"/>
          </w:tcPr>
          <w:p>
            <w:r/>
            <w:r>
              <w:rPr>
                <w:b/>
                <w:color w:val="1F3654"/>
                <w:sz w:val="17"/>
              </w:rPr>
              <w:t>Audience</w:t>
            </w:r>
          </w:p>
        </w:tc>
        <w:tc>
          <w:tcPr>
            <w:tcW w:type="dxa" w:w="4649"/>
            <w:shd w:val="clear" w:fill="E8EDF3"/>
          </w:tcPr>
          <w:p>
            <w:r/>
            <w:r>
              <w:rPr>
                <w:b/>
                <w:color w:val="1F3654"/>
                <w:sz w:val="17"/>
              </w:rPr>
              <w:t>Subject</w:t>
            </w:r>
          </w:p>
        </w:tc>
        <w:tc>
          <w:tcPr>
            <w:tcW w:type="dxa" w:w="2268"/>
            <w:shd w:val="clear" w:fill="E8EDF3"/>
          </w:tcPr>
          <w:p>
            <w:r/>
            <w:r>
              <w:rPr>
                <w:b/>
                <w:color w:val="1F3654"/>
                <w:sz w:val="17"/>
              </w:rPr>
              <w:t>When</w:t>
            </w:r>
          </w:p>
        </w:tc>
      </w:tr>
      <w:tr>
        <w:tc>
          <w:tcPr>
            <w:tcW w:type="dxa" w:w="2494"/>
          </w:tcPr>
          <w:p>
            <w:pPr>
              <w:spacing w:after="40"/>
            </w:pPr>
            <w:r>
              <w:rPr>
                <w:sz w:val="17"/>
              </w:rPr>
            </w:r>
            <w:r>
              <w:rPr>
                <w:b w:val="0"/>
                <w:sz w:val="17"/>
              </w:rPr>
              <w:t>All task teams</w:t>
            </w:r>
          </w:p>
        </w:tc>
        <w:tc>
          <w:tcPr>
            <w:tcW w:type="dxa" w:w="4649"/>
          </w:tcPr>
          <w:p>
            <w:pPr>
              <w:spacing w:after="40"/>
            </w:pPr>
            <w:r>
              <w:rPr>
                <w:sz w:val="17"/>
              </w:rPr>
            </w:r>
            <w:r>
              <w:rPr>
                <w:b w:val="0"/>
                <w:sz w:val="17"/>
              </w:rPr>
              <w:t>Common Data Environment, container naming, level of information need, coordination process and the pre-share check</w:t>
            </w:r>
          </w:p>
        </w:tc>
        <w:tc>
          <w:tcPr>
            <w:tcW w:type="dxa" w:w="2268"/>
          </w:tcPr>
          <w:p>
            <w:pPr>
              <w:spacing w:after="40"/>
            </w:pPr>
            <w:r>
              <w:rPr>
                <w:sz w:val="17"/>
              </w:rPr>
            </w:r>
            <w:r>
              <w:rPr>
                <w:b w:val="0"/>
                <w:sz w:val="17"/>
              </w:rPr>
              <w:t>Mobilisation</w:t>
            </w:r>
          </w:p>
        </w:tc>
      </w:tr>
      <w:tr>
        <w:tc>
          <w:tcPr>
            <w:tcW w:type="dxa" w:w="2494"/>
          </w:tcPr>
          <w:p>
            <w:pPr>
              <w:spacing w:after="40"/>
            </w:pPr>
            <w:r>
              <w:rPr>
                <w:sz w:val="17"/>
              </w:rPr>
            </w:r>
            <w:r>
              <w:rPr>
                <w:b w:val="0"/>
                <w:sz w:val="17"/>
              </w:rPr>
              <w:t>Task Team Managers</w:t>
            </w:r>
          </w:p>
        </w:tc>
        <w:tc>
          <w:tcPr>
            <w:tcW w:type="dxa" w:w="4649"/>
          </w:tcPr>
          <w:p>
            <w:pPr>
              <w:spacing w:after="40"/>
            </w:pPr>
            <w:r>
              <w:rPr>
                <w:sz w:val="17"/>
              </w:rPr>
            </w:r>
            <w:r>
              <w:rPr>
                <w:b w:val="0"/>
                <w:sz w:val="17"/>
              </w:rPr>
              <w:t>Delivery planning and data requirements</w:t>
            </w:r>
          </w:p>
        </w:tc>
        <w:tc>
          <w:tcPr>
            <w:tcW w:type="dxa" w:w="2268"/>
          </w:tcPr>
          <w:p>
            <w:pPr>
              <w:spacing w:after="40"/>
            </w:pPr>
            <w:r>
              <w:rPr>
                <w:sz w:val="17"/>
              </w:rPr>
            </w:r>
            <w:r>
              <w:rPr>
                <w:b w:val="0"/>
                <w:sz w:val="17"/>
              </w:rPr>
              <w:t>Mobilisation and each stage</w:t>
            </w:r>
          </w:p>
        </w:tc>
      </w:tr>
      <w:tr>
        <w:tc>
          <w:tcPr>
            <w:tcW w:type="dxa" w:w="2494"/>
          </w:tcPr>
          <w:p>
            <w:pPr>
              <w:spacing w:after="40"/>
            </w:pPr>
            <w:r>
              <w:rPr>
                <w:sz w:val="17"/>
              </w:rPr>
            </w:r>
            <w:r>
              <w:rPr>
                <w:b w:val="0"/>
                <w:sz w:val="17"/>
              </w:rPr>
              <w:t>Contractor and specialists</w:t>
            </w:r>
          </w:p>
        </w:tc>
        <w:tc>
          <w:tcPr>
            <w:tcW w:type="dxa" w:w="4649"/>
          </w:tcPr>
          <w:p>
            <w:pPr>
              <w:spacing w:after="40"/>
            </w:pPr>
            <w:r>
              <w:rPr>
                <w:sz w:val="17"/>
              </w:rPr>
            </w:r>
            <w:r>
              <w:rPr>
                <w:b w:val="0"/>
                <w:sz w:val="17"/>
              </w:rPr>
              <w:t>As-built capture and asset data requirements</w:t>
            </w:r>
          </w:p>
        </w:tc>
        <w:tc>
          <w:tcPr>
            <w:tcW w:type="dxa" w:w="2268"/>
          </w:tcPr>
          <w:p>
            <w:pPr>
              <w:spacing w:after="40"/>
            </w:pPr>
            <w:r>
              <w:rPr>
                <w:sz w:val="17"/>
              </w:rPr>
            </w:r>
            <w:r>
              <w:rPr>
                <w:b w:val="0"/>
                <w:sz w:val="17"/>
              </w:rPr>
              <w:t>Before Stage 3.1</w:t>
            </w:r>
          </w:p>
        </w:tc>
      </w:tr>
      <w:tr>
        <w:tc>
          <w:tcPr>
            <w:tcW w:type="dxa" w:w="2494"/>
          </w:tcPr>
          <w:p>
            <w:pPr>
              <w:spacing w:after="40"/>
            </w:pPr>
            <w:r>
              <w:rPr>
                <w:sz w:val="17"/>
              </w:rPr>
            </w:r>
            <w:r>
              <w:rPr>
                <w:b w:val="0"/>
                <w:sz w:val="17"/>
              </w:rPr>
              <w:t>Operator and facilities management</w:t>
            </w:r>
          </w:p>
        </w:tc>
        <w:tc>
          <w:tcPr>
            <w:tcW w:type="dxa" w:w="4649"/>
          </w:tcPr>
          <w:p>
            <w:pPr>
              <w:spacing w:after="40"/>
            </w:pPr>
            <w:r>
              <w:rPr>
                <w:sz w:val="17"/>
              </w:rPr>
            </w:r>
            <w:r>
              <w:rPr>
                <w:b w:val="0"/>
                <w:sz w:val="17"/>
              </w:rPr>
              <w:t>Handover data, O&amp;M and building management system requirements</w:t>
            </w:r>
          </w:p>
        </w:tc>
        <w:tc>
          <w:tcPr>
            <w:tcW w:type="dxa" w:w="2268"/>
          </w:tcPr>
          <w:p>
            <w:pPr>
              <w:spacing w:after="40"/>
            </w:pPr>
            <w:r>
              <w:rPr>
                <w:sz w:val="17"/>
              </w:rPr>
            </w:r>
            <w:r>
              <w:rPr>
                <w:b w:val="0"/>
                <w:sz w:val="17"/>
              </w:rPr>
              <w:t>Before handover</w:t>
            </w:r>
          </w:p>
        </w:tc>
      </w:tr>
    </w:tbl>
    <w:p>
      <w:pPr>
        <w:spacing w:after="40"/>
      </w:pPr>
    </w:p>
    <w:p>
      <w:r>
        <w:rPr>
          <w:b w:val="0"/>
          <w:i w:val="0"/>
        </w:rPr>
        <w:t>The kickoff agenda is set out in the Project Delivery Playbook, Appendix C. Competence of individuals nominated to task teams is confirmed by the appointed party.</w:t>
      </w:r>
    </w:p>
    <w:p>
      <w:pPr>
        <w:pStyle w:val="Heading2"/>
      </w:pPr>
      <w:r>
        <w:t>12.1  Capability and capacity assessment</w:t>
      </w:r>
    </w:p>
    <w:p>
      <w:r>
        <w:rPr>
          <w:b w:val="0"/>
          <w:i w:val="0"/>
        </w:rPr>
        <w:t>BS EN ISO 19650-2 expects each prospective appointed party to be assessed for capability and capacity before appointment, and the assessment to be revisited when the team changes. It is recorded here so that a shortfall is addressed by training or resourcing at mobilisation rather than discovered at the first data drop.</w:t>
      </w:r>
    </w:p>
    <w:tbl>
      <w:tblPr>
        <w:tblStyle w:val="TableGrid"/>
        <w:tblW w:type="auto" w:w="0"/>
        <w:jc w:val="left"/>
        <w:tblLook w:firstColumn="1" w:firstRow="1" w:lastColumn="0" w:lastRow="0" w:noHBand="0" w:noVBand="1" w:val="04A0"/>
      </w:tblPr>
      <w:tblGrid>
        <w:gridCol w:w="2353"/>
        <w:gridCol w:w="2353"/>
        <w:gridCol w:w="2353"/>
        <w:gridCol w:w="2353"/>
      </w:tblGrid>
      <w:tr>
        <w:trPr>
          <w:tblHeader/>
        </w:trPr>
        <w:tc>
          <w:tcPr>
            <w:tcW w:type="dxa" w:w="2268"/>
            <w:shd w:val="clear" w:fill="E8EDF3"/>
          </w:tcPr>
          <w:p>
            <w:r/>
            <w:r>
              <w:rPr>
                <w:b/>
                <w:color w:val="1F3654"/>
                <w:sz w:val="16"/>
              </w:rPr>
              <w:t>Assessed</w:t>
            </w:r>
          </w:p>
        </w:tc>
        <w:tc>
          <w:tcPr>
            <w:tcW w:type="dxa" w:w="3288"/>
            <w:shd w:val="clear" w:fill="E8EDF3"/>
          </w:tcPr>
          <w:p>
            <w:r/>
            <w:r>
              <w:rPr>
                <w:b/>
                <w:color w:val="1F3654"/>
                <w:sz w:val="16"/>
              </w:rPr>
              <w:t>Evidence sought</w:t>
            </w:r>
          </w:p>
        </w:tc>
        <w:tc>
          <w:tcPr>
            <w:tcW w:type="dxa" w:w="1814"/>
            <w:shd w:val="clear" w:fill="E8EDF3"/>
          </w:tcPr>
          <w:p>
            <w:r/>
            <w:r>
              <w:rPr>
                <w:b/>
                <w:color w:val="1F3654"/>
                <w:sz w:val="16"/>
              </w:rPr>
              <w:t>Party</w:t>
            </w:r>
          </w:p>
        </w:tc>
        <w:tc>
          <w:tcPr>
            <w:tcW w:type="dxa" w:w="2041"/>
            <w:shd w:val="clear" w:fill="E8EDF3"/>
          </w:tcPr>
          <w:p>
            <w:r/>
            <w:r>
              <w:rPr>
                <w:b/>
                <w:color w:val="1F3654"/>
                <w:sz w:val="16"/>
              </w:rPr>
              <w:t>Outcome</w:t>
            </w:r>
          </w:p>
        </w:tc>
      </w:tr>
      <w:tr>
        <w:tc>
          <w:tcPr>
            <w:tcW w:type="dxa" w:w="2268"/>
          </w:tcPr>
          <w:p>
            <w:pPr>
              <w:spacing w:after="40"/>
            </w:pPr>
            <w:r>
              <w:rPr>
                <w:sz w:val="16"/>
              </w:rPr>
            </w:r>
            <w:r>
              <w:rPr>
                <w:b w:val="0"/>
                <w:sz w:val="16"/>
              </w:rPr>
              <w:t>Authoring capability</w:t>
            </w:r>
          </w:p>
        </w:tc>
        <w:tc>
          <w:tcPr>
            <w:tcW w:type="dxa" w:w="3288"/>
          </w:tcPr>
          <w:p>
            <w:pPr>
              <w:spacing w:after="40"/>
            </w:pPr>
            <w:r>
              <w:rPr>
                <w:sz w:val="16"/>
              </w:rPr>
            </w:r>
            <w:r>
              <w:rPr>
                <w:b w:val="0"/>
                <w:sz w:val="16"/>
              </w:rPr>
              <w:t>Competence in the agreed software version; a sample model to the project conventions</w:t>
            </w:r>
          </w:p>
        </w:tc>
        <w:tc>
          <w:tcPr>
            <w:tcW w:type="dxa" w:w="1814"/>
          </w:tcPr>
          <w:p>
            <w:pPr>
              <w:spacing w:after="40"/>
            </w:pPr>
            <w:r>
              <w:rPr>
                <w:sz w:val="16"/>
              </w:rPr>
            </w:r>
            <w:r>
              <w:rPr>
                <w:b w:val="0"/>
                <w:sz w:val="16"/>
              </w:rPr>
              <w:t>[FILL]</w:t>
            </w:r>
          </w:p>
        </w:tc>
        <w:tc>
          <w:tcPr>
            <w:tcW w:type="dxa" w:w="2041"/>
          </w:tcPr>
          <w:p>
            <w:pPr>
              <w:spacing w:after="40"/>
            </w:pPr>
            <w:r>
              <w:rPr>
                <w:sz w:val="16"/>
              </w:rPr>
            </w:r>
            <w:r>
              <w:rPr>
                <w:b w:val="0"/>
                <w:sz w:val="16"/>
              </w:rPr>
              <w:t>[FILL]</w:t>
            </w:r>
          </w:p>
        </w:tc>
      </w:tr>
      <w:tr>
        <w:tc>
          <w:tcPr>
            <w:tcW w:type="dxa" w:w="2268"/>
          </w:tcPr>
          <w:p>
            <w:pPr>
              <w:spacing w:after="40"/>
            </w:pPr>
            <w:r>
              <w:rPr>
                <w:sz w:val="16"/>
              </w:rPr>
            </w:r>
            <w:r>
              <w:rPr>
                <w:b w:val="0"/>
                <w:sz w:val="16"/>
              </w:rPr>
              <w:t>Capacity</w:t>
            </w:r>
          </w:p>
        </w:tc>
        <w:tc>
          <w:tcPr>
            <w:tcW w:type="dxa" w:w="3288"/>
          </w:tcPr>
          <w:p>
            <w:pPr>
              <w:spacing w:after="40"/>
            </w:pPr>
            <w:r>
              <w:rPr>
                <w:sz w:val="16"/>
              </w:rPr>
            </w:r>
            <w:r>
              <w:rPr>
                <w:b w:val="0"/>
                <w:sz w:val="16"/>
              </w:rPr>
              <w:t>Named individuals, allocated time, and cover for absence</w:t>
            </w:r>
          </w:p>
        </w:tc>
        <w:tc>
          <w:tcPr>
            <w:tcW w:type="dxa" w:w="1814"/>
          </w:tcPr>
          <w:p>
            <w:pPr>
              <w:spacing w:after="40"/>
            </w:pPr>
            <w:r>
              <w:rPr>
                <w:sz w:val="16"/>
              </w:rPr>
            </w:r>
            <w:r>
              <w:rPr>
                <w:b w:val="0"/>
                <w:sz w:val="16"/>
              </w:rPr>
              <w:t>[FILL]</w:t>
            </w:r>
          </w:p>
        </w:tc>
        <w:tc>
          <w:tcPr>
            <w:tcW w:type="dxa" w:w="2041"/>
          </w:tcPr>
          <w:p>
            <w:pPr>
              <w:spacing w:after="40"/>
            </w:pPr>
            <w:r>
              <w:rPr>
                <w:sz w:val="16"/>
              </w:rPr>
            </w:r>
            <w:r>
              <w:rPr>
                <w:b w:val="0"/>
                <w:sz w:val="16"/>
              </w:rPr>
              <w:t>[FILL]</w:t>
            </w:r>
          </w:p>
        </w:tc>
      </w:tr>
      <w:tr>
        <w:tc>
          <w:tcPr>
            <w:tcW w:type="dxa" w:w="2268"/>
          </w:tcPr>
          <w:p>
            <w:pPr>
              <w:spacing w:after="40"/>
            </w:pPr>
            <w:r>
              <w:rPr>
                <w:sz w:val="16"/>
              </w:rPr>
            </w:r>
            <w:r>
              <w:rPr>
                <w:b w:val="0"/>
                <w:sz w:val="16"/>
              </w:rPr>
              <w:t>Information management competence</w:t>
            </w:r>
          </w:p>
        </w:tc>
        <w:tc>
          <w:tcPr>
            <w:tcW w:type="dxa" w:w="3288"/>
          </w:tcPr>
          <w:p>
            <w:pPr>
              <w:spacing w:after="40"/>
            </w:pPr>
            <w:r>
              <w:rPr>
                <w:sz w:val="16"/>
              </w:rPr>
            </w:r>
            <w:r>
              <w:rPr>
                <w:b w:val="0"/>
                <w:sz w:val="16"/>
              </w:rPr>
              <w:t>Understanding of the CDE, suitability codes and the pre-share check</w:t>
            </w:r>
          </w:p>
        </w:tc>
        <w:tc>
          <w:tcPr>
            <w:tcW w:type="dxa" w:w="1814"/>
          </w:tcPr>
          <w:p>
            <w:pPr>
              <w:spacing w:after="40"/>
            </w:pPr>
            <w:r>
              <w:rPr>
                <w:sz w:val="16"/>
              </w:rPr>
            </w:r>
            <w:r>
              <w:rPr>
                <w:b w:val="0"/>
                <w:sz w:val="16"/>
              </w:rPr>
              <w:t>[FILL]</w:t>
            </w:r>
          </w:p>
        </w:tc>
        <w:tc>
          <w:tcPr>
            <w:tcW w:type="dxa" w:w="2041"/>
          </w:tcPr>
          <w:p>
            <w:pPr>
              <w:spacing w:after="40"/>
            </w:pPr>
            <w:r>
              <w:rPr>
                <w:sz w:val="16"/>
              </w:rPr>
            </w:r>
            <w:r>
              <w:rPr>
                <w:b w:val="0"/>
                <w:sz w:val="16"/>
              </w:rPr>
              <w:t>[FILL]</w:t>
            </w:r>
          </w:p>
        </w:tc>
      </w:tr>
      <w:tr>
        <w:tc>
          <w:tcPr>
            <w:tcW w:type="dxa" w:w="2268"/>
          </w:tcPr>
          <w:p>
            <w:pPr>
              <w:spacing w:after="40"/>
            </w:pPr>
            <w:r>
              <w:rPr>
                <w:sz w:val="16"/>
              </w:rPr>
            </w:r>
            <w:r>
              <w:rPr>
                <w:b w:val="0"/>
                <w:sz w:val="16"/>
              </w:rPr>
              <w:t>IT capability</w:t>
            </w:r>
          </w:p>
        </w:tc>
        <w:tc>
          <w:tcPr>
            <w:tcW w:type="dxa" w:w="3288"/>
          </w:tcPr>
          <w:p>
            <w:pPr>
              <w:spacing w:after="40"/>
            </w:pPr>
            <w:r>
              <w:rPr>
                <w:sz w:val="16"/>
              </w:rPr>
            </w:r>
            <w:r>
              <w:rPr>
                <w:b w:val="0"/>
                <w:sz w:val="16"/>
              </w:rPr>
              <w:t>Hardware, network and CDE access adequate for the model sizes in Section 7.2</w:t>
            </w:r>
          </w:p>
        </w:tc>
        <w:tc>
          <w:tcPr>
            <w:tcW w:type="dxa" w:w="1814"/>
          </w:tcPr>
          <w:p>
            <w:pPr>
              <w:spacing w:after="40"/>
            </w:pPr>
            <w:r>
              <w:rPr>
                <w:sz w:val="16"/>
              </w:rPr>
            </w:r>
            <w:r>
              <w:rPr>
                <w:b w:val="0"/>
                <w:sz w:val="16"/>
              </w:rPr>
              <w:t>[FILL]</w:t>
            </w:r>
          </w:p>
        </w:tc>
        <w:tc>
          <w:tcPr>
            <w:tcW w:type="dxa" w:w="2041"/>
          </w:tcPr>
          <w:p>
            <w:pPr>
              <w:spacing w:after="40"/>
            </w:pPr>
            <w:r>
              <w:rPr>
                <w:sz w:val="16"/>
              </w:rPr>
            </w:r>
            <w:r>
              <w:rPr>
                <w:b w:val="0"/>
                <w:sz w:val="16"/>
              </w:rPr>
              <w:t>[FILL]</w:t>
            </w:r>
          </w:p>
        </w:tc>
      </w:tr>
      <w:tr>
        <w:tc>
          <w:tcPr>
            <w:tcW w:type="dxa" w:w="2268"/>
          </w:tcPr>
          <w:p>
            <w:pPr>
              <w:spacing w:after="40"/>
            </w:pPr>
            <w:r>
              <w:rPr>
                <w:sz w:val="16"/>
              </w:rPr>
            </w:r>
            <w:r>
              <w:rPr>
                <w:b w:val="0"/>
                <w:sz w:val="16"/>
              </w:rPr>
              <w:t>Security</w:t>
            </w:r>
          </w:p>
        </w:tc>
        <w:tc>
          <w:tcPr>
            <w:tcW w:type="dxa" w:w="3288"/>
          </w:tcPr>
          <w:p>
            <w:pPr>
              <w:spacing w:after="40"/>
            </w:pPr>
            <w:r>
              <w:rPr>
                <w:sz w:val="16"/>
              </w:rPr>
            </w:r>
            <w:r>
              <w:rPr>
                <w:b w:val="0"/>
                <w:sz w:val="16"/>
              </w:rPr>
              <w:t>Acceptance of the security-minded requirements in Section 8</w:t>
            </w:r>
          </w:p>
        </w:tc>
        <w:tc>
          <w:tcPr>
            <w:tcW w:type="dxa" w:w="1814"/>
          </w:tcPr>
          <w:p>
            <w:pPr>
              <w:spacing w:after="40"/>
            </w:pPr>
            <w:r>
              <w:rPr>
                <w:sz w:val="16"/>
              </w:rPr>
            </w:r>
            <w:r>
              <w:rPr>
                <w:b w:val="0"/>
                <w:sz w:val="16"/>
              </w:rPr>
              <w:t>[FILL]</w:t>
            </w:r>
          </w:p>
        </w:tc>
        <w:tc>
          <w:tcPr>
            <w:tcW w:type="dxa" w:w="2041"/>
          </w:tcPr>
          <w:p>
            <w:pPr>
              <w:spacing w:after="40"/>
            </w:pPr>
            <w:r>
              <w:rPr>
                <w:sz w:val="16"/>
              </w:rPr>
            </w:r>
            <w:r>
              <w:rPr>
                <w:b w:val="0"/>
                <w:sz w:val="16"/>
              </w:rPr>
              <w:t>[FILL]</w:t>
            </w:r>
          </w:p>
        </w:tc>
      </w:tr>
    </w:tbl>
    <w:p>
      <w:pPr>
        <w:spacing w:after="40"/>
      </w:pPr>
    </w:p>
    <w:tbl>
      <w:tblPr>
        <w:tblW w:type="auto" w:w="0"/>
        <w:jc w:val="left"/>
        <w:tblLook w:firstColumn="1" w:firstRow="1" w:lastColumn="0" w:lastRow="0" w:noHBand="0" w:noVBand="1" w:val="04A0"/>
      </w:tblPr>
      <w:tblGrid>
        <w:gridCol w:w="9412"/>
      </w:tblGrid>
      <w:tr>
        <w:tc>
          <w:tcPr>
            <w:tcW w:type="dxa" w:w="9412"/>
            <w:shd w:val="clear" w:fill="F4F6F9"/>
            <w:tcMar>
              <w:top w:w="100" w:type="dxa"/>
              <w:start w:w="140" w:type="dxa"/>
              <w:bottom w:w="100" w:type="dxa"/>
              <w:end w:w="140" w:type="dxa"/>
            </w:tcMar>
          </w:tcPr>
          <w:p>
            <w:r>
              <w:rPr>
                <w:b/>
                <w:color w:val="1F3654"/>
                <w:sz w:val="17"/>
              </w:rPr>
              <w:t>HOW CAPABILITY IS ACTUALLY DEMONSTRATED</w:t>
            </w:r>
          </w:p>
          <w:p>
            <w:r>
              <w:rPr>
                <w:b w:val="0"/>
                <w:sz w:val="19"/>
              </w:rPr>
              <w:t>The Stage 0 exit gate — every appointed party produces a test model from the issued template and shares it once — is the practical form of this assessment. A party that cannot complete it has a capability or capacity gap that must be closed before Deliverable A, not during it.</w:t>
            </w:r>
          </w:p>
        </w:tc>
      </w:tr>
    </w:tbl>
    <w:p>
      <w:pPr>
        <w:spacing w:after="40"/>
      </w:pPr>
    </w:p>
    <w:p>
      <w:r>
        <w:br w:type="page"/>
      </w:r>
    </w:p>
    <w:p>
      <w:pPr>
        <w:pStyle w:val="Heading1"/>
        <w:pBdr>
          <w:bottom w:val="single" w:sz="8" w:space="4" w:color="1F3654"/>
        </w:pBdr>
      </w:pPr>
      <w:r>
        <w:t>13  Risks and mitigation</w:t>
      </w:r>
    </w:p>
    <w:tbl>
      <w:tblPr>
        <w:tblStyle w:val="TableGrid"/>
        <w:tblW w:type="auto" w:w="0"/>
        <w:jc w:val="left"/>
        <w:tblLook w:firstColumn="1" w:firstRow="1" w:lastColumn="0" w:lastRow="0" w:noHBand="0" w:noVBand="1" w:val="04A0"/>
      </w:tblPr>
      <w:tblGrid>
        <w:gridCol w:w="2353"/>
        <w:gridCol w:w="2353"/>
        <w:gridCol w:w="2353"/>
        <w:gridCol w:w="2353"/>
      </w:tblGrid>
      <w:tr>
        <w:trPr>
          <w:tblHeader/>
        </w:trPr>
        <w:tc>
          <w:tcPr>
            <w:tcW w:type="dxa" w:w="3061"/>
            <w:shd w:val="clear" w:fill="E8EDF3"/>
          </w:tcPr>
          <w:p>
            <w:r/>
            <w:r>
              <w:rPr>
                <w:b/>
                <w:color w:val="1F3654"/>
                <w:sz w:val="16"/>
              </w:rPr>
              <w:t>Risk</w:t>
            </w:r>
          </w:p>
        </w:tc>
        <w:tc>
          <w:tcPr>
            <w:tcW w:type="dxa" w:w="1020"/>
            <w:shd w:val="clear" w:fill="E8EDF3"/>
          </w:tcPr>
          <w:p>
            <w:r/>
            <w:r>
              <w:rPr>
                <w:b/>
                <w:color w:val="1F3654"/>
                <w:sz w:val="16"/>
              </w:rPr>
              <w:t>Impact</w:t>
            </w:r>
          </w:p>
        </w:tc>
        <w:tc>
          <w:tcPr>
            <w:tcW w:type="dxa" w:w="3628"/>
            <w:shd w:val="clear" w:fill="E8EDF3"/>
          </w:tcPr>
          <w:p>
            <w:r/>
            <w:r>
              <w:rPr>
                <w:b/>
                <w:color w:val="1F3654"/>
                <w:sz w:val="16"/>
              </w:rPr>
              <w:t>Mitigation</w:t>
            </w:r>
          </w:p>
        </w:tc>
        <w:tc>
          <w:tcPr>
            <w:tcW w:type="dxa" w:w="1701"/>
            <w:shd w:val="clear" w:fill="E8EDF3"/>
          </w:tcPr>
          <w:p>
            <w:r/>
            <w:r>
              <w:rPr>
                <w:b/>
                <w:color w:val="1F3654"/>
                <w:sz w:val="16"/>
              </w:rPr>
              <w:t>Owner</w:t>
            </w:r>
          </w:p>
        </w:tc>
      </w:tr>
      <w:tr>
        <w:tc>
          <w:tcPr>
            <w:tcW w:type="dxa" w:w="3061"/>
          </w:tcPr>
          <w:p>
            <w:pPr>
              <w:spacing w:after="40"/>
            </w:pPr>
            <w:r>
              <w:rPr>
                <w:sz w:val="16"/>
              </w:rPr>
            </w:r>
            <w:r>
              <w:rPr>
                <w:b w:val="0"/>
                <w:sz w:val="16"/>
              </w:rPr>
              <w:t>Appointing Party standards issued after mobilisation, affecting naming or level of information need</w:t>
            </w:r>
          </w:p>
        </w:tc>
        <w:tc>
          <w:tcPr>
            <w:tcW w:type="dxa" w:w="1020"/>
          </w:tcPr>
          <w:p>
            <w:pPr>
              <w:spacing w:after="40"/>
            </w:pPr>
            <w:r>
              <w:rPr>
                <w:sz w:val="16"/>
              </w:rPr>
            </w:r>
            <w:r>
              <w:rPr>
                <w:b w:val="0"/>
                <w:sz w:val="16"/>
              </w:rPr>
              <w:t>High</w:t>
            </w:r>
          </w:p>
        </w:tc>
        <w:tc>
          <w:tcPr>
            <w:tcW w:type="dxa" w:w="3628"/>
          </w:tcPr>
          <w:p>
            <w:pPr>
              <w:spacing w:after="40"/>
            </w:pPr>
            <w:r>
              <w:rPr>
                <w:sz w:val="16"/>
              </w:rPr>
            </w:r>
            <w:r>
              <w:rPr>
                <w:b w:val="0"/>
                <w:sz w:val="16"/>
              </w:rPr>
              <w:t>Standards are held as project configuration rather than embedded in content, so adoption is a configuration change rather than rework</w:t>
            </w:r>
          </w:p>
        </w:tc>
        <w:tc>
          <w:tcPr>
            <w:tcW w:type="dxa" w:w="1701"/>
          </w:tcPr>
          <w:p>
            <w:pPr>
              <w:spacing w:after="40"/>
            </w:pPr>
            <w:r>
              <w:rPr>
                <w:sz w:val="16"/>
              </w:rPr>
            </w:r>
            <w:r>
              <w:rPr>
                <w:b w:val="0"/>
                <w:sz w:val="16"/>
              </w:rPr>
              <w:t>Information Manager</w:t>
            </w:r>
          </w:p>
        </w:tc>
      </w:tr>
      <w:tr>
        <w:tc>
          <w:tcPr>
            <w:tcW w:type="dxa" w:w="3061"/>
          </w:tcPr>
          <w:p>
            <w:pPr>
              <w:spacing w:after="40"/>
            </w:pPr>
            <w:r>
              <w:rPr>
                <w:sz w:val="16"/>
              </w:rPr>
            </w:r>
            <w:r>
              <w:rPr>
                <w:b w:val="0"/>
                <w:sz w:val="16"/>
              </w:rPr>
              <w:t>Originator code length unresolved (Section 4.2.1)</w:t>
            </w:r>
          </w:p>
        </w:tc>
        <w:tc>
          <w:tcPr>
            <w:tcW w:type="dxa" w:w="1020"/>
          </w:tcPr>
          <w:p>
            <w:pPr>
              <w:spacing w:after="40"/>
            </w:pPr>
            <w:r>
              <w:rPr>
                <w:sz w:val="16"/>
              </w:rPr>
            </w:r>
            <w:r>
              <w:rPr>
                <w:b w:val="0"/>
                <w:sz w:val="16"/>
              </w:rPr>
              <w:t>High</w:t>
            </w:r>
          </w:p>
        </w:tc>
        <w:tc>
          <w:tcPr>
            <w:tcW w:type="dxa" w:w="3628"/>
          </w:tcPr>
          <w:p>
            <w:pPr>
              <w:spacing w:after="40"/>
            </w:pPr>
            <w:r>
              <w:rPr>
                <w:sz w:val="16"/>
              </w:rPr>
            </w:r>
            <w:r>
              <w:rPr>
                <w:b w:val="0"/>
                <w:sz w:val="16"/>
              </w:rPr>
              <w:t>Confirmed in Week 1 of mobilisation, before any container is numbered</w:t>
            </w:r>
          </w:p>
        </w:tc>
        <w:tc>
          <w:tcPr>
            <w:tcW w:type="dxa" w:w="1701"/>
          </w:tcPr>
          <w:p>
            <w:pPr>
              <w:spacing w:after="40"/>
            </w:pPr>
            <w:r>
              <w:rPr>
                <w:sz w:val="16"/>
              </w:rPr>
            </w:r>
            <w:r>
              <w:rPr>
                <w:b w:val="0"/>
                <w:sz w:val="16"/>
              </w:rPr>
              <w:t>Information Manager</w:t>
            </w:r>
          </w:p>
        </w:tc>
      </w:tr>
      <w:tr>
        <w:tc>
          <w:tcPr>
            <w:tcW w:type="dxa" w:w="3061"/>
          </w:tcPr>
          <w:p>
            <w:pPr>
              <w:spacing w:after="40"/>
            </w:pPr>
            <w:r>
              <w:rPr>
                <w:sz w:val="16"/>
              </w:rPr>
            </w:r>
            <w:r>
              <w:rPr>
                <w:b w:val="0"/>
                <w:sz w:val="16"/>
              </w:rPr>
              <w:t>Uncoordinated information</w:t>
            </w:r>
          </w:p>
        </w:tc>
        <w:tc>
          <w:tcPr>
            <w:tcW w:type="dxa" w:w="1020"/>
          </w:tcPr>
          <w:p>
            <w:pPr>
              <w:spacing w:after="40"/>
            </w:pPr>
            <w:r>
              <w:rPr>
                <w:sz w:val="16"/>
              </w:rPr>
            </w:r>
            <w:r>
              <w:rPr>
                <w:b w:val="0"/>
                <w:sz w:val="16"/>
              </w:rPr>
              <w:t>High</w:t>
            </w:r>
          </w:p>
        </w:tc>
        <w:tc>
          <w:tcPr>
            <w:tcW w:type="dxa" w:w="3628"/>
          </w:tcPr>
          <w:p>
            <w:pPr>
              <w:spacing w:after="40"/>
            </w:pPr>
            <w:r>
              <w:rPr>
                <w:sz w:val="16"/>
              </w:rPr>
            </w:r>
            <w:r>
              <w:rPr>
                <w:b w:val="0"/>
                <w:sz w:val="16"/>
              </w:rPr>
              <w:t>CDE governance, the fortnightly cycle, and automated validation before every share</w:t>
            </w:r>
          </w:p>
        </w:tc>
        <w:tc>
          <w:tcPr>
            <w:tcW w:type="dxa" w:w="1701"/>
          </w:tcPr>
          <w:p>
            <w:pPr>
              <w:spacing w:after="40"/>
            </w:pPr>
            <w:r>
              <w:rPr>
                <w:sz w:val="16"/>
              </w:rPr>
            </w:r>
            <w:r>
              <w:rPr>
                <w:b w:val="0"/>
                <w:sz w:val="16"/>
              </w:rPr>
              <w:t>Information Manager</w:t>
            </w:r>
          </w:p>
        </w:tc>
      </w:tr>
      <w:tr>
        <w:tc>
          <w:tcPr>
            <w:tcW w:type="dxa" w:w="3061"/>
          </w:tcPr>
          <w:p>
            <w:pPr>
              <w:spacing w:after="40"/>
            </w:pPr>
            <w:r>
              <w:rPr>
                <w:sz w:val="16"/>
              </w:rPr>
            </w:r>
            <w:r>
              <w:rPr>
                <w:b w:val="0"/>
                <w:sz w:val="16"/>
              </w:rPr>
              <w:t>Late deliverables</w:t>
            </w:r>
          </w:p>
        </w:tc>
        <w:tc>
          <w:tcPr>
            <w:tcW w:type="dxa" w:w="1020"/>
          </w:tcPr>
          <w:p>
            <w:pPr>
              <w:spacing w:after="40"/>
            </w:pPr>
            <w:r>
              <w:rPr>
                <w:sz w:val="16"/>
              </w:rPr>
            </w:r>
            <w:r>
              <w:rPr>
                <w:b w:val="0"/>
                <w:sz w:val="16"/>
              </w:rPr>
              <w:t>High</w:t>
            </w:r>
          </w:p>
        </w:tc>
        <w:tc>
          <w:tcPr>
            <w:tcW w:type="dxa" w:w="3628"/>
          </w:tcPr>
          <w:p>
            <w:pPr>
              <w:spacing w:after="40"/>
            </w:pPr>
            <w:r>
              <w:rPr>
                <w:sz w:val="16"/>
              </w:rPr>
            </w:r>
            <w:r>
              <w:rPr>
                <w:b w:val="0"/>
                <w:sz w:val="16"/>
              </w:rPr>
              <w:t>Delivery plan tracking with monthly status reporting</w:t>
            </w:r>
          </w:p>
        </w:tc>
        <w:tc>
          <w:tcPr>
            <w:tcW w:type="dxa" w:w="1701"/>
          </w:tcPr>
          <w:p>
            <w:pPr>
              <w:spacing w:after="40"/>
            </w:pPr>
            <w:r>
              <w:rPr>
                <w:sz w:val="16"/>
              </w:rPr>
            </w:r>
            <w:r>
              <w:rPr>
                <w:b w:val="0"/>
                <w:sz w:val="16"/>
              </w:rPr>
              <w:t>Information Manager</w:t>
            </w:r>
          </w:p>
        </w:tc>
      </w:tr>
      <w:tr>
        <w:tc>
          <w:tcPr>
            <w:tcW w:type="dxa" w:w="3061"/>
          </w:tcPr>
          <w:p>
            <w:pPr>
              <w:spacing w:after="40"/>
            </w:pPr>
            <w:r>
              <w:rPr>
                <w:sz w:val="16"/>
              </w:rPr>
            </w:r>
            <w:r>
              <w:rPr>
                <w:b w:val="0"/>
                <w:sz w:val="16"/>
              </w:rPr>
              <w:t>Weak volume attribution through absent rooms or worksets</w:t>
            </w:r>
          </w:p>
        </w:tc>
        <w:tc>
          <w:tcPr>
            <w:tcW w:type="dxa" w:w="1020"/>
          </w:tcPr>
          <w:p>
            <w:pPr>
              <w:spacing w:after="40"/>
            </w:pPr>
            <w:r>
              <w:rPr>
                <w:sz w:val="16"/>
              </w:rPr>
            </w:r>
            <w:r>
              <w:rPr>
                <w:b w:val="0"/>
                <w:sz w:val="16"/>
              </w:rPr>
              <w:t>Medium</w:t>
            </w:r>
          </w:p>
        </w:tc>
        <w:tc>
          <w:tcPr>
            <w:tcW w:type="dxa" w:w="3628"/>
          </w:tcPr>
          <w:p>
            <w:pPr>
              <w:spacing w:after="40"/>
            </w:pPr>
            <w:r>
              <w:rPr>
                <w:sz w:val="16"/>
              </w:rPr>
            </w:r>
            <w:r>
              <w:rPr>
                <w:b w:val="0"/>
                <w:sz w:val="16"/>
              </w:rPr>
              <w:t>Rooms placed before the first share; attribution confidence audited at every gate</w:t>
            </w:r>
          </w:p>
        </w:tc>
        <w:tc>
          <w:tcPr>
            <w:tcW w:type="dxa" w:w="1701"/>
          </w:tcPr>
          <w:p>
            <w:pPr>
              <w:spacing w:after="40"/>
            </w:pPr>
            <w:r>
              <w:rPr>
                <w:sz w:val="16"/>
              </w:rPr>
            </w:r>
            <w:r>
              <w:rPr>
                <w:b w:val="0"/>
                <w:sz w:val="16"/>
              </w:rPr>
              <w:t>Task Team Managers</w:t>
            </w:r>
          </w:p>
        </w:tc>
      </w:tr>
      <w:tr>
        <w:tc>
          <w:tcPr>
            <w:tcW w:type="dxa" w:w="3061"/>
          </w:tcPr>
          <w:p>
            <w:pPr>
              <w:spacing w:after="40"/>
            </w:pPr>
            <w:r>
              <w:rPr>
                <w:sz w:val="16"/>
              </w:rPr>
            </w:r>
            <w:r>
              <w:rPr>
                <w:b w:val="0"/>
                <w:sz w:val="16"/>
              </w:rPr>
              <w:t>Asset data deferred to close-out</w:t>
            </w:r>
          </w:p>
        </w:tc>
        <w:tc>
          <w:tcPr>
            <w:tcW w:type="dxa" w:w="1020"/>
          </w:tcPr>
          <w:p>
            <w:pPr>
              <w:spacing w:after="40"/>
            </w:pPr>
            <w:r>
              <w:rPr>
                <w:sz w:val="16"/>
              </w:rPr>
            </w:r>
            <w:r>
              <w:rPr>
                <w:b w:val="0"/>
                <w:sz w:val="16"/>
              </w:rPr>
              <w:t>High</w:t>
            </w:r>
          </w:p>
        </w:tc>
        <w:tc>
          <w:tcPr>
            <w:tcW w:type="dxa" w:w="3628"/>
          </w:tcPr>
          <w:p>
            <w:pPr>
              <w:spacing w:after="40"/>
            </w:pPr>
            <w:r>
              <w:rPr>
                <w:sz w:val="16"/>
              </w:rPr>
            </w:r>
            <w:r>
              <w:rPr>
                <w:b w:val="0"/>
                <w:sz w:val="16"/>
              </w:rPr>
              <w:t>Asset data capture begins at Stage 3.1 and is reported monthly</w:t>
            </w:r>
          </w:p>
        </w:tc>
        <w:tc>
          <w:tcPr>
            <w:tcW w:type="dxa" w:w="1701"/>
          </w:tcPr>
          <w:p>
            <w:pPr>
              <w:spacing w:after="40"/>
            </w:pPr>
            <w:r>
              <w:rPr>
                <w:sz w:val="16"/>
              </w:rPr>
            </w:r>
            <w:r>
              <w:rPr>
                <w:b w:val="0"/>
                <w:sz w:val="16"/>
              </w:rPr>
              <w:t>Contractor</w:t>
            </w:r>
          </w:p>
        </w:tc>
      </w:tr>
      <w:tr>
        <w:tc>
          <w:tcPr>
            <w:tcW w:type="dxa" w:w="3061"/>
          </w:tcPr>
          <w:p>
            <w:pPr>
              <w:spacing w:after="40"/>
            </w:pPr>
            <w:r>
              <w:rPr>
                <w:sz w:val="16"/>
              </w:rPr>
            </w:r>
            <w:r>
              <w:rPr>
                <w:b w:val="0"/>
                <w:sz w:val="16"/>
              </w:rPr>
              <w:t>Divergence between the model and the FF&amp;E record</w:t>
            </w:r>
          </w:p>
        </w:tc>
        <w:tc>
          <w:tcPr>
            <w:tcW w:type="dxa" w:w="1020"/>
          </w:tcPr>
          <w:p>
            <w:pPr>
              <w:spacing w:after="40"/>
            </w:pPr>
            <w:r>
              <w:rPr>
                <w:sz w:val="16"/>
              </w:rPr>
            </w:r>
            <w:r>
              <w:rPr>
                <w:b w:val="0"/>
                <w:sz w:val="16"/>
              </w:rPr>
              <w:t>Medium</w:t>
            </w:r>
          </w:p>
        </w:tc>
        <w:tc>
          <w:tcPr>
            <w:tcW w:type="dxa" w:w="3628"/>
          </w:tcPr>
          <w:p>
            <w:pPr>
              <w:spacing w:after="40"/>
            </w:pPr>
            <w:r>
              <w:rPr>
                <w:sz w:val="16"/>
              </w:rPr>
            </w:r>
            <w:r>
              <w:rPr>
                <w:b w:val="0"/>
                <w:sz w:val="16"/>
              </w:rPr>
              <w:t>Monthly currency check reported in the status report</w:t>
            </w:r>
          </w:p>
        </w:tc>
        <w:tc>
          <w:tcPr>
            <w:tcW w:type="dxa" w:w="1701"/>
          </w:tcPr>
          <w:p>
            <w:pPr>
              <w:spacing w:after="40"/>
            </w:pPr>
            <w:r>
              <w:rPr>
                <w:sz w:val="16"/>
              </w:rPr>
            </w:r>
            <w:r>
              <w:rPr>
                <w:b w:val="0"/>
                <w:sz w:val="16"/>
              </w:rPr>
              <w:t>Information Manager</w:t>
            </w:r>
          </w:p>
        </w:tc>
      </w:tr>
      <w:tr>
        <w:tc>
          <w:tcPr>
            <w:tcW w:type="dxa" w:w="3061"/>
          </w:tcPr>
          <w:p>
            <w:pPr>
              <w:spacing w:after="40"/>
            </w:pPr>
            <w:r>
              <w:rPr>
                <w:sz w:val="16"/>
              </w:rPr>
            </w:r>
            <w:r>
              <w:rPr>
                <w:b w:val="0"/>
                <w:sz w:val="16"/>
              </w:rPr>
              <w:t>Demolition classification omitted (Section 10.4)</w:t>
            </w:r>
          </w:p>
        </w:tc>
        <w:tc>
          <w:tcPr>
            <w:tcW w:type="dxa" w:w="1020"/>
          </w:tcPr>
          <w:p>
            <w:pPr>
              <w:spacing w:after="40"/>
            </w:pPr>
            <w:r>
              <w:rPr>
                <w:sz w:val="16"/>
              </w:rPr>
            </w:r>
            <w:r>
              <w:rPr>
                <w:b w:val="0"/>
                <w:sz w:val="16"/>
              </w:rPr>
              <w:t>Medium</w:t>
            </w:r>
          </w:p>
        </w:tc>
        <w:tc>
          <w:tcPr>
            <w:tcW w:type="dxa" w:w="3628"/>
          </w:tcPr>
          <w:p>
            <w:pPr>
              <w:spacing w:after="40"/>
            </w:pPr>
            <w:r>
              <w:rPr>
                <w:sz w:val="16"/>
              </w:rPr>
            </w:r>
            <w:r>
              <w:rPr>
                <w:b w:val="0"/>
                <w:sz w:val="16"/>
              </w:rPr>
              <w:t>Named owner and a defined method, checked before each specification reconciliation</w:t>
            </w:r>
          </w:p>
        </w:tc>
        <w:tc>
          <w:tcPr>
            <w:tcW w:type="dxa" w:w="1701"/>
          </w:tcPr>
          <w:p>
            <w:pPr>
              <w:spacing w:after="40"/>
            </w:pPr>
            <w:r>
              <w:rPr>
                <w:sz w:val="16"/>
              </w:rPr>
            </w:r>
            <w:r>
              <w:rPr>
                <w:b w:val="0"/>
                <w:sz w:val="16"/>
              </w:rPr>
              <w:t>[FILL]</w:t>
            </w:r>
          </w:p>
        </w:tc>
      </w:tr>
      <w:tr>
        <w:tc>
          <w:tcPr>
            <w:tcW w:type="dxa" w:w="3061"/>
          </w:tcPr>
          <w:p>
            <w:pPr>
              <w:spacing w:after="40"/>
            </w:pPr>
            <w:r>
              <w:rPr>
                <w:sz w:val="16"/>
              </w:rPr>
            </w:r>
            <w:r>
              <w:rPr>
                <w:b w:val="0"/>
                <w:sz w:val="16"/>
              </w:rPr>
              <w:t>[FILL]</w:t>
            </w:r>
          </w:p>
        </w:tc>
        <w:tc>
          <w:tcPr>
            <w:tcW w:type="dxa" w:w="1020"/>
          </w:tcPr>
          <w:p>
            <w:pPr>
              <w:spacing w:after="40"/>
            </w:pPr>
            <w:r>
              <w:rPr>
                <w:sz w:val="16"/>
              </w:rPr>
            </w:r>
          </w:p>
        </w:tc>
        <w:tc>
          <w:tcPr>
            <w:tcW w:type="dxa" w:w="3628"/>
          </w:tcPr>
          <w:p>
            <w:pPr>
              <w:spacing w:after="40"/>
            </w:pPr>
            <w:r>
              <w:rPr>
                <w:sz w:val="16"/>
              </w:rPr>
            </w:r>
          </w:p>
        </w:tc>
        <w:tc>
          <w:tcPr>
            <w:tcW w:type="dxa" w:w="1701"/>
          </w:tcPr>
          <w:p>
            <w:pPr>
              <w:spacing w:after="40"/>
            </w:pPr>
            <w:r>
              <w:rPr>
                <w:sz w:val="16"/>
              </w:rPr>
            </w:r>
          </w:p>
        </w:tc>
      </w:tr>
    </w:tbl>
    <w:p>
      <w:pPr>
        <w:spacing w:after="40"/>
      </w:pPr>
    </w:p>
    <w:p>
      <w:r>
        <w:br w:type="page"/>
      </w:r>
    </w:p>
    <w:p>
      <w:pPr>
        <w:pStyle w:val="Heading1"/>
        <w:pBdr>
          <w:bottom w:val="single" w:sz="8" w:space="4" w:color="1F3654"/>
        </w:pBdr>
      </w:pPr>
      <w:r>
        <w:t>14  Asset data schedule</w:t>
      </w:r>
    </w:p>
    <w:p>
      <w:r>
        <w:rPr>
          <w:b w:val="0"/>
          <w:i w:val="0"/>
        </w:rPr>
        <w:t>This schedule defines the asset information to be captured during construction and delivered with the record model at Deliverable D. It is tiered by what the asset is, because a requirement applied uniformly to every element cannot be met. Requiring a serial number on each of several thousand luminaires produces a register completed to perhaps forty per cent, which the facilities team cannot rely on for any of it. A smaller requirement, met in full, is worth more than a complete one met in part.</w:t>
      </w:r>
    </w:p>
    <w:p>
      <w:r>
        <w:rPr>
          <w:b w:val="0"/>
          <w:i w:val="0"/>
        </w:rPr>
        <w:t>Capture begins at Stage 3.1 and is reported monthly. It is verified at the Deliverable D gate.</w:t>
      </w:r>
    </w:p>
    <w:p>
      <w:pPr>
        <w:pStyle w:val="Heading2"/>
      </w:pPr>
      <w:r>
        <w:t>14.1  Tiers</w:t>
      </w:r>
    </w:p>
    <w:tbl>
      <w:tblPr>
        <w:tblStyle w:val="TableGrid"/>
        <w:tblW w:type="auto" w:w="0"/>
        <w:jc w:val="left"/>
        <w:tblLook w:firstColumn="1" w:firstRow="1" w:lastColumn="0" w:lastRow="0" w:noHBand="0" w:noVBand="1" w:val="04A0"/>
      </w:tblPr>
      <w:tblGrid>
        <w:gridCol w:w="3137"/>
        <w:gridCol w:w="3137"/>
        <w:gridCol w:w="3137"/>
      </w:tblGrid>
      <w:tr>
        <w:trPr>
          <w:tblHeader/>
        </w:trPr>
        <w:tc>
          <w:tcPr>
            <w:tcW w:type="dxa" w:w="1928"/>
            <w:shd w:val="clear" w:fill="E8EDF3"/>
          </w:tcPr>
          <w:p>
            <w:r/>
            <w:r>
              <w:rPr>
                <w:b/>
                <w:color w:val="1F3654"/>
                <w:sz w:val="17"/>
              </w:rPr>
              <w:t>Tier</w:t>
            </w:r>
          </w:p>
        </w:tc>
        <w:tc>
          <w:tcPr>
            <w:tcW w:type="dxa" w:w="3515"/>
            <w:shd w:val="clear" w:fill="E8EDF3"/>
          </w:tcPr>
          <w:p>
            <w:r/>
            <w:r>
              <w:rPr>
                <w:b/>
                <w:color w:val="1F3654"/>
                <w:sz w:val="17"/>
              </w:rPr>
              <w:t>What it covers</w:t>
            </w:r>
          </w:p>
        </w:tc>
        <w:tc>
          <w:tcPr>
            <w:tcW w:type="dxa" w:w="3969"/>
            <w:shd w:val="clear" w:fill="E8EDF3"/>
          </w:tcPr>
          <w:p>
            <w:r/>
            <w:r>
              <w:rPr>
                <w:b/>
                <w:color w:val="1F3654"/>
                <w:sz w:val="17"/>
              </w:rPr>
              <w:t>Categories</w:t>
            </w:r>
          </w:p>
        </w:tc>
      </w:tr>
      <w:tr>
        <w:tc>
          <w:tcPr>
            <w:tcW w:type="dxa" w:w="1928"/>
          </w:tcPr>
          <w:p>
            <w:pPr>
              <w:spacing w:after="40"/>
            </w:pPr>
            <w:r>
              <w:rPr>
                <w:sz w:val="17"/>
              </w:rPr>
            </w:r>
            <w:r>
              <w:rPr>
                <w:b w:val="0"/>
                <w:sz w:val="17"/>
              </w:rPr>
              <w:t>A  Serialised plant</w:t>
            </w:r>
          </w:p>
        </w:tc>
        <w:tc>
          <w:tcPr>
            <w:tcW w:type="dxa" w:w="3515"/>
          </w:tcPr>
          <w:p>
            <w:pPr>
              <w:spacing w:after="40"/>
            </w:pPr>
            <w:r>
              <w:rPr>
                <w:sz w:val="17"/>
              </w:rPr>
            </w:r>
            <w:r>
              <w:rPr>
                <w:b w:val="0"/>
                <w:sz w:val="17"/>
              </w:rPr>
              <w:t>Individually commissioned equipment carrying a nameplate, held under a service contract or connected to the building management system</w:t>
            </w:r>
          </w:p>
        </w:tc>
        <w:tc>
          <w:tcPr>
            <w:tcW w:type="dxa" w:w="3969"/>
          </w:tcPr>
          <w:p>
            <w:pPr>
              <w:spacing w:after="40"/>
            </w:pPr>
            <w:r>
              <w:rPr>
                <w:sz w:val="17"/>
              </w:rPr>
            </w:r>
            <w:r>
              <w:rPr>
                <w:b w:val="0"/>
                <w:sz w:val="17"/>
              </w:rPr>
              <w:t>Mechanical equipment, electrical equipment, specialty equipment (including baptistry plant, audio-visual equipment and lift equipment)</w:t>
            </w:r>
          </w:p>
        </w:tc>
      </w:tr>
      <w:tr>
        <w:tc>
          <w:tcPr>
            <w:tcW w:type="dxa" w:w="1928"/>
          </w:tcPr>
          <w:p>
            <w:pPr>
              <w:spacing w:after="40"/>
            </w:pPr>
            <w:r>
              <w:rPr>
                <w:sz w:val="17"/>
              </w:rPr>
            </w:r>
            <w:r>
              <w:rPr>
                <w:b w:val="0"/>
                <w:sz w:val="17"/>
              </w:rPr>
              <w:t>B  Maintainable devices</w:t>
            </w:r>
          </w:p>
        </w:tc>
        <w:tc>
          <w:tcPr>
            <w:tcW w:type="dxa" w:w="3515"/>
          </w:tcPr>
          <w:p>
            <w:pPr>
              <w:spacing w:after="40"/>
            </w:pPr>
            <w:r>
              <w:rPr>
                <w:sz w:val="17"/>
              </w:rPr>
            </w:r>
            <w:r>
              <w:rPr>
                <w:b w:val="0"/>
                <w:sz w:val="17"/>
              </w:rPr>
              <w:t>High quantity devices with a maintenance regime but no meaningful individual serial number</w:t>
            </w:r>
          </w:p>
        </w:tc>
        <w:tc>
          <w:tcPr>
            <w:tcW w:type="dxa" w:w="3969"/>
          </w:tcPr>
          <w:p>
            <w:pPr>
              <w:spacing w:after="40"/>
            </w:pPr>
            <w:r>
              <w:rPr>
                <w:sz w:val="17"/>
              </w:rPr>
            </w:r>
            <w:r>
              <w:rPr>
                <w:b w:val="0"/>
                <w:sz w:val="17"/>
              </w:rPr>
              <w:t>Lighting fixtures, plumbing fixtures, air terminals, sprinklers, fire alarm devices, electrical fixtures</w:t>
            </w:r>
          </w:p>
        </w:tc>
      </w:tr>
      <w:tr>
        <w:tc>
          <w:tcPr>
            <w:tcW w:type="dxa" w:w="1928"/>
          </w:tcPr>
          <w:p>
            <w:pPr>
              <w:spacing w:after="40"/>
            </w:pPr>
            <w:r>
              <w:rPr>
                <w:sz w:val="17"/>
              </w:rPr>
            </w:r>
            <w:r>
              <w:rPr>
                <w:b w:val="0"/>
                <w:sz w:val="17"/>
              </w:rPr>
              <w:t>C  Warranted fabric</w:t>
            </w:r>
          </w:p>
        </w:tc>
        <w:tc>
          <w:tcPr>
            <w:tcW w:type="dxa" w:w="3515"/>
          </w:tcPr>
          <w:p>
            <w:pPr>
              <w:spacing w:after="40"/>
            </w:pPr>
            <w:r>
              <w:rPr>
                <w:sz w:val="17"/>
              </w:rPr>
            </w:r>
            <w:r>
              <w:rPr>
                <w:b w:val="0"/>
                <w:sz w:val="17"/>
              </w:rPr>
              <w:t>No serial number and no maintenance regime, but a warranty the Appointing Party will need to claim against</w:t>
            </w:r>
          </w:p>
        </w:tc>
        <w:tc>
          <w:tcPr>
            <w:tcW w:type="dxa" w:w="3969"/>
          </w:tcPr>
          <w:p>
            <w:pPr>
              <w:spacing w:after="40"/>
            </w:pPr>
            <w:r>
              <w:rPr>
                <w:sz w:val="17"/>
              </w:rPr>
            </w:r>
            <w:r>
              <w:rPr>
                <w:b w:val="0"/>
                <w:sz w:val="17"/>
              </w:rPr>
              <w:t>Roofs, curtain panels and mullions, doors, windows, casework and joinery</w:t>
            </w:r>
          </w:p>
        </w:tc>
      </w:tr>
      <w:tr>
        <w:tc>
          <w:tcPr>
            <w:tcW w:type="dxa" w:w="1928"/>
          </w:tcPr>
          <w:p>
            <w:pPr>
              <w:spacing w:after="40"/>
            </w:pPr>
            <w:r>
              <w:rPr>
                <w:sz w:val="17"/>
              </w:rPr>
            </w:r>
            <w:r>
              <w:rPr>
                <w:b w:val="0"/>
                <w:sz w:val="17"/>
              </w:rPr>
              <w:t>FF&amp;E</w:t>
            </w:r>
          </w:p>
        </w:tc>
        <w:tc>
          <w:tcPr>
            <w:tcW w:type="dxa" w:w="3515"/>
          </w:tcPr>
          <w:p>
            <w:pPr>
              <w:spacing w:after="40"/>
            </w:pPr>
            <w:r>
              <w:rPr>
                <w:sz w:val="17"/>
              </w:rPr>
            </w:r>
            <w:r>
              <w:rPr>
                <w:b w:val="0"/>
                <w:sz w:val="17"/>
              </w:rPr>
              <w:t>Furniture and loose equipment, reconciled to the FF&amp;E record</w:t>
            </w:r>
          </w:p>
        </w:tc>
        <w:tc>
          <w:tcPr>
            <w:tcW w:type="dxa" w:w="3969"/>
          </w:tcPr>
          <w:p>
            <w:pPr>
              <w:spacing w:after="40"/>
            </w:pPr>
            <w:r>
              <w:rPr>
                <w:sz w:val="17"/>
              </w:rPr>
            </w:r>
            <w:r>
              <w:rPr>
                <w:b w:val="0"/>
                <w:sz w:val="17"/>
              </w:rPr>
              <w:t>Furniture, furniture systems</w:t>
            </w:r>
          </w:p>
        </w:tc>
      </w:tr>
      <w:tr>
        <w:tc>
          <w:tcPr>
            <w:tcW w:type="dxa" w:w="1928"/>
          </w:tcPr>
          <w:p>
            <w:pPr>
              <w:spacing w:after="40"/>
            </w:pPr>
            <w:r>
              <w:rPr>
                <w:sz w:val="17"/>
              </w:rPr>
            </w:r>
            <w:r>
              <w:rPr>
                <w:b w:val="0"/>
                <w:sz w:val="17"/>
              </w:rPr>
              <w:t>D  All other elements</w:t>
            </w:r>
          </w:p>
        </w:tc>
        <w:tc>
          <w:tcPr>
            <w:tcW w:type="dxa" w:w="3515"/>
          </w:tcPr>
          <w:p>
            <w:pPr>
              <w:spacing w:after="40"/>
            </w:pPr>
            <w:r>
              <w:rPr>
                <w:sz w:val="17"/>
              </w:rPr>
            </w:r>
            <w:r>
              <w:rPr>
                <w:b w:val="0"/>
                <w:sz w:val="17"/>
              </w:rPr>
              <w:t>Identified but not asset-managed</w:t>
            </w:r>
          </w:p>
        </w:tc>
        <w:tc>
          <w:tcPr>
            <w:tcW w:type="dxa" w:w="3969"/>
          </w:tcPr>
          <w:p>
            <w:pPr>
              <w:spacing w:after="40"/>
            </w:pPr>
            <w:r>
              <w:rPr>
                <w:sz w:val="17"/>
              </w:rPr>
            </w:r>
            <w:r>
              <w:rPr>
                <w:b w:val="0"/>
                <w:sz w:val="17"/>
              </w:rPr>
              <w:t>Every other category</w:t>
            </w:r>
          </w:p>
        </w:tc>
      </w:tr>
    </w:tbl>
    <w:p>
      <w:pPr>
        <w:spacing w:after="40"/>
      </w:pPr>
    </w:p>
    <w:p>
      <w:pPr>
        <w:pStyle w:val="Heading2"/>
      </w:pPr>
      <w:r>
        <w:t>14.2  Data required by tier</w:t>
      </w:r>
    </w:p>
    <w:tbl>
      <w:tblPr>
        <w:tblStyle w:val="TableGrid"/>
        <w:tblW w:type="auto" w:w="0"/>
        <w:jc w:val="left"/>
        <w:tblLook w:firstColumn="1" w:firstRow="1" w:lastColumn="0" w:lastRow="0" w:noHBand="0" w:noVBand="1" w:val="04A0"/>
      </w:tblPr>
      <w:tblGrid>
        <w:gridCol w:w="1569"/>
        <w:gridCol w:w="1569"/>
        <w:gridCol w:w="1569"/>
        <w:gridCol w:w="1569"/>
        <w:gridCol w:w="1569"/>
        <w:gridCol w:w="1569"/>
      </w:tblGrid>
      <w:tr>
        <w:trPr>
          <w:tblHeader/>
        </w:trPr>
        <w:tc>
          <w:tcPr>
            <w:tcW w:type="dxa" w:w="3515"/>
            <w:shd w:val="clear" w:fill="E8EDF3"/>
          </w:tcPr>
          <w:p>
            <w:r/>
            <w:r>
              <w:rPr>
                <w:b/>
                <w:color w:val="1F3654"/>
                <w:sz w:val="16"/>
              </w:rPr>
              <w:t>Data</w:t>
            </w:r>
          </w:p>
        </w:tc>
        <w:tc>
          <w:tcPr>
            <w:tcW w:type="dxa" w:w="1247"/>
            <w:shd w:val="clear" w:fill="E8EDF3"/>
          </w:tcPr>
          <w:p>
            <w:r/>
            <w:r>
              <w:rPr>
                <w:b/>
                <w:color w:val="1F3654"/>
                <w:sz w:val="16"/>
              </w:rPr>
              <w:t>A</w:t>
            </w:r>
          </w:p>
        </w:tc>
        <w:tc>
          <w:tcPr>
            <w:tcW w:type="dxa" w:w="2041"/>
            <w:shd w:val="clear" w:fill="E8EDF3"/>
          </w:tcPr>
          <w:p>
            <w:r/>
            <w:r>
              <w:rPr>
                <w:b/>
                <w:color w:val="1F3654"/>
                <w:sz w:val="16"/>
              </w:rPr>
              <w:t>B</w:t>
            </w:r>
          </w:p>
        </w:tc>
        <w:tc>
          <w:tcPr>
            <w:tcW w:type="dxa" w:w="1247"/>
            <w:shd w:val="clear" w:fill="E8EDF3"/>
          </w:tcPr>
          <w:p>
            <w:r/>
            <w:r>
              <w:rPr>
                <w:b/>
                <w:color w:val="1F3654"/>
                <w:sz w:val="16"/>
              </w:rPr>
              <w:t>C</w:t>
            </w:r>
          </w:p>
        </w:tc>
        <w:tc>
          <w:tcPr>
            <w:tcW w:type="dxa" w:w="907"/>
            <w:shd w:val="clear" w:fill="E8EDF3"/>
          </w:tcPr>
          <w:p>
            <w:r/>
            <w:r>
              <w:rPr>
                <w:b/>
                <w:color w:val="1F3654"/>
                <w:sz w:val="16"/>
              </w:rPr>
              <w:t>FF&amp;E</w:t>
            </w:r>
          </w:p>
        </w:tc>
        <w:tc>
          <w:tcPr>
            <w:tcW w:type="dxa" w:w="1361"/>
            <w:shd w:val="clear" w:fill="E8EDF3"/>
          </w:tcPr>
          <w:p>
            <w:r/>
            <w:r>
              <w:rPr>
                <w:b/>
                <w:color w:val="1F3654"/>
                <w:sz w:val="16"/>
              </w:rPr>
              <w:t>D</w:t>
            </w:r>
          </w:p>
        </w:tc>
      </w:tr>
      <w:tr>
        <w:tc>
          <w:tcPr>
            <w:tcW w:type="dxa" w:w="3515"/>
          </w:tcPr>
          <w:p>
            <w:pPr>
              <w:spacing w:after="40"/>
            </w:pPr>
            <w:r>
              <w:rPr>
                <w:sz w:val="16"/>
              </w:rPr>
            </w:r>
            <w:r>
              <w:rPr>
                <w:b w:val="0"/>
                <w:sz w:val="16"/>
              </w:rPr>
              <w:t>Asset identifier (the eight-field tag)</w:t>
            </w:r>
          </w:p>
        </w:tc>
        <w:tc>
          <w:tcPr>
            <w:tcW w:type="dxa" w:w="1247"/>
          </w:tcPr>
          <w:p>
            <w:pPr>
              <w:spacing w:after="40"/>
            </w:pPr>
            <w:r>
              <w:rPr>
                <w:sz w:val="16"/>
              </w:rPr>
            </w:r>
            <w:r>
              <w:rPr>
                <w:b w:val="0"/>
                <w:sz w:val="16"/>
              </w:rPr>
              <w:t>Yes</w:t>
            </w:r>
          </w:p>
        </w:tc>
        <w:tc>
          <w:tcPr>
            <w:tcW w:type="dxa" w:w="2041"/>
          </w:tcPr>
          <w:p>
            <w:pPr>
              <w:spacing w:after="40"/>
            </w:pPr>
            <w:r>
              <w:rPr>
                <w:sz w:val="16"/>
              </w:rPr>
            </w:r>
            <w:r>
              <w:rPr>
                <w:b w:val="0"/>
                <w:sz w:val="16"/>
              </w:rPr>
              <w:t>Yes</w:t>
            </w:r>
          </w:p>
        </w:tc>
        <w:tc>
          <w:tcPr>
            <w:tcW w:type="dxa" w:w="1247"/>
          </w:tcPr>
          <w:p>
            <w:pPr>
              <w:spacing w:after="40"/>
            </w:pPr>
            <w:r>
              <w:rPr>
                <w:sz w:val="16"/>
              </w:rPr>
            </w:r>
            <w:r>
              <w:rPr>
                <w:b w:val="0"/>
                <w:sz w:val="16"/>
              </w:rPr>
              <w:t>Yes</w:t>
            </w:r>
          </w:p>
        </w:tc>
        <w:tc>
          <w:tcPr>
            <w:tcW w:type="dxa" w:w="907"/>
          </w:tcPr>
          <w:p>
            <w:pPr>
              <w:spacing w:after="40"/>
            </w:pPr>
            <w:r>
              <w:rPr>
                <w:sz w:val="16"/>
              </w:rPr>
            </w:r>
            <w:r>
              <w:rPr>
                <w:b w:val="0"/>
                <w:sz w:val="16"/>
              </w:rPr>
              <w:t>Yes</w:t>
            </w:r>
          </w:p>
        </w:tc>
        <w:tc>
          <w:tcPr>
            <w:tcW w:type="dxa" w:w="1361"/>
          </w:tcPr>
          <w:p>
            <w:pPr>
              <w:spacing w:after="40"/>
            </w:pPr>
            <w:r>
              <w:rPr>
                <w:sz w:val="16"/>
              </w:rPr>
            </w:r>
            <w:r>
              <w:rPr>
                <w:b w:val="0"/>
                <w:sz w:val="16"/>
              </w:rPr>
              <w:t>Yes</w:t>
            </w:r>
          </w:p>
        </w:tc>
      </w:tr>
      <w:tr>
        <w:tc>
          <w:tcPr>
            <w:tcW w:type="dxa" w:w="3515"/>
          </w:tcPr>
          <w:p>
            <w:pPr>
              <w:spacing w:after="40"/>
            </w:pPr>
            <w:r>
              <w:rPr>
                <w:sz w:val="16"/>
              </w:rPr>
            </w:r>
            <w:r>
              <w:rPr>
                <w:b w:val="0"/>
                <w:sz w:val="16"/>
              </w:rPr>
              <w:t>Product code</w:t>
            </w:r>
          </w:p>
        </w:tc>
        <w:tc>
          <w:tcPr>
            <w:tcW w:type="dxa" w:w="1247"/>
          </w:tcPr>
          <w:p>
            <w:pPr>
              <w:spacing w:after="40"/>
            </w:pPr>
            <w:r>
              <w:rPr>
                <w:sz w:val="16"/>
              </w:rPr>
            </w:r>
            <w:r>
              <w:rPr>
                <w:b w:val="0"/>
                <w:sz w:val="16"/>
              </w:rPr>
              <w:t>Yes</w:t>
            </w:r>
          </w:p>
        </w:tc>
        <w:tc>
          <w:tcPr>
            <w:tcW w:type="dxa" w:w="2041"/>
          </w:tcPr>
          <w:p>
            <w:pPr>
              <w:spacing w:after="40"/>
            </w:pPr>
            <w:r>
              <w:rPr>
                <w:sz w:val="16"/>
              </w:rPr>
            </w:r>
            <w:r>
              <w:rPr>
                <w:b w:val="0"/>
                <w:sz w:val="16"/>
              </w:rPr>
              <w:t>Yes</w:t>
            </w:r>
          </w:p>
        </w:tc>
        <w:tc>
          <w:tcPr>
            <w:tcW w:type="dxa" w:w="1247"/>
          </w:tcPr>
          <w:p>
            <w:pPr>
              <w:spacing w:after="40"/>
            </w:pPr>
            <w:r>
              <w:rPr>
                <w:sz w:val="16"/>
              </w:rPr>
            </w:r>
            <w:r>
              <w:rPr>
                <w:b w:val="0"/>
                <w:sz w:val="16"/>
              </w:rPr>
              <w:t>Yes</w:t>
            </w:r>
          </w:p>
        </w:tc>
        <w:tc>
          <w:tcPr>
            <w:tcW w:type="dxa" w:w="907"/>
          </w:tcPr>
          <w:p>
            <w:pPr>
              <w:spacing w:after="40"/>
            </w:pPr>
            <w:r>
              <w:rPr>
                <w:sz w:val="16"/>
              </w:rPr>
            </w:r>
            <w:r>
              <w:rPr>
                <w:b w:val="0"/>
                <w:sz w:val="16"/>
              </w:rPr>
              <w:t>Yes</w:t>
            </w:r>
          </w:p>
        </w:tc>
        <w:tc>
          <w:tcPr>
            <w:tcW w:type="dxa" w:w="1361"/>
          </w:tcPr>
          <w:p>
            <w:pPr>
              <w:spacing w:after="40"/>
            </w:pPr>
            <w:r>
              <w:rPr>
                <w:sz w:val="16"/>
              </w:rPr>
            </w:r>
            <w:r>
              <w:rPr>
                <w:b w:val="0"/>
                <w:sz w:val="16"/>
              </w:rPr>
              <w:t>From LOD 350</w:t>
            </w:r>
          </w:p>
        </w:tc>
      </w:tr>
      <w:tr>
        <w:tc>
          <w:tcPr>
            <w:tcW w:type="dxa" w:w="3515"/>
          </w:tcPr>
          <w:p>
            <w:pPr>
              <w:spacing w:after="40"/>
            </w:pPr>
            <w:r>
              <w:rPr>
                <w:sz w:val="16"/>
              </w:rPr>
            </w:r>
            <w:r>
              <w:rPr>
                <w:b w:val="0"/>
                <w:sz w:val="16"/>
              </w:rPr>
              <w:t>Manufacturer and model reference</w:t>
            </w:r>
          </w:p>
        </w:tc>
        <w:tc>
          <w:tcPr>
            <w:tcW w:type="dxa" w:w="1247"/>
          </w:tcPr>
          <w:p>
            <w:pPr>
              <w:spacing w:after="40"/>
            </w:pPr>
            <w:r>
              <w:rPr>
                <w:sz w:val="16"/>
              </w:rPr>
            </w:r>
            <w:r>
              <w:rPr>
                <w:b w:val="0"/>
                <w:sz w:val="16"/>
              </w:rPr>
              <w:t>Yes</w:t>
            </w:r>
          </w:p>
        </w:tc>
        <w:tc>
          <w:tcPr>
            <w:tcW w:type="dxa" w:w="2041"/>
          </w:tcPr>
          <w:p>
            <w:pPr>
              <w:spacing w:after="40"/>
            </w:pPr>
            <w:r>
              <w:rPr>
                <w:sz w:val="16"/>
              </w:rPr>
            </w:r>
            <w:r>
              <w:rPr>
                <w:b w:val="0"/>
                <w:sz w:val="16"/>
              </w:rPr>
              <w:t>Yes</w:t>
            </w:r>
          </w:p>
        </w:tc>
        <w:tc>
          <w:tcPr>
            <w:tcW w:type="dxa" w:w="1247"/>
          </w:tcPr>
          <w:p>
            <w:pPr>
              <w:spacing w:after="40"/>
            </w:pPr>
            <w:r>
              <w:rPr>
                <w:sz w:val="16"/>
              </w:rPr>
            </w:r>
            <w:r>
              <w:rPr>
                <w:b w:val="0"/>
                <w:sz w:val="16"/>
              </w:rPr>
              <w:t>—</w:t>
            </w:r>
          </w:p>
        </w:tc>
        <w:tc>
          <w:tcPr>
            <w:tcW w:type="dxa" w:w="907"/>
          </w:tcPr>
          <w:p>
            <w:pPr>
              <w:spacing w:after="40"/>
            </w:pPr>
            <w:r>
              <w:rPr>
                <w:sz w:val="16"/>
              </w:rPr>
            </w:r>
            <w:r>
              <w:rPr>
                <w:b w:val="0"/>
                <w:sz w:val="16"/>
              </w:rPr>
              <w:t>Yes</w:t>
            </w:r>
          </w:p>
        </w:tc>
        <w:tc>
          <w:tcPr>
            <w:tcW w:type="dxa" w:w="1361"/>
          </w:tcPr>
          <w:p>
            <w:pPr>
              <w:spacing w:after="40"/>
            </w:pPr>
            <w:r>
              <w:rPr>
                <w:sz w:val="16"/>
              </w:rPr>
            </w:r>
            <w:r>
              <w:rPr>
                <w:b w:val="0"/>
                <w:sz w:val="16"/>
              </w:rPr>
              <w:t>From LOD 400</w:t>
            </w:r>
          </w:p>
        </w:tc>
      </w:tr>
      <w:tr>
        <w:tc>
          <w:tcPr>
            <w:tcW w:type="dxa" w:w="3515"/>
          </w:tcPr>
          <w:p>
            <w:pPr>
              <w:spacing w:after="40"/>
            </w:pPr>
            <w:r>
              <w:rPr>
                <w:sz w:val="16"/>
              </w:rPr>
            </w:r>
            <w:r>
              <w:rPr>
                <w:b w:val="0"/>
                <w:sz w:val="16"/>
              </w:rPr>
              <w:t>Unique asset reference</w:t>
            </w:r>
          </w:p>
        </w:tc>
        <w:tc>
          <w:tcPr>
            <w:tcW w:type="dxa" w:w="1247"/>
          </w:tcPr>
          <w:p>
            <w:pPr>
              <w:spacing w:after="40"/>
            </w:pPr>
            <w:r>
              <w:rPr>
                <w:sz w:val="16"/>
              </w:rPr>
            </w:r>
            <w:r>
              <w:rPr>
                <w:b w:val="0"/>
                <w:sz w:val="16"/>
              </w:rPr>
              <w:t>Yes</w:t>
            </w:r>
          </w:p>
        </w:tc>
        <w:tc>
          <w:tcPr>
            <w:tcW w:type="dxa" w:w="2041"/>
          </w:tcPr>
          <w:p>
            <w:pPr>
              <w:spacing w:after="40"/>
            </w:pPr>
            <w:r>
              <w:rPr>
                <w:sz w:val="16"/>
              </w:rPr>
            </w:r>
            <w:r>
              <w:rPr>
                <w:b w:val="0"/>
                <w:sz w:val="16"/>
              </w:rPr>
              <w:t>—</w:t>
            </w:r>
          </w:p>
        </w:tc>
        <w:tc>
          <w:tcPr>
            <w:tcW w:type="dxa" w:w="1247"/>
          </w:tcPr>
          <w:p>
            <w:pPr>
              <w:spacing w:after="40"/>
            </w:pPr>
            <w:r>
              <w:rPr>
                <w:sz w:val="16"/>
              </w:rPr>
            </w:r>
            <w:r>
              <w:rPr>
                <w:b w:val="0"/>
                <w:sz w:val="16"/>
              </w:rPr>
              <w:t>—</w:t>
            </w:r>
          </w:p>
        </w:tc>
        <w:tc>
          <w:tcPr>
            <w:tcW w:type="dxa" w:w="907"/>
          </w:tcPr>
          <w:p>
            <w:pPr>
              <w:spacing w:after="40"/>
            </w:pPr>
            <w:r>
              <w:rPr>
                <w:sz w:val="16"/>
              </w:rPr>
            </w:r>
            <w:r>
              <w:rPr>
                <w:b w:val="0"/>
                <w:sz w:val="16"/>
              </w:rPr>
              <w:t>—</w:t>
            </w:r>
          </w:p>
        </w:tc>
        <w:tc>
          <w:tcPr>
            <w:tcW w:type="dxa" w:w="1361"/>
          </w:tcPr>
          <w:p>
            <w:pPr>
              <w:spacing w:after="40"/>
            </w:pPr>
            <w:r>
              <w:rPr>
                <w:sz w:val="16"/>
              </w:rPr>
            </w:r>
            <w:r>
              <w:rPr>
                <w:b w:val="0"/>
                <w:sz w:val="16"/>
              </w:rPr>
              <w:t>—</w:t>
            </w:r>
          </w:p>
        </w:tc>
      </w:tr>
      <w:tr>
        <w:tc>
          <w:tcPr>
            <w:tcW w:type="dxa" w:w="3515"/>
          </w:tcPr>
          <w:p>
            <w:pPr>
              <w:spacing w:after="40"/>
            </w:pPr>
            <w:r>
              <w:rPr>
                <w:sz w:val="16"/>
              </w:rPr>
            </w:r>
            <w:r>
              <w:rPr>
                <w:b w:val="0"/>
                <w:sz w:val="16"/>
              </w:rPr>
              <w:t>Serial number</w:t>
            </w:r>
          </w:p>
        </w:tc>
        <w:tc>
          <w:tcPr>
            <w:tcW w:type="dxa" w:w="1247"/>
          </w:tcPr>
          <w:p>
            <w:pPr>
              <w:spacing w:after="40"/>
            </w:pPr>
            <w:r>
              <w:rPr>
                <w:sz w:val="16"/>
              </w:rPr>
            </w:r>
            <w:r>
              <w:rPr>
                <w:b w:val="0"/>
                <w:sz w:val="16"/>
              </w:rPr>
              <w:t>Yes</w:t>
            </w:r>
          </w:p>
        </w:tc>
        <w:tc>
          <w:tcPr>
            <w:tcW w:type="dxa" w:w="2041"/>
          </w:tcPr>
          <w:p>
            <w:pPr>
              <w:spacing w:after="40"/>
            </w:pPr>
            <w:r>
              <w:rPr>
                <w:sz w:val="16"/>
              </w:rPr>
            </w:r>
            <w:r>
              <w:rPr>
                <w:b w:val="0"/>
                <w:sz w:val="16"/>
              </w:rPr>
              <w:t>—</w:t>
            </w:r>
          </w:p>
        </w:tc>
        <w:tc>
          <w:tcPr>
            <w:tcW w:type="dxa" w:w="1247"/>
          </w:tcPr>
          <w:p>
            <w:pPr>
              <w:spacing w:after="40"/>
            </w:pPr>
            <w:r>
              <w:rPr>
                <w:sz w:val="16"/>
              </w:rPr>
            </w:r>
            <w:r>
              <w:rPr>
                <w:b w:val="0"/>
                <w:sz w:val="16"/>
              </w:rPr>
              <w:t>—</w:t>
            </w:r>
          </w:p>
        </w:tc>
        <w:tc>
          <w:tcPr>
            <w:tcW w:type="dxa" w:w="907"/>
          </w:tcPr>
          <w:p>
            <w:pPr>
              <w:spacing w:after="40"/>
            </w:pPr>
            <w:r>
              <w:rPr>
                <w:sz w:val="16"/>
              </w:rPr>
            </w:r>
            <w:r>
              <w:rPr>
                <w:b w:val="0"/>
                <w:sz w:val="16"/>
              </w:rPr>
              <w:t>—</w:t>
            </w:r>
          </w:p>
        </w:tc>
        <w:tc>
          <w:tcPr>
            <w:tcW w:type="dxa" w:w="1361"/>
          </w:tcPr>
          <w:p>
            <w:pPr>
              <w:spacing w:after="40"/>
            </w:pPr>
            <w:r>
              <w:rPr>
                <w:sz w:val="16"/>
              </w:rPr>
            </w:r>
            <w:r>
              <w:rPr>
                <w:b w:val="0"/>
                <w:sz w:val="16"/>
              </w:rPr>
              <w:t>—</w:t>
            </w:r>
          </w:p>
        </w:tc>
      </w:tr>
      <w:tr>
        <w:tc>
          <w:tcPr>
            <w:tcW w:type="dxa" w:w="3515"/>
          </w:tcPr>
          <w:p>
            <w:pPr>
              <w:spacing w:after="40"/>
            </w:pPr>
            <w:r>
              <w:rPr>
                <w:sz w:val="16"/>
              </w:rPr>
            </w:r>
            <w:r>
              <w:rPr>
                <w:b w:val="0"/>
                <w:sz w:val="16"/>
              </w:rPr>
              <w:t>Loop and address</w:t>
            </w:r>
          </w:p>
        </w:tc>
        <w:tc>
          <w:tcPr>
            <w:tcW w:type="dxa" w:w="1247"/>
          </w:tcPr>
          <w:p>
            <w:pPr>
              <w:spacing w:after="40"/>
            </w:pPr>
            <w:r>
              <w:rPr>
                <w:sz w:val="16"/>
              </w:rPr>
            </w:r>
            <w:r>
              <w:rPr>
                <w:b w:val="0"/>
                <w:sz w:val="16"/>
              </w:rPr>
              <w:t>—</w:t>
            </w:r>
          </w:p>
        </w:tc>
        <w:tc>
          <w:tcPr>
            <w:tcW w:type="dxa" w:w="2041"/>
          </w:tcPr>
          <w:p>
            <w:pPr>
              <w:spacing w:after="40"/>
            </w:pPr>
            <w:r>
              <w:rPr>
                <w:sz w:val="16"/>
              </w:rPr>
            </w:r>
            <w:r>
              <w:rPr>
                <w:b w:val="0"/>
                <w:sz w:val="16"/>
              </w:rPr>
              <w:t>Fire alarm devices only</w:t>
            </w:r>
          </w:p>
        </w:tc>
        <w:tc>
          <w:tcPr>
            <w:tcW w:type="dxa" w:w="1247"/>
          </w:tcPr>
          <w:p>
            <w:pPr>
              <w:spacing w:after="40"/>
            </w:pPr>
            <w:r>
              <w:rPr>
                <w:sz w:val="16"/>
              </w:rPr>
            </w:r>
            <w:r>
              <w:rPr>
                <w:b w:val="0"/>
                <w:sz w:val="16"/>
              </w:rPr>
              <w:t>—</w:t>
            </w:r>
          </w:p>
        </w:tc>
        <w:tc>
          <w:tcPr>
            <w:tcW w:type="dxa" w:w="907"/>
          </w:tcPr>
          <w:p>
            <w:pPr>
              <w:spacing w:after="40"/>
            </w:pPr>
            <w:r>
              <w:rPr>
                <w:sz w:val="16"/>
              </w:rPr>
            </w:r>
            <w:r>
              <w:rPr>
                <w:b w:val="0"/>
                <w:sz w:val="16"/>
              </w:rPr>
              <w:t>—</w:t>
            </w:r>
          </w:p>
        </w:tc>
        <w:tc>
          <w:tcPr>
            <w:tcW w:type="dxa" w:w="1361"/>
          </w:tcPr>
          <w:p>
            <w:pPr>
              <w:spacing w:after="40"/>
            </w:pPr>
            <w:r>
              <w:rPr>
                <w:sz w:val="16"/>
              </w:rPr>
            </w:r>
            <w:r>
              <w:rPr>
                <w:b w:val="0"/>
                <w:sz w:val="16"/>
              </w:rPr>
              <w:t>—</w:t>
            </w:r>
          </w:p>
        </w:tc>
      </w:tr>
      <w:tr>
        <w:tc>
          <w:tcPr>
            <w:tcW w:type="dxa" w:w="3515"/>
          </w:tcPr>
          <w:p>
            <w:pPr>
              <w:spacing w:after="40"/>
            </w:pPr>
            <w:r>
              <w:rPr>
                <w:sz w:val="16"/>
              </w:rPr>
            </w:r>
            <w:r>
              <w:rPr>
                <w:b w:val="0"/>
                <w:sz w:val="16"/>
              </w:rPr>
              <w:t>Installation date</w:t>
            </w:r>
          </w:p>
        </w:tc>
        <w:tc>
          <w:tcPr>
            <w:tcW w:type="dxa" w:w="1247"/>
          </w:tcPr>
          <w:p>
            <w:pPr>
              <w:spacing w:after="40"/>
            </w:pPr>
            <w:r>
              <w:rPr>
                <w:sz w:val="16"/>
              </w:rPr>
            </w:r>
            <w:r>
              <w:rPr>
                <w:b w:val="0"/>
                <w:sz w:val="16"/>
              </w:rPr>
              <w:t>Yes</w:t>
            </w:r>
          </w:p>
        </w:tc>
        <w:tc>
          <w:tcPr>
            <w:tcW w:type="dxa" w:w="2041"/>
          </w:tcPr>
          <w:p>
            <w:pPr>
              <w:spacing w:after="40"/>
            </w:pPr>
            <w:r>
              <w:rPr>
                <w:sz w:val="16"/>
              </w:rPr>
            </w:r>
            <w:r>
              <w:rPr>
                <w:b w:val="0"/>
                <w:sz w:val="16"/>
              </w:rPr>
              <w:t>Yes</w:t>
            </w:r>
          </w:p>
        </w:tc>
        <w:tc>
          <w:tcPr>
            <w:tcW w:type="dxa" w:w="1247"/>
          </w:tcPr>
          <w:p>
            <w:pPr>
              <w:spacing w:after="40"/>
            </w:pPr>
            <w:r>
              <w:rPr>
                <w:sz w:val="16"/>
              </w:rPr>
            </w:r>
            <w:r>
              <w:rPr>
                <w:b w:val="0"/>
                <w:sz w:val="16"/>
              </w:rPr>
              <w:t>Yes</w:t>
            </w:r>
          </w:p>
        </w:tc>
        <w:tc>
          <w:tcPr>
            <w:tcW w:type="dxa" w:w="907"/>
          </w:tcPr>
          <w:p>
            <w:pPr>
              <w:spacing w:after="40"/>
            </w:pPr>
            <w:r>
              <w:rPr>
                <w:sz w:val="16"/>
              </w:rPr>
            </w:r>
            <w:r>
              <w:rPr>
                <w:b w:val="0"/>
                <w:sz w:val="16"/>
              </w:rPr>
              <w:t>Yes</w:t>
            </w:r>
          </w:p>
        </w:tc>
        <w:tc>
          <w:tcPr>
            <w:tcW w:type="dxa" w:w="1361"/>
          </w:tcPr>
          <w:p>
            <w:pPr>
              <w:spacing w:after="40"/>
            </w:pPr>
            <w:r>
              <w:rPr>
                <w:sz w:val="16"/>
              </w:rPr>
            </w:r>
            <w:r>
              <w:rPr>
                <w:b w:val="0"/>
                <w:sz w:val="16"/>
              </w:rPr>
              <w:t>—</w:t>
            </w:r>
          </w:p>
        </w:tc>
      </w:tr>
      <w:tr>
        <w:tc>
          <w:tcPr>
            <w:tcW w:type="dxa" w:w="3515"/>
          </w:tcPr>
          <w:p>
            <w:pPr>
              <w:spacing w:after="40"/>
            </w:pPr>
            <w:r>
              <w:rPr>
                <w:sz w:val="16"/>
              </w:rPr>
            </w:r>
            <w:r>
              <w:rPr>
                <w:b w:val="0"/>
                <w:sz w:val="16"/>
              </w:rPr>
              <w:t>Supplier</w:t>
            </w:r>
          </w:p>
        </w:tc>
        <w:tc>
          <w:tcPr>
            <w:tcW w:type="dxa" w:w="1247"/>
          </w:tcPr>
          <w:p>
            <w:pPr>
              <w:spacing w:after="40"/>
            </w:pPr>
            <w:r>
              <w:rPr>
                <w:sz w:val="16"/>
              </w:rPr>
            </w:r>
            <w:r>
              <w:rPr>
                <w:b w:val="0"/>
                <w:sz w:val="16"/>
              </w:rPr>
              <w:t>Yes</w:t>
            </w:r>
          </w:p>
        </w:tc>
        <w:tc>
          <w:tcPr>
            <w:tcW w:type="dxa" w:w="2041"/>
          </w:tcPr>
          <w:p>
            <w:pPr>
              <w:spacing w:after="40"/>
            </w:pPr>
            <w:r>
              <w:rPr>
                <w:sz w:val="16"/>
              </w:rPr>
            </w:r>
            <w:r>
              <w:rPr>
                <w:b w:val="0"/>
                <w:sz w:val="16"/>
              </w:rPr>
              <w:t>Yes</w:t>
            </w:r>
          </w:p>
        </w:tc>
        <w:tc>
          <w:tcPr>
            <w:tcW w:type="dxa" w:w="1247"/>
          </w:tcPr>
          <w:p>
            <w:pPr>
              <w:spacing w:after="40"/>
            </w:pPr>
            <w:r>
              <w:rPr>
                <w:sz w:val="16"/>
              </w:rPr>
            </w:r>
            <w:r>
              <w:rPr>
                <w:b w:val="0"/>
                <w:sz w:val="16"/>
              </w:rPr>
              <w:t>Yes</w:t>
            </w:r>
          </w:p>
        </w:tc>
        <w:tc>
          <w:tcPr>
            <w:tcW w:type="dxa" w:w="907"/>
          </w:tcPr>
          <w:p>
            <w:pPr>
              <w:spacing w:after="40"/>
            </w:pPr>
            <w:r>
              <w:rPr>
                <w:sz w:val="16"/>
              </w:rPr>
            </w:r>
            <w:r>
              <w:rPr>
                <w:b w:val="0"/>
                <w:sz w:val="16"/>
              </w:rPr>
              <w:t>Yes</w:t>
            </w:r>
          </w:p>
        </w:tc>
        <w:tc>
          <w:tcPr>
            <w:tcW w:type="dxa" w:w="1361"/>
          </w:tcPr>
          <w:p>
            <w:pPr>
              <w:spacing w:after="40"/>
            </w:pPr>
            <w:r>
              <w:rPr>
                <w:sz w:val="16"/>
              </w:rPr>
            </w:r>
            <w:r>
              <w:rPr>
                <w:b w:val="0"/>
                <w:sz w:val="16"/>
              </w:rPr>
              <w:t>—</w:t>
            </w:r>
          </w:p>
        </w:tc>
      </w:tr>
      <w:tr>
        <w:tc>
          <w:tcPr>
            <w:tcW w:type="dxa" w:w="3515"/>
          </w:tcPr>
          <w:p>
            <w:pPr>
              <w:spacing w:after="40"/>
            </w:pPr>
            <w:r>
              <w:rPr>
                <w:sz w:val="16"/>
              </w:rPr>
            </w:r>
            <w:r>
              <w:rPr>
                <w:b w:val="0"/>
                <w:sz w:val="16"/>
              </w:rPr>
              <w:t>Warranty guarantor</w:t>
            </w:r>
          </w:p>
        </w:tc>
        <w:tc>
          <w:tcPr>
            <w:tcW w:type="dxa" w:w="1247"/>
          </w:tcPr>
          <w:p>
            <w:pPr>
              <w:spacing w:after="40"/>
            </w:pPr>
            <w:r>
              <w:rPr>
                <w:sz w:val="16"/>
              </w:rPr>
            </w:r>
            <w:r>
              <w:rPr>
                <w:b w:val="0"/>
                <w:sz w:val="16"/>
              </w:rPr>
              <w:t>Yes</w:t>
            </w:r>
          </w:p>
        </w:tc>
        <w:tc>
          <w:tcPr>
            <w:tcW w:type="dxa" w:w="2041"/>
          </w:tcPr>
          <w:p>
            <w:pPr>
              <w:spacing w:after="40"/>
            </w:pPr>
            <w:r>
              <w:rPr>
                <w:sz w:val="16"/>
              </w:rPr>
            </w:r>
            <w:r>
              <w:rPr>
                <w:b w:val="0"/>
                <w:sz w:val="16"/>
              </w:rPr>
              <w:t>—</w:t>
            </w:r>
          </w:p>
        </w:tc>
        <w:tc>
          <w:tcPr>
            <w:tcW w:type="dxa" w:w="1247"/>
          </w:tcPr>
          <w:p>
            <w:pPr>
              <w:spacing w:after="40"/>
            </w:pPr>
            <w:r>
              <w:rPr>
                <w:sz w:val="16"/>
              </w:rPr>
            </w:r>
            <w:r>
              <w:rPr>
                <w:b w:val="0"/>
                <w:sz w:val="16"/>
              </w:rPr>
              <w:t>Yes</w:t>
            </w:r>
          </w:p>
        </w:tc>
        <w:tc>
          <w:tcPr>
            <w:tcW w:type="dxa" w:w="907"/>
          </w:tcPr>
          <w:p>
            <w:pPr>
              <w:spacing w:after="40"/>
            </w:pPr>
            <w:r>
              <w:rPr>
                <w:sz w:val="16"/>
              </w:rPr>
            </w:r>
            <w:r>
              <w:rPr>
                <w:b w:val="0"/>
                <w:sz w:val="16"/>
              </w:rPr>
              <w:t>—</w:t>
            </w:r>
          </w:p>
        </w:tc>
        <w:tc>
          <w:tcPr>
            <w:tcW w:type="dxa" w:w="1361"/>
          </w:tcPr>
          <w:p>
            <w:pPr>
              <w:spacing w:after="40"/>
            </w:pPr>
            <w:r>
              <w:rPr>
                <w:sz w:val="16"/>
              </w:rPr>
            </w:r>
            <w:r>
              <w:rPr>
                <w:b w:val="0"/>
                <w:sz w:val="16"/>
              </w:rPr>
              <w:t>—</w:t>
            </w:r>
          </w:p>
        </w:tc>
      </w:tr>
      <w:tr>
        <w:tc>
          <w:tcPr>
            <w:tcW w:type="dxa" w:w="3515"/>
          </w:tcPr>
          <w:p>
            <w:pPr>
              <w:spacing w:after="40"/>
            </w:pPr>
            <w:r>
              <w:rPr>
                <w:sz w:val="16"/>
              </w:rPr>
            </w:r>
            <w:r>
              <w:rPr>
                <w:b w:val="0"/>
                <w:sz w:val="16"/>
              </w:rPr>
              <w:t>Warranty duration</w:t>
            </w:r>
          </w:p>
        </w:tc>
        <w:tc>
          <w:tcPr>
            <w:tcW w:type="dxa" w:w="1247"/>
          </w:tcPr>
          <w:p>
            <w:pPr>
              <w:spacing w:after="40"/>
            </w:pPr>
            <w:r>
              <w:rPr>
                <w:sz w:val="16"/>
              </w:rPr>
            </w:r>
            <w:r>
              <w:rPr>
                <w:b w:val="0"/>
                <w:sz w:val="16"/>
              </w:rPr>
              <w:t>Yes</w:t>
            </w:r>
          </w:p>
        </w:tc>
        <w:tc>
          <w:tcPr>
            <w:tcW w:type="dxa" w:w="2041"/>
          </w:tcPr>
          <w:p>
            <w:pPr>
              <w:spacing w:after="40"/>
            </w:pPr>
            <w:r>
              <w:rPr>
                <w:sz w:val="16"/>
              </w:rPr>
            </w:r>
            <w:r>
              <w:rPr>
                <w:b w:val="0"/>
                <w:sz w:val="16"/>
              </w:rPr>
              <w:t>Yes</w:t>
            </w:r>
          </w:p>
        </w:tc>
        <w:tc>
          <w:tcPr>
            <w:tcW w:type="dxa" w:w="1247"/>
          </w:tcPr>
          <w:p>
            <w:pPr>
              <w:spacing w:after="40"/>
            </w:pPr>
            <w:r>
              <w:rPr>
                <w:sz w:val="16"/>
              </w:rPr>
            </w:r>
            <w:r>
              <w:rPr>
                <w:b w:val="0"/>
                <w:sz w:val="16"/>
              </w:rPr>
              <w:t>Yes</w:t>
            </w:r>
          </w:p>
        </w:tc>
        <w:tc>
          <w:tcPr>
            <w:tcW w:type="dxa" w:w="907"/>
          </w:tcPr>
          <w:p>
            <w:pPr>
              <w:spacing w:after="40"/>
            </w:pPr>
            <w:r>
              <w:rPr>
                <w:sz w:val="16"/>
              </w:rPr>
            </w:r>
            <w:r>
              <w:rPr>
                <w:b w:val="0"/>
                <w:sz w:val="16"/>
              </w:rPr>
              <w:t>Yes</w:t>
            </w:r>
          </w:p>
        </w:tc>
        <w:tc>
          <w:tcPr>
            <w:tcW w:type="dxa" w:w="1361"/>
          </w:tcPr>
          <w:p>
            <w:pPr>
              <w:spacing w:after="40"/>
            </w:pPr>
            <w:r>
              <w:rPr>
                <w:sz w:val="16"/>
              </w:rPr>
            </w:r>
            <w:r>
              <w:rPr>
                <w:b w:val="0"/>
                <w:sz w:val="16"/>
              </w:rPr>
              <w:t>—</w:t>
            </w:r>
          </w:p>
        </w:tc>
      </w:tr>
      <w:tr>
        <w:tc>
          <w:tcPr>
            <w:tcW w:type="dxa" w:w="3515"/>
          </w:tcPr>
          <w:p>
            <w:pPr>
              <w:spacing w:after="40"/>
            </w:pPr>
            <w:r>
              <w:rPr>
                <w:sz w:val="16"/>
              </w:rPr>
            </w:r>
            <w:r>
              <w:rPr>
                <w:b w:val="0"/>
                <w:sz w:val="16"/>
              </w:rPr>
              <w:t>Warranty expiry date</w:t>
            </w:r>
          </w:p>
        </w:tc>
        <w:tc>
          <w:tcPr>
            <w:tcW w:type="dxa" w:w="1247"/>
          </w:tcPr>
          <w:p>
            <w:pPr>
              <w:spacing w:after="40"/>
            </w:pPr>
            <w:r>
              <w:rPr>
                <w:sz w:val="16"/>
              </w:rPr>
            </w:r>
            <w:r>
              <w:rPr>
                <w:b w:val="0"/>
                <w:sz w:val="16"/>
              </w:rPr>
              <w:t>Yes</w:t>
            </w:r>
          </w:p>
        </w:tc>
        <w:tc>
          <w:tcPr>
            <w:tcW w:type="dxa" w:w="2041"/>
          </w:tcPr>
          <w:p>
            <w:pPr>
              <w:spacing w:after="40"/>
            </w:pPr>
            <w:r>
              <w:rPr>
                <w:sz w:val="16"/>
              </w:rPr>
            </w:r>
            <w:r>
              <w:rPr>
                <w:b w:val="0"/>
                <w:sz w:val="16"/>
              </w:rPr>
              <w:t>—</w:t>
            </w:r>
          </w:p>
        </w:tc>
        <w:tc>
          <w:tcPr>
            <w:tcW w:type="dxa" w:w="1247"/>
          </w:tcPr>
          <w:p>
            <w:pPr>
              <w:spacing w:after="40"/>
            </w:pPr>
            <w:r>
              <w:rPr>
                <w:sz w:val="16"/>
              </w:rPr>
            </w:r>
            <w:r>
              <w:rPr>
                <w:b w:val="0"/>
                <w:sz w:val="16"/>
              </w:rPr>
              <w:t>Yes</w:t>
            </w:r>
          </w:p>
        </w:tc>
        <w:tc>
          <w:tcPr>
            <w:tcW w:type="dxa" w:w="907"/>
          </w:tcPr>
          <w:p>
            <w:pPr>
              <w:spacing w:after="40"/>
            </w:pPr>
            <w:r>
              <w:rPr>
                <w:sz w:val="16"/>
              </w:rPr>
            </w:r>
            <w:r>
              <w:rPr>
                <w:b w:val="0"/>
                <w:sz w:val="16"/>
              </w:rPr>
              <w:t>—</w:t>
            </w:r>
          </w:p>
        </w:tc>
        <w:tc>
          <w:tcPr>
            <w:tcW w:type="dxa" w:w="1361"/>
          </w:tcPr>
          <w:p>
            <w:pPr>
              <w:spacing w:after="40"/>
            </w:pPr>
            <w:r>
              <w:rPr>
                <w:sz w:val="16"/>
              </w:rPr>
            </w:r>
            <w:r>
              <w:rPr>
                <w:b w:val="0"/>
                <w:sz w:val="16"/>
              </w:rPr>
              <w:t>—</w:t>
            </w:r>
          </w:p>
        </w:tc>
      </w:tr>
      <w:tr>
        <w:tc>
          <w:tcPr>
            <w:tcW w:type="dxa" w:w="3515"/>
          </w:tcPr>
          <w:p>
            <w:pPr>
              <w:spacing w:after="40"/>
            </w:pPr>
            <w:r>
              <w:rPr>
                <w:sz w:val="16"/>
              </w:rPr>
            </w:r>
            <w:r>
              <w:rPr>
                <w:b w:val="0"/>
                <w:sz w:val="16"/>
              </w:rPr>
              <w:t>Expected service life</w:t>
            </w:r>
          </w:p>
        </w:tc>
        <w:tc>
          <w:tcPr>
            <w:tcW w:type="dxa" w:w="1247"/>
          </w:tcPr>
          <w:p>
            <w:pPr>
              <w:spacing w:after="40"/>
            </w:pPr>
            <w:r>
              <w:rPr>
                <w:sz w:val="16"/>
              </w:rPr>
            </w:r>
            <w:r>
              <w:rPr>
                <w:b w:val="0"/>
                <w:sz w:val="16"/>
              </w:rPr>
              <w:t>Yes</w:t>
            </w:r>
          </w:p>
        </w:tc>
        <w:tc>
          <w:tcPr>
            <w:tcW w:type="dxa" w:w="2041"/>
          </w:tcPr>
          <w:p>
            <w:pPr>
              <w:spacing w:after="40"/>
            </w:pPr>
            <w:r>
              <w:rPr>
                <w:sz w:val="16"/>
              </w:rPr>
            </w:r>
            <w:r>
              <w:rPr>
                <w:b w:val="0"/>
                <w:sz w:val="16"/>
              </w:rPr>
              <w:t>Yes</w:t>
            </w:r>
          </w:p>
        </w:tc>
        <w:tc>
          <w:tcPr>
            <w:tcW w:type="dxa" w:w="1247"/>
          </w:tcPr>
          <w:p>
            <w:pPr>
              <w:spacing w:after="40"/>
            </w:pPr>
            <w:r>
              <w:rPr>
                <w:sz w:val="16"/>
              </w:rPr>
            </w:r>
            <w:r>
              <w:rPr>
                <w:b w:val="0"/>
                <w:sz w:val="16"/>
              </w:rPr>
              <w:t>—</w:t>
            </w:r>
          </w:p>
        </w:tc>
        <w:tc>
          <w:tcPr>
            <w:tcW w:type="dxa" w:w="907"/>
          </w:tcPr>
          <w:p>
            <w:pPr>
              <w:spacing w:after="40"/>
            </w:pPr>
            <w:r>
              <w:rPr>
                <w:sz w:val="16"/>
              </w:rPr>
            </w:r>
            <w:r>
              <w:rPr>
                <w:b w:val="0"/>
                <w:sz w:val="16"/>
              </w:rPr>
              <w:t>—</w:t>
            </w:r>
          </w:p>
        </w:tc>
        <w:tc>
          <w:tcPr>
            <w:tcW w:type="dxa" w:w="1361"/>
          </w:tcPr>
          <w:p>
            <w:pPr>
              <w:spacing w:after="40"/>
            </w:pPr>
            <w:r>
              <w:rPr>
                <w:sz w:val="16"/>
              </w:rPr>
            </w:r>
            <w:r>
              <w:rPr>
                <w:b w:val="0"/>
                <w:sz w:val="16"/>
              </w:rPr>
              <w:t>—</w:t>
            </w:r>
          </w:p>
        </w:tc>
      </w:tr>
      <w:tr>
        <w:tc>
          <w:tcPr>
            <w:tcW w:type="dxa" w:w="3515"/>
          </w:tcPr>
          <w:p>
            <w:pPr>
              <w:spacing w:after="40"/>
            </w:pPr>
            <w:r>
              <w:rPr>
                <w:sz w:val="16"/>
              </w:rPr>
            </w:r>
            <w:r>
              <w:rPr>
                <w:b w:val="0"/>
                <w:sz w:val="16"/>
              </w:rPr>
              <w:t>Maintenance interval</w:t>
            </w:r>
          </w:p>
        </w:tc>
        <w:tc>
          <w:tcPr>
            <w:tcW w:type="dxa" w:w="1247"/>
          </w:tcPr>
          <w:p>
            <w:pPr>
              <w:spacing w:after="40"/>
            </w:pPr>
            <w:r>
              <w:rPr>
                <w:sz w:val="16"/>
              </w:rPr>
            </w:r>
            <w:r>
              <w:rPr>
                <w:b w:val="0"/>
                <w:sz w:val="16"/>
              </w:rPr>
              <w:t>Yes</w:t>
            </w:r>
          </w:p>
        </w:tc>
        <w:tc>
          <w:tcPr>
            <w:tcW w:type="dxa" w:w="2041"/>
          </w:tcPr>
          <w:p>
            <w:pPr>
              <w:spacing w:after="40"/>
            </w:pPr>
            <w:r>
              <w:rPr>
                <w:sz w:val="16"/>
              </w:rPr>
            </w:r>
            <w:r>
              <w:rPr>
                <w:b w:val="0"/>
                <w:sz w:val="16"/>
              </w:rPr>
              <w:t>—</w:t>
            </w:r>
          </w:p>
        </w:tc>
        <w:tc>
          <w:tcPr>
            <w:tcW w:type="dxa" w:w="1247"/>
          </w:tcPr>
          <w:p>
            <w:pPr>
              <w:spacing w:after="40"/>
            </w:pPr>
            <w:r>
              <w:rPr>
                <w:sz w:val="16"/>
              </w:rPr>
            </w:r>
            <w:r>
              <w:rPr>
                <w:b w:val="0"/>
                <w:sz w:val="16"/>
              </w:rPr>
              <w:t>—</w:t>
            </w:r>
          </w:p>
        </w:tc>
        <w:tc>
          <w:tcPr>
            <w:tcW w:type="dxa" w:w="907"/>
          </w:tcPr>
          <w:p>
            <w:pPr>
              <w:spacing w:after="40"/>
            </w:pPr>
            <w:r>
              <w:rPr>
                <w:sz w:val="16"/>
              </w:rPr>
            </w:r>
            <w:r>
              <w:rPr>
                <w:b w:val="0"/>
                <w:sz w:val="16"/>
              </w:rPr>
              <w:t>—</w:t>
            </w:r>
          </w:p>
        </w:tc>
        <w:tc>
          <w:tcPr>
            <w:tcW w:type="dxa" w:w="1361"/>
          </w:tcPr>
          <w:p>
            <w:pPr>
              <w:spacing w:after="40"/>
            </w:pPr>
            <w:r>
              <w:rPr>
                <w:sz w:val="16"/>
              </w:rPr>
            </w:r>
            <w:r>
              <w:rPr>
                <w:b w:val="0"/>
                <w:sz w:val="16"/>
              </w:rPr>
              <w:t>—</w:t>
            </w:r>
          </w:p>
        </w:tc>
      </w:tr>
      <w:tr>
        <w:tc>
          <w:tcPr>
            <w:tcW w:type="dxa" w:w="3515"/>
          </w:tcPr>
          <w:p>
            <w:pPr>
              <w:spacing w:after="40"/>
            </w:pPr>
            <w:r>
              <w:rPr>
                <w:sz w:val="16"/>
              </w:rPr>
            </w:r>
            <w:r>
              <w:rPr>
                <w:b w:val="0"/>
                <w:sz w:val="16"/>
              </w:rPr>
              <w:t>Recommended spares</w:t>
            </w:r>
          </w:p>
        </w:tc>
        <w:tc>
          <w:tcPr>
            <w:tcW w:type="dxa" w:w="1247"/>
          </w:tcPr>
          <w:p>
            <w:pPr>
              <w:spacing w:after="40"/>
            </w:pPr>
            <w:r>
              <w:rPr>
                <w:sz w:val="16"/>
              </w:rPr>
            </w:r>
            <w:r>
              <w:rPr>
                <w:b w:val="0"/>
                <w:sz w:val="16"/>
              </w:rPr>
              <w:t>Yes</w:t>
            </w:r>
          </w:p>
        </w:tc>
        <w:tc>
          <w:tcPr>
            <w:tcW w:type="dxa" w:w="2041"/>
          </w:tcPr>
          <w:p>
            <w:pPr>
              <w:spacing w:after="40"/>
            </w:pPr>
            <w:r>
              <w:rPr>
                <w:sz w:val="16"/>
              </w:rPr>
            </w:r>
            <w:r>
              <w:rPr>
                <w:b w:val="0"/>
                <w:sz w:val="16"/>
              </w:rPr>
              <w:t>—</w:t>
            </w:r>
          </w:p>
        </w:tc>
        <w:tc>
          <w:tcPr>
            <w:tcW w:type="dxa" w:w="1247"/>
          </w:tcPr>
          <w:p>
            <w:pPr>
              <w:spacing w:after="40"/>
            </w:pPr>
            <w:r>
              <w:rPr>
                <w:sz w:val="16"/>
              </w:rPr>
            </w:r>
            <w:r>
              <w:rPr>
                <w:b w:val="0"/>
                <w:sz w:val="16"/>
              </w:rPr>
              <w:t>—</w:t>
            </w:r>
          </w:p>
        </w:tc>
        <w:tc>
          <w:tcPr>
            <w:tcW w:type="dxa" w:w="907"/>
          </w:tcPr>
          <w:p>
            <w:pPr>
              <w:spacing w:after="40"/>
            </w:pPr>
            <w:r>
              <w:rPr>
                <w:sz w:val="16"/>
              </w:rPr>
            </w:r>
            <w:r>
              <w:rPr>
                <w:b w:val="0"/>
                <w:sz w:val="16"/>
              </w:rPr>
              <w:t>—</w:t>
            </w:r>
          </w:p>
        </w:tc>
        <w:tc>
          <w:tcPr>
            <w:tcW w:type="dxa" w:w="1361"/>
          </w:tcPr>
          <w:p>
            <w:pPr>
              <w:spacing w:after="40"/>
            </w:pPr>
            <w:r>
              <w:rPr>
                <w:sz w:val="16"/>
              </w:rPr>
            </w:r>
            <w:r>
              <w:rPr>
                <w:b w:val="0"/>
                <w:sz w:val="16"/>
              </w:rPr>
              <w:t>—</w:t>
            </w:r>
          </w:p>
        </w:tc>
      </w:tr>
      <w:tr>
        <w:tc>
          <w:tcPr>
            <w:tcW w:type="dxa" w:w="3515"/>
          </w:tcPr>
          <w:p>
            <w:pPr>
              <w:spacing w:after="40"/>
            </w:pPr>
            <w:r>
              <w:rPr>
                <w:sz w:val="16"/>
              </w:rPr>
            </w:r>
            <w:r>
              <w:rPr>
                <w:b w:val="0"/>
                <w:sz w:val="16"/>
              </w:rPr>
              <w:t>Commissioning date</w:t>
            </w:r>
          </w:p>
        </w:tc>
        <w:tc>
          <w:tcPr>
            <w:tcW w:type="dxa" w:w="1247"/>
          </w:tcPr>
          <w:p>
            <w:pPr>
              <w:spacing w:after="40"/>
            </w:pPr>
            <w:r>
              <w:rPr>
                <w:sz w:val="16"/>
              </w:rPr>
            </w:r>
            <w:r>
              <w:rPr>
                <w:b w:val="0"/>
                <w:sz w:val="16"/>
              </w:rPr>
              <w:t>Yes</w:t>
            </w:r>
          </w:p>
        </w:tc>
        <w:tc>
          <w:tcPr>
            <w:tcW w:type="dxa" w:w="2041"/>
          </w:tcPr>
          <w:p>
            <w:pPr>
              <w:spacing w:after="40"/>
            </w:pPr>
            <w:r>
              <w:rPr>
                <w:sz w:val="16"/>
              </w:rPr>
            </w:r>
            <w:r>
              <w:rPr>
                <w:b w:val="0"/>
                <w:sz w:val="16"/>
              </w:rPr>
              <w:t>—</w:t>
            </w:r>
          </w:p>
        </w:tc>
        <w:tc>
          <w:tcPr>
            <w:tcW w:type="dxa" w:w="1247"/>
          </w:tcPr>
          <w:p>
            <w:pPr>
              <w:spacing w:after="40"/>
            </w:pPr>
            <w:r>
              <w:rPr>
                <w:sz w:val="16"/>
              </w:rPr>
            </w:r>
            <w:r>
              <w:rPr>
                <w:b w:val="0"/>
                <w:sz w:val="16"/>
              </w:rPr>
              <w:t>—</w:t>
            </w:r>
          </w:p>
        </w:tc>
        <w:tc>
          <w:tcPr>
            <w:tcW w:type="dxa" w:w="907"/>
          </w:tcPr>
          <w:p>
            <w:pPr>
              <w:spacing w:after="40"/>
            </w:pPr>
            <w:r>
              <w:rPr>
                <w:sz w:val="16"/>
              </w:rPr>
            </w:r>
            <w:r>
              <w:rPr>
                <w:b w:val="0"/>
                <w:sz w:val="16"/>
              </w:rPr>
              <w:t>—</w:t>
            </w:r>
          </w:p>
        </w:tc>
        <w:tc>
          <w:tcPr>
            <w:tcW w:type="dxa" w:w="1361"/>
          </w:tcPr>
          <w:p>
            <w:pPr>
              <w:spacing w:after="40"/>
            </w:pPr>
            <w:r>
              <w:rPr>
                <w:sz w:val="16"/>
              </w:rPr>
            </w:r>
            <w:r>
              <w:rPr>
                <w:b w:val="0"/>
                <w:sz w:val="16"/>
              </w:rPr>
              <w:t>—</w:t>
            </w:r>
          </w:p>
        </w:tc>
      </w:tr>
      <w:tr>
        <w:tc>
          <w:tcPr>
            <w:tcW w:type="dxa" w:w="3515"/>
          </w:tcPr>
          <w:p>
            <w:pPr>
              <w:spacing w:after="40"/>
            </w:pPr>
            <w:r>
              <w:rPr>
                <w:sz w:val="16"/>
              </w:rPr>
            </w:r>
            <w:r>
              <w:rPr>
                <w:b w:val="0"/>
                <w:sz w:val="16"/>
              </w:rPr>
              <w:t>FF&amp;E reference</w:t>
            </w:r>
          </w:p>
        </w:tc>
        <w:tc>
          <w:tcPr>
            <w:tcW w:type="dxa" w:w="1247"/>
          </w:tcPr>
          <w:p>
            <w:pPr>
              <w:spacing w:after="40"/>
            </w:pPr>
            <w:r>
              <w:rPr>
                <w:sz w:val="16"/>
              </w:rPr>
            </w:r>
            <w:r>
              <w:rPr>
                <w:b w:val="0"/>
                <w:sz w:val="16"/>
              </w:rPr>
              <w:t>Specialty equipment only</w:t>
            </w:r>
          </w:p>
        </w:tc>
        <w:tc>
          <w:tcPr>
            <w:tcW w:type="dxa" w:w="2041"/>
          </w:tcPr>
          <w:p>
            <w:pPr>
              <w:spacing w:after="40"/>
            </w:pPr>
            <w:r>
              <w:rPr>
                <w:sz w:val="16"/>
              </w:rPr>
            </w:r>
            <w:r>
              <w:rPr>
                <w:b w:val="0"/>
                <w:sz w:val="16"/>
              </w:rPr>
              <w:t>Lighting fixtures and plumbing fixtures only</w:t>
            </w:r>
          </w:p>
        </w:tc>
        <w:tc>
          <w:tcPr>
            <w:tcW w:type="dxa" w:w="1247"/>
          </w:tcPr>
          <w:p>
            <w:pPr>
              <w:spacing w:after="40"/>
            </w:pPr>
            <w:r>
              <w:rPr>
                <w:sz w:val="16"/>
              </w:rPr>
            </w:r>
            <w:r>
              <w:rPr>
                <w:b w:val="0"/>
                <w:sz w:val="16"/>
              </w:rPr>
              <w:t>Casework only</w:t>
            </w:r>
          </w:p>
        </w:tc>
        <w:tc>
          <w:tcPr>
            <w:tcW w:type="dxa" w:w="907"/>
          </w:tcPr>
          <w:p>
            <w:pPr>
              <w:spacing w:after="40"/>
            </w:pPr>
            <w:r>
              <w:rPr>
                <w:sz w:val="16"/>
              </w:rPr>
            </w:r>
            <w:r>
              <w:rPr>
                <w:b w:val="0"/>
                <w:sz w:val="16"/>
              </w:rPr>
              <w:t>Yes</w:t>
            </w:r>
          </w:p>
        </w:tc>
        <w:tc>
          <w:tcPr>
            <w:tcW w:type="dxa" w:w="1361"/>
          </w:tcPr>
          <w:p>
            <w:pPr>
              <w:spacing w:after="40"/>
            </w:pPr>
            <w:r>
              <w:rPr>
                <w:sz w:val="16"/>
              </w:rPr>
            </w:r>
            <w:r>
              <w:rPr>
                <w:b w:val="0"/>
                <w:sz w:val="16"/>
              </w:rPr>
              <w:t>—</w:t>
            </w:r>
          </w:p>
        </w:tc>
      </w:tr>
    </w:tbl>
    <w:p>
      <w:pPr>
        <w:spacing w:after="40"/>
      </w:pPr>
    </w:p>
    <w:tbl>
      <w:tblPr>
        <w:tblW w:type="auto" w:w="0"/>
        <w:jc w:val="left"/>
        <w:tblLook w:firstColumn="1" w:firstRow="1" w:lastColumn="0" w:lastRow="0" w:noHBand="0" w:noVBand="1" w:val="04A0"/>
      </w:tblPr>
      <w:tblGrid>
        <w:gridCol w:w="9412"/>
      </w:tblGrid>
      <w:tr>
        <w:tc>
          <w:tcPr>
            <w:tcW w:type="dxa" w:w="9412"/>
            <w:shd w:val="clear" w:fill="F4F6F9"/>
            <w:tcMar>
              <w:top w:w="100" w:type="dxa"/>
              <w:start w:w="140" w:type="dxa"/>
              <w:bottom w:w="100" w:type="dxa"/>
              <w:end w:w="140" w:type="dxa"/>
            </w:tcMar>
          </w:tcPr>
          <w:p>
            <w:r>
              <w:rPr>
                <w:b/>
                <w:color w:val="1F3654"/>
                <w:sz w:val="17"/>
              </w:rPr>
              <w:t>FIRE ALARM DEVICES</w:t>
            </w:r>
          </w:p>
          <w:p>
            <w:r>
              <w:rPr>
                <w:b w:val="0"/>
                <w:sz w:val="19"/>
              </w:rPr>
              <w:t>Fire alarm devices carry loop and address in place of a serial number. That is the identifier the cause-and-effect schedule, the panel and any future maintenance actually use; a device serial number is not used by anyone once the device is installed.</w:t>
            </w:r>
          </w:p>
        </w:tc>
      </w:tr>
    </w:tbl>
    <w:p>
      <w:pPr>
        <w:spacing w:after="40"/>
      </w:pPr>
    </w:p>
    <w:p>
      <w:pPr>
        <w:pStyle w:val="Heading2"/>
      </w:pPr>
      <w:r>
        <w:t>14.3  Conventions</w:t>
      </w:r>
    </w:p>
    <w:tbl>
      <w:tblPr>
        <w:tblStyle w:val="TableGrid"/>
        <w:tblW w:type="auto" w:w="0"/>
        <w:jc w:val="left"/>
        <w:tblLook w:firstColumn="1" w:firstRow="1" w:lastColumn="0" w:lastRow="0" w:noHBand="0" w:noVBand="1" w:val="04A0"/>
      </w:tblPr>
      <w:tblGrid>
        <w:gridCol w:w="4706"/>
        <w:gridCol w:w="4706"/>
      </w:tblGrid>
      <w:tr>
        <w:trPr>
          <w:tblHeader/>
        </w:trPr>
        <w:tc>
          <w:tcPr>
            <w:tcW w:type="dxa" w:w="2268"/>
            <w:shd w:val="clear" w:fill="E8EDF3"/>
          </w:tcPr>
          <w:p>
            <w:r/>
            <w:r>
              <w:rPr>
                <w:b/>
                <w:color w:val="1F3654"/>
                <w:sz w:val="17"/>
              </w:rPr>
              <w:t>Item</w:t>
            </w:r>
          </w:p>
        </w:tc>
        <w:tc>
          <w:tcPr>
            <w:tcW w:type="dxa" w:w="7143"/>
            <w:shd w:val="clear" w:fill="E8EDF3"/>
          </w:tcPr>
          <w:p>
            <w:r/>
            <w:r>
              <w:rPr>
                <w:b/>
                <w:color w:val="1F3654"/>
                <w:sz w:val="17"/>
              </w:rPr>
              <w:t>Requirement</w:t>
            </w:r>
          </w:p>
        </w:tc>
      </w:tr>
      <w:tr>
        <w:tc>
          <w:tcPr>
            <w:tcW w:type="dxa" w:w="2268"/>
          </w:tcPr>
          <w:p>
            <w:pPr>
              <w:spacing w:after="40"/>
            </w:pPr>
            <w:r>
              <w:rPr>
                <w:sz w:val="17"/>
              </w:rPr>
            </w:r>
            <w:r>
              <w:rPr>
                <w:b w:val="0"/>
                <w:sz w:val="17"/>
              </w:rPr>
              <w:t>Date format</w:t>
            </w:r>
          </w:p>
        </w:tc>
        <w:tc>
          <w:tcPr>
            <w:tcW w:type="dxa" w:w="7143"/>
          </w:tcPr>
          <w:p>
            <w:pPr>
              <w:spacing w:after="40"/>
            </w:pPr>
            <w:r>
              <w:rPr>
                <w:sz w:val="17"/>
              </w:rPr>
            </w:r>
            <w:r>
              <w:rPr>
                <w:b w:val="0"/>
                <w:sz w:val="17"/>
              </w:rPr>
              <w:t>YYYY-MM-DD throughout. Date fields are held as text, so nothing enforces the format automatically; a mixed convention is only discovered at close-out</w:t>
            </w:r>
          </w:p>
        </w:tc>
      </w:tr>
      <w:tr>
        <w:tc>
          <w:tcPr>
            <w:tcW w:type="dxa" w:w="2268"/>
          </w:tcPr>
          <w:p>
            <w:pPr>
              <w:spacing w:after="40"/>
            </w:pPr>
            <w:r>
              <w:rPr>
                <w:sz w:val="17"/>
              </w:rPr>
            </w:r>
            <w:r>
              <w:rPr>
                <w:b w:val="0"/>
                <w:sz w:val="17"/>
              </w:rPr>
              <w:t>Warranty duration</w:t>
            </w:r>
          </w:p>
        </w:tc>
        <w:tc>
          <w:tcPr>
            <w:tcW w:type="dxa" w:w="7143"/>
          </w:tcPr>
          <w:p>
            <w:pPr>
              <w:spacing w:after="40"/>
            </w:pPr>
            <w:r>
              <w:rPr>
                <w:sz w:val="17"/>
              </w:rPr>
            </w:r>
            <w:r>
              <w:rPr>
                <w:b w:val="0"/>
                <w:sz w:val="17"/>
              </w:rPr>
              <w:t>Whole years. Where parts and labour differ, both are recorded</w:t>
            </w:r>
          </w:p>
        </w:tc>
      </w:tr>
      <w:tr>
        <w:tc>
          <w:tcPr>
            <w:tcW w:type="dxa" w:w="2268"/>
          </w:tcPr>
          <w:p>
            <w:pPr>
              <w:spacing w:after="40"/>
            </w:pPr>
            <w:r>
              <w:rPr>
                <w:sz w:val="17"/>
              </w:rPr>
            </w:r>
            <w:r>
              <w:rPr>
                <w:b w:val="0"/>
                <w:sz w:val="17"/>
              </w:rPr>
              <w:t>Warranty expiry</w:t>
            </w:r>
          </w:p>
        </w:tc>
        <w:tc>
          <w:tcPr>
            <w:tcW w:type="dxa" w:w="7143"/>
          </w:tcPr>
          <w:p>
            <w:pPr>
              <w:spacing w:after="40"/>
            </w:pPr>
            <w:r>
              <w:rPr>
                <w:sz w:val="17"/>
              </w:rPr>
            </w:r>
            <w:r>
              <w:rPr>
                <w:b w:val="0"/>
                <w:sz w:val="17"/>
              </w:rPr>
              <w:t>The date the warranty period ends. Expiry rather than start is recorded because it is the date that triggers action, and the duration is captured alongside it so the start remains derivable</w:t>
            </w:r>
          </w:p>
        </w:tc>
      </w:tr>
      <w:tr>
        <w:tc>
          <w:tcPr>
            <w:tcW w:type="dxa" w:w="2268"/>
          </w:tcPr>
          <w:p>
            <w:pPr>
              <w:spacing w:after="40"/>
            </w:pPr>
            <w:r>
              <w:rPr>
                <w:sz w:val="17"/>
              </w:rPr>
            </w:r>
            <w:r>
              <w:rPr>
                <w:b w:val="0"/>
                <w:sz w:val="17"/>
              </w:rPr>
              <w:t>Expected service life</w:t>
            </w:r>
          </w:p>
        </w:tc>
        <w:tc>
          <w:tcPr>
            <w:tcW w:type="dxa" w:w="7143"/>
          </w:tcPr>
          <w:p>
            <w:pPr>
              <w:spacing w:after="40"/>
            </w:pPr>
            <w:r>
              <w:rPr>
                <w:sz w:val="17"/>
              </w:rPr>
            </w:r>
            <w:r>
              <w:rPr>
                <w:b w:val="0"/>
                <w:sz w:val="17"/>
              </w:rPr>
              <w:t>Whole years, as stated by the manufacturer</w:t>
            </w:r>
          </w:p>
        </w:tc>
      </w:tr>
      <w:tr>
        <w:tc>
          <w:tcPr>
            <w:tcW w:type="dxa" w:w="2268"/>
          </w:tcPr>
          <w:p>
            <w:pPr>
              <w:spacing w:after="40"/>
            </w:pPr>
            <w:r>
              <w:rPr>
                <w:sz w:val="17"/>
              </w:rPr>
            </w:r>
            <w:r>
              <w:rPr>
                <w:b w:val="0"/>
                <w:sz w:val="17"/>
              </w:rPr>
              <w:t>Maintenance interval</w:t>
            </w:r>
          </w:p>
        </w:tc>
        <w:tc>
          <w:tcPr>
            <w:tcW w:type="dxa" w:w="7143"/>
          </w:tcPr>
          <w:p>
            <w:pPr>
              <w:spacing w:after="40"/>
            </w:pPr>
            <w:r>
              <w:rPr>
                <w:sz w:val="17"/>
              </w:rPr>
            </w:r>
            <w:r>
              <w:rPr>
                <w:b w:val="0"/>
                <w:sz w:val="17"/>
              </w:rPr>
              <w:t>Whole months</w:t>
            </w:r>
          </w:p>
        </w:tc>
      </w:tr>
      <w:tr>
        <w:tc>
          <w:tcPr>
            <w:tcW w:type="dxa" w:w="2268"/>
          </w:tcPr>
          <w:p>
            <w:pPr>
              <w:spacing w:after="40"/>
            </w:pPr>
            <w:r>
              <w:rPr>
                <w:sz w:val="17"/>
              </w:rPr>
            </w:r>
            <w:r>
              <w:rPr>
                <w:b w:val="0"/>
                <w:sz w:val="17"/>
              </w:rPr>
              <w:t>Unique asset reference</w:t>
            </w:r>
          </w:p>
        </w:tc>
        <w:tc>
          <w:tcPr>
            <w:tcW w:type="dxa" w:w="7143"/>
          </w:tcPr>
          <w:p>
            <w:pPr>
              <w:spacing w:after="40"/>
            </w:pPr>
            <w:r>
              <w:rPr>
                <w:sz w:val="17"/>
              </w:rPr>
            </w:r>
            <w:r>
              <w:rPr>
                <w:b w:val="0"/>
                <w:sz w:val="17"/>
              </w:rPr>
              <w:t>Allocated by the Appointing Party numbering convention where one is issued; otherwise the asset identifier is used</w:t>
            </w:r>
          </w:p>
        </w:tc>
      </w:tr>
      <w:tr>
        <w:tc>
          <w:tcPr>
            <w:tcW w:type="dxa" w:w="2268"/>
          </w:tcPr>
          <w:p>
            <w:pPr>
              <w:spacing w:after="40"/>
            </w:pPr>
            <w:r>
              <w:rPr>
                <w:sz w:val="17"/>
              </w:rPr>
            </w:r>
            <w:r>
              <w:rPr>
                <w:b w:val="0"/>
                <w:sz w:val="17"/>
              </w:rPr>
              <w:t>Responsibility</w:t>
            </w:r>
          </w:p>
        </w:tc>
        <w:tc>
          <w:tcPr>
            <w:tcW w:type="dxa" w:w="7143"/>
          </w:tcPr>
          <w:p>
            <w:pPr>
              <w:spacing w:after="40"/>
            </w:pPr>
            <w:r>
              <w:rPr>
                <w:sz w:val="17"/>
              </w:rPr>
            </w:r>
            <w:r>
              <w:rPr>
                <w:b w:val="0"/>
                <w:sz w:val="17"/>
              </w:rPr>
              <w:t>The Contractor captures the data at installation and commissioning. The Information Manager verifies completeness monthly and at the gate</w:t>
            </w:r>
          </w:p>
        </w:tc>
      </w:tr>
    </w:tbl>
    <w:p>
      <w:pPr>
        <w:spacing w:after="40"/>
      </w:pPr>
    </w:p>
    <w:p>
      <w:pPr>
        <w:pStyle w:val="Heading2"/>
      </w:pPr>
      <w:r>
        <w:t>14.4  Reporting</w:t>
      </w:r>
    </w:p>
    <w:p>
      <w:r>
        <w:rPr>
          <w:b w:val="0"/>
          <w:i w:val="0"/>
        </w:rPr>
        <w:t>Completeness is reported monthly from the first month of construction, by tier and by volume, so a shortfall is visible while the installer is still on site. A tier reported below ninety-five per cent at the Deliverable D gate is a gate failure, not an observation.</w:t>
      </w:r>
    </w:p>
    <w:tbl>
      <w:tblPr>
        <w:tblW w:type="auto" w:w="0"/>
        <w:jc w:val="left"/>
        <w:tblLook w:firstColumn="1" w:firstRow="1" w:lastColumn="0" w:lastRow="0" w:noHBand="0" w:noVBand="1" w:val="04A0"/>
      </w:tblPr>
      <w:tblGrid>
        <w:gridCol w:w="9412"/>
      </w:tblGrid>
      <w:tr>
        <w:tc>
          <w:tcPr>
            <w:tcW w:type="dxa" w:w="9412"/>
            <w:shd w:val="clear" w:fill="F4F6F9"/>
            <w:tcMar>
              <w:top w:w="100" w:type="dxa"/>
              <w:start w:w="140" w:type="dxa"/>
              <w:bottom w:w="100" w:type="dxa"/>
              <w:end w:w="140" w:type="dxa"/>
            </w:tcMar>
          </w:tcPr>
          <w:p>
            <w:r>
              <w:rPr>
                <w:b/>
                <w:color w:val="1F3654"/>
                <w:sz w:val="17"/>
              </w:rPr>
              <w:t>STATUS</w:t>
            </w:r>
          </w:p>
          <w:p>
            <w:r>
              <w:rPr>
                <w:b w:val="0"/>
                <w:sz w:val="19"/>
              </w:rPr>
              <w:t>This schedule is the project position pending issue of the Appointing Party asset information requirements. On receipt, it is reconciled against them and reissued. It is deliberately narrower than the standard corporate requirement, which applies serial numbers to categories where they cannot realistically be captured.</w:t>
            </w:r>
          </w:p>
        </w:tc>
      </w:tr>
    </w:tbl>
    <w:p>
      <w:pPr>
        <w:spacing w:after="40"/>
      </w:pPr>
    </w:p>
    <w:p>
      <w:r>
        <w:br w:type="page"/>
      </w:r>
    </w:p>
    <w:p>
      <w:pPr>
        <w:pStyle w:val="Heading1"/>
        <w:pBdr>
          <w:bottom w:val="single" w:sz="8" w:space="4" w:color="1F3654"/>
        </w:pBdr>
      </w:pPr>
      <w:r>
        <w:t>15  Mobilisation checklist</w:t>
      </w:r>
    </w:p>
    <w:p>
      <w:r>
        <w:rPr>
          <w:b w:val="0"/>
          <w:i w:val="0"/>
        </w:rPr>
        <w:t>Everything that must exist before the project can proceed, and the order it must exist in. An item marked OPEN is a live dependency: work downstream of it is either blocked or is being done on an assumption that may have to be undone.</w:t>
      </w:r>
    </w:p>
    <w:p>
      <w:pPr>
        <w:pStyle w:val="Heading2"/>
      </w:pPr>
      <w:r>
        <w:t>15.1  Before the kickoff</w:t>
      </w:r>
    </w:p>
    <w:tbl>
      <w:tblPr>
        <w:tblStyle w:val="TableGrid"/>
        <w:tblW w:type="auto" w:w="0"/>
        <w:jc w:val="left"/>
        <w:tblLook w:firstColumn="1" w:firstRow="1" w:lastColumn="0" w:lastRow="0" w:noHBand="0" w:noVBand="1" w:val="04A0"/>
      </w:tblPr>
      <w:tblGrid>
        <w:gridCol w:w="1882"/>
        <w:gridCol w:w="1882"/>
        <w:gridCol w:w="1882"/>
        <w:gridCol w:w="1882"/>
        <w:gridCol w:w="1882"/>
      </w:tblGrid>
      <w:tr>
        <w:trPr>
          <w:tblHeader/>
        </w:trPr>
        <w:tc>
          <w:tcPr>
            <w:tcW w:type="dxa" w:w="567"/>
            <w:shd w:val="clear" w:fill="E8EDF3"/>
          </w:tcPr>
          <w:p>
            <w:r/>
            <w:r>
              <w:rPr>
                <w:b/>
                <w:color w:val="1F3654"/>
                <w:sz w:val="16"/>
              </w:rPr>
              <w:t>#</w:t>
            </w:r>
          </w:p>
        </w:tc>
        <w:tc>
          <w:tcPr>
            <w:tcW w:type="dxa" w:w="3742"/>
            <w:shd w:val="clear" w:fill="E8EDF3"/>
          </w:tcPr>
          <w:p>
            <w:r/>
            <w:r>
              <w:rPr>
                <w:b/>
                <w:color w:val="1F3654"/>
                <w:sz w:val="16"/>
              </w:rPr>
              <w:t>Item</w:t>
            </w:r>
          </w:p>
        </w:tc>
        <w:tc>
          <w:tcPr>
            <w:tcW w:type="dxa" w:w="1928"/>
            <w:shd w:val="clear" w:fill="E8EDF3"/>
          </w:tcPr>
          <w:p>
            <w:r/>
            <w:r>
              <w:rPr>
                <w:b/>
                <w:color w:val="1F3654"/>
                <w:sz w:val="16"/>
              </w:rPr>
              <w:t>Reference</w:t>
            </w:r>
          </w:p>
        </w:tc>
        <w:tc>
          <w:tcPr>
            <w:tcW w:type="dxa" w:w="1928"/>
            <w:shd w:val="clear" w:fill="E8EDF3"/>
          </w:tcPr>
          <w:p>
            <w:r/>
            <w:r>
              <w:rPr>
                <w:b/>
                <w:color w:val="1F3654"/>
                <w:sz w:val="16"/>
              </w:rPr>
              <w:t>Owner</w:t>
            </w:r>
          </w:p>
        </w:tc>
        <w:tc>
          <w:tcPr>
            <w:tcW w:type="dxa" w:w="1247"/>
            <w:shd w:val="clear" w:fill="E8EDF3"/>
          </w:tcPr>
          <w:p>
            <w:r/>
            <w:r>
              <w:rPr>
                <w:b/>
                <w:color w:val="1F3654"/>
                <w:sz w:val="16"/>
              </w:rPr>
              <w:t>Status</w:t>
            </w:r>
          </w:p>
        </w:tc>
      </w:tr>
      <w:tr>
        <w:tc>
          <w:tcPr>
            <w:tcW w:type="dxa" w:w="567"/>
          </w:tcPr>
          <w:p>
            <w:pPr>
              <w:spacing w:after="40"/>
            </w:pPr>
            <w:r>
              <w:rPr>
                <w:sz w:val="16"/>
              </w:rPr>
            </w:r>
            <w:r>
              <w:rPr>
                <w:b w:val="0"/>
                <w:sz w:val="16"/>
              </w:rPr>
              <w:t>1</w:t>
            </w:r>
          </w:p>
        </w:tc>
        <w:tc>
          <w:tcPr>
            <w:tcW w:type="dxa" w:w="3742"/>
          </w:tcPr>
          <w:p>
            <w:pPr>
              <w:spacing w:after="40"/>
            </w:pPr>
            <w:r>
              <w:rPr>
                <w:sz w:val="16"/>
              </w:rPr>
            </w:r>
            <w:r>
              <w:rPr>
                <w:b w:val="0"/>
                <w:sz w:val="16"/>
              </w:rPr>
              <w:t>Exchange information requirements received</w:t>
            </w:r>
          </w:p>
        </w:tc>
        <w:tc>
          <w:tcPr>
            <w:tcW w:type="dxa" w:w="1928"/>
          </w:tcPr>
          <w:p>
            <w:pPr>
              <w:spacing w:after="40"/>
            </w:pPr>
            <w:r>
              <w:rPr>
                <w:sz w:val="16"/>
              </w:rPr>
            </w:r>
            <w:r>
              <w:rPr>
                <w:b w:val="0"/>
                <w:sz w:val="16"/>
              </w:rPr>
              <w:t>Section 3.1</w:t>
            </w:r>
          </w:p>
        </w:tc>
        <w:tc>
          <w:tcPr>
            <w:tcW w:type="dxa" w:w="1928"/>
          </w:tcPr>
          <w:p>
            <w:pPr>
              <w:spacing w:after="40"/>
            </w:pPr>
            <w:r>
              <w:rPr>
                <w:sz w:val="16"/>
              </w:rPr>
            </w:r>
            <w:r>
              <w:rPr>
                <w:b w:val="0"/>
                <w:sz w:val="16"/>
              </w:rPr>
              <w:t>Appointing Party</w:t>
            </w:r>
          </w:p>
        </w:tc>
        <w:tc>
          <w:tcPr>
            <w:tcW w:type="dxa" w:w="1247"/>
          </w:tcPr>
          <w:p>
            <w:pPr>
              <w:spacing w:after="40"/>
            </w:pPr>
            <w:r>
              <w:rPr>
                <w:sz w:val="16"/>
              </w:rPr>
            </w:r>
            <w:r>
              <w:rPr>
                <w:b w:val="0"/>
                <w:sz w:val="16"/>
              </w:rPr>
              <w:t>[OPEN]</w:t>
            </w:r>
          </w:p>
        </w:tc>
      </w:tr>
      <w:tr>
        <w:tc>
          <w:tcPr>
            <w:tcW w:type="dxa" w:w="567"/>
          </w:tcPr>
          <w:p>
            <w:pPr>
              <w:spacing w:after="40"/>
            </w:pPr>
            <w:r>
              <w:rPr>
                <w:sz w:val="16"/>
              </w:rPr>
            </w:r>
            <w:r>
              <w:rPr>
                <w:b w:val="0"/>
                <w:sz w:val="16"/>
              </w:rPr>
              <w:t>2</w:t>
            </w:r>
          </w:p>
        </w:tc>
        <w:tc>
          <w:tcPr>
            <w:tcW w:type="dxa" w:w="3742"/>
          </w:tcPr>
          <w:p>
            <w:pPr>
              <w:spacing w:after="40"/>
            </w:pPr>
            <w:r>
              <w:rPr>
                <w:sz w:val="16"/>
              </w:rPr>
            </w:r>
            <w:r>
              <w:rPr>
                <w:b w:val="0"/>
                <w:sz w:val="16"/>
              </w:rPr>
              <w:t>Originator register issued</w:t>
            </w:r>
          </w:p>
        </w:tc>
        <w:tc>
          <w:tcPr>
            <w:tcW w:type="dxa" w:w="1928"/>
          </w:tcPr>
          <w:p>
            <w:pPr>
              <w:spacing w:after="40"/>
            </w:pPr>
            <w:r>
              <w:rPr>
                <w:sz w:val="16"/>
              </w:rPr>
            </w:r>
            <w:r>
              <w:rPr>
                <w:b w:val="0"/>
                <w:sz w:val="16"/>
              </w:rPr>
              <w:t>Section 4.2.1</w:t>
            </w:r>
          </w:p>
        </w:tc>
        <w:tc>
          <w:tcPr>
            <w:tcW w:type="dxa" w:w="1928"/>
          </w:tcPr>
          <w:p>
            <w:pPr>
              <w:spacing w:after="40"/>
            </w:pPr>
            <w:r>
              <w:rPr>
                <w:sz w:val="16"/>
              </w:rPr>
            </w:r>
            <w:r>
              <w:rPr>
                <w:b w:val="0"/>
                <w:sz w:val="16"/>
              </w:rPr>
              <w:t>Lead Appointed Party</w:t>
            </w:r>
          </w:p>
        </w:tc>
        <w:tc>
          <w:tcPr>
            <w:tcW w:type="dxa" w:w="1247"/>
          </w:tcPr>
          <w:p>
            <w:pPr>
              <w:spacing w:after="40"/>
            </w:pPr>
            <w:r>
              <w:rPr>
                <w:sz w:val="16"/>
              </w:rPr>
            </w:r>
            <w:r>
              <w:rPr>
                <w:b w:val="0"/>
                <w:sz w:val="16"/>
              </w:rPr>
              <w:t>[OPEN]</w:t>
            </w:r>
          </w:p>
        </w:tc>
      </w:tr>
      <w:tr>
        <w:tc>
          <w:tcPr>
            <w:tcW w:type="dxa" w:w="567"/>
          </w:tcPr>
          <w:p>
            <w:pPr>
              <w:spacing w:after="40"/>
            </w:pPr>
            <w:r>
              <w:rPr>
                <w:sz w:val="16"/>
              </w:rPr>
            </w:r>
            <w:r>
              <w:rPr>
                <w:b w:val="0"/>
                <w:sz w:val="16"/>
              </w:rPr>
              <w:t>3</w:t>
            </w:r>
          </w:p>
        </w:tc>
        <w:tc>
          <w:tcPr>
            <w:tcW w:type="dxa" w:w="3742"/>
          </w:tcPr>
          <w:p>
            <w:pPr>
              <w:spacing w:after="40"/>
            </w:pPr>
            <w:r>
              <w:rPr>
                <w:sz w:val="16"/>
              </w:rPr>
            </w:r>
            <w:r>
              <w:rPr>
                <w:b w:val="0"/>
                <w:sz w:val="16"/>
              </w:rPr>
              <w:t>Standards hierarchy confirmed</w:t>
            </w:r>
          </w:p>
        </w:tc>
        <w:tc>
          <w:tcPr>
            <w:tcW w:type="dxa" w:w="1928"/>
          </w:tcPr>
          <w:p>
            <w:pPr>
              <w:spacing w:after="40"/>
            </w:pPr>
            <w:r>
              <w:rPr>
                <w:sz w:val="16"/>
              </w:rPr>
            </w:r>
            <w:r>
              <w:rPr>
                <w:b w:val="0"/>
                <w:sz w:val="16"/>
              </w:rPr>
              <w:t>Section 4.1.1</w:t>
            </w:r>
          </w:p>
        </w:tc>
        <w:tc>
          <w:tcPr>
            <w:tcW w:type="dxa" w:w="1928"/>
          </w:tcPr>
          <w:p>
            <w:pPr>
              <w:spacing w:after="40"/>
            </w:pPr>
            <w:r>
              <w:rPr>
                <w:sz w:val="16"/>
              </w:rPr>
            </w:r>
            <w:r>
              <w:rPr>
                <w:b w:val="0"/>
                <w:sz w:val="16"/>
              </w:rPr>
              <w:t>Lead Appointed Party</w:t>
            </w:r>
          </w:p>
        </w:tc>
        <w:tc>
          <w:tcPr>
            <w:tcW w:type="dxa" w:w="1247"/>
          </w:tcPr>
          <w:p>
            <w:pPr>
              <w:spacing w:after="40"/>
            </w:pPr>
            <w:r>
              <w:rPr>
                <w:sz w:val="16"/>
              </w:rPr>
            </w:r>
            <w:r>
              <w:rPr>
                <w:b w:val="0"/>
                <w:sz w:val="16"/>
              </w:rPr>
              <w:t>[OPEN]</w:t>
            </w:r>
          </w:p>
        </w:tc>
      </w:tr>
      <w:tr>
        <w:tc>
          <w:tcPr>
            <w:tcW w:type="dxa" w:w="567"/>
          </w:tcPr>
          <w:p>
            <w:pPr>
              <w:spacing w:after="40"/>
            </w:pPr>
            <w:r>
              <w:rPr>
                <w:sz w:val="16"/>
              </w:rPr>
            </w:r>
            <w:r>
              <w:rPr>
                <w:b w:val="0"/>
                <w:sz w:val="16"/>
              </w:rPr>
              <w:t>4</w:t>
            </w:r>
          </w:p>
        </w:tc>
        <w:tc>
          <w:tcPr>
            <w:tcW w:type="dxa" w:w="3742"/>
          </w:tcPr>
          <w:p>
            <w:pPr>
              <w:spacing w:after="40"/>
            </w:pPr>
            <w:r>
              <w:rPr>
                <w:sz w:val="16"/>
              </w:rPr>
            </w:r>
            <w:r>
              <w:rPr>
                <w:b w:val="0"/>
                <w:sz w:val="16"/>
              </w:rPr>
              <w:t>Coordinate system established and seed model issued</w:t>
            </w:r>
          </w:p>
        </w:tc>
        <w:tc>
          <w:tcPr>
            <w:tcW w:type="dxa" w:w="1928"/>
          </w:tcPr>
          <w:p>
            <w:pPr>
              <w:spacing w:after="40"/>
            </w:pPr>
            <w:r>
              <w:rPr>
                <w:sz w:val="16"/>
              </w:rPr>
            </w:r>
            <w:r>
              <w:rPr>
                <w:b w:val="0"/>
                <w:sz w:val="16"/>
              </w:rPr>
              <w:t>Section 6.3</w:t>
            </w:r>
          </w:p>
        </w:tc>
        <w:tc>
          <w:tcPr>
            <w:tcW w:type="dxa" w:w="1928"/>
          </w:tcPr>
          <w:p>
            <w:pPr>
              <w:spacing w:after="40"/>
            </w:pPr>
            <w:r>
              <w:rPr>
                <w:sz w:val="16"/>
              </w:rPr>
            </w:r>
            <w:r>
              <w:rPr>
                <w:b w:val="0"/>
                <w:sz w:val="16"/>
              </w:rPr>
              <w:t>Information Manager</w:t>
            </w:r>
          </w:p>
        </w:tc>
        <w:tc>
          <w:tcPr>
            <w:tcW w:type="dxa" w:w="1247"/>
          </w:tcPr>
          <w:p>
            <w:pPr>
              <w:spacing w:after="40"/>
            </w:pPr>
            <w:r>
              <w:rPr>
                <w:sz w:val="16"/>
              </w:rPr>
            </w:r>
            <w:r>
              <w:rPr>
                <w:b w:val="0"/>
                <w:sz w:val="16"/>
              </w:rPr>
              <w:t>[OPEN — needs the survey]</w:t>
            </w:r>
          </w:p>
        </w:tc>
      </w:tr>
      <w:tr>
        <w:tc>
          <w:tcPr>
            <w:tcW w:type="dxa" w:w="567"/>
          </w:tcPr>
          <w:p>
            <w:pPr>
              <w:spacing w:after="40"/>
            </w:pPr>
            <w:r>
              <w:rPr>
                <w:sz w:val="16"/>
              </w:rPr>
            </w:r>
            <w:r>
              <w:rPr>
                <w:b w:val="0"/>
                <w:sz w:val="16"/>
              </w:rPr>
              <w:t>5</w:t>
            </w:r>
          </w:p>
        </w:tc>
        <w:tc>
          <w:tcPr>
            <w:tcW w:type="dxa" w:w="3742"/>
          </w:tcPr>
          <w:p>
            <w:pPr>
              <w:spacing w:after="40"/>
            </w:pPr>
            <w:r>
              <w:rPr>
                <w:sz w:val="16"/>
              </w:rPr>
            </w:r>
            <w:r>
              <w:rPr>
                <w:b w:val="0"/>
                <w:sz w:val="16"/>
              </w:rPr>
              <w:t>Level and grid register agreed</w:t>
            </w:r>
          </w:p>
        </w:tc>
        <w:tc>
          <w:tcPr>
            <w:tcW w:type="dxa" w:w="1928"/>
          </w:tcPr>
          <w:p>
            <w:pPr>
              <w:spacing w:after="40"/>
            </w:pPr>
            <w:r>
              <w:rPr>
                <w:sz w:val="16"/>
              </w:rPr>
            </w:r>
            <w:r>
              <w:rPr>
                <w:b w:val="0"/>
                <w:sz w:val="16"/>
              </w:rPr>
              <w:t>Section 6.4</w:t>
            </w:r>
          </w:p>
        </w:tc>
        <w:tc>
          <w:tcPr>
            <w:tcW w:type="dxa" w:w="1928"/>
          </w:tcPr>
          <w:p>
            <w:pPr>
              <w:spacing w:after="40"/>
            </w:pPr>
            <w:r>
              <w:rPr>
                <w:sz w:val="16"/>
              </w:rPr>
            </w:r>
            <w:r>
              <w:rPr>
                <w:b w:val="0"/>
                <w:sz w:val="16"/>
              </w:rPr>
              <w:t>Lead Appointed Party</w:t>
            </w:r>
          </w:p>
        </w:tc>
        <w:tc>
          <w:tcPr>
            <w:tcW w:type="dxa" w:w="1247"/>
          </w:tcPr>
          <w:p>
            <w:pPr>
              <w:spacing w:after="40"/>
            </w:pPr>
            <w:r>
              <w:rPr>
                <w:sz w:val="16"/>
              </w:rPr>
            </w:r>
            <w:r>
              <w:rPr>
                <w:b w:val="0"/>
                <w:sz w:val="16"/>
              </w:rPr>
              <w:t>[OPEN]</w:t>
            </w:r>
          </w:p>
        </w:tc>
      </w:tr>
      <w:tr>
        <w:tc>
          <w:tcPr>
            <w:tcW w:type="dxa" w:w="567"/>
          </w:tcPr>
          <w:p>
            <w:pPr>
              <w:spacing w:after="40"/>
            </w:pPr>
            <w:r>
              <w:rPr>
                <w:sz w:val="16"/>
              </w:rPr>
            </w:r>
            <w:r>
              <w:rPr>
                <w:b w:val="0"/>
                <w:sz w:val="16"/>
              </w:rPr>
              <w:t>6</w:t>
            </w:r>
          </w:p>
        </w:tc>
        <w:tc>
          <w:tcPr>
            <w:tcW w:type="dxa" w:w="3742"/>
          </w:tcPr>
          <w:p>
            <w:pPr>
              <w:spacing w:after="40"/>
            </w:pPr>
            <w:r>
              <w:rPr>
                <w:sz w:val="16"/>
              </w:rPr>
            </w:r>
            <w:r>
              <w:rPr>
                <w:b w:val="0"/>
                <w:sz w:val="16"/>
              </w:rPr>
              <w:t>Software versions agreed and recorded</w:t>
            </w:r>
          </w:p>
        </w:tc>
        <w:tc>
          <w:tcPr>
            <w:tcW w:type="dxa" w:w="1928"/>
          </w:tcPr>
          <w:p>
            <w:pPr>
              <w:spacing w:after="40"/>
            </w:pPr>
            <w:r>
              <w:rPr>
                <w:sz w:val="16"/>
              </w:rPr>
            </w:r>
            <w:r>
              <w:rPr>
                <w:b w:val="0"/>
                <w:sz w:val="16"/>
              </w:rPr>
              <w:t>Section 6.5</w:t>
            </w:r>
          </w:p>
        </w:tc>
        <w:tc>
          <w:tcPr>
            <w:tcW w:type="dxa" w:w="1928"/>
          </w:tcPr>
          <w:p>
            <w:pPr>
              <w:spacing w:after="40"/>
            </w:pPr>
            <w:r>
              <w:rPr>
                <w:sz w:val="16"/>
              </w:rPr>
            </w:r>
            <w:r>
              <w:rPr>
                <w:b w:val="0"/>
                <w:sz w:val="16"/>
              </w:rPr>
              <w:t>All parties</w:t>
            </w:r>
          </w:p>
        </w:tc>
        <w:tc>
          <w:tcPr>
            <w:tcW w:type="dxa" w:w="1247"/>
          </w:tcPr>
          <w:p>
            <w:pPr>
              <w:spacing w:after="40"/>
            </w:pPr>
            <w:r>
              <w:rPr>
                <w:sz w:val="16"/>
              </w:rPr>
            </w:r>
            <w:r>
              <w:rPr>
                <w:b w:val="0"/>
                <w:sz w:val="16"/>
              </w:rPr>
              <w:t>[OPEN]</w:t>
            </w:r>
          </w:p>
        </w:tc>
      </w:tr>
      <w:tr>
        <w:tc>
          <w:tcPr>
            <w:tcW w:type="dxa" w:w="567"/>
          </w:tcPr>
          <w:p>
            <w:pPr>
              <w:spacing w:after="40"/>
            </w:pPr>
            <w:r>
              <w:rPr>
                <w:sz w:val="16"/>
              </w:rPr>
            </w:r>
            <w:r>
              <w:rPr>
                <w:b w:val="0"/>
                <w:sz w:val="16"/>
              </w:rPr>
              <w:t>7</w:t>
            </w:r>
          </w:p>
        </w:tc>
        <w:tc>
          <w:tcPr>
            <w:tcW w:type="dxa" w:w="3742"/>
          </w:tcPr>
          <w:p>
            <w:pPr>
              <w:spacing w:after="40"/>
            </w:pPr>
            <w:r>
              <w:rPr>
                <w:sz w:val="16"/>
              </w:rPr>
            </w:r>
            <w:r>
              <w:rPr>
                <w:b w:val="0"/>
                <w:sz w:val="16"/>
              </w:rPr>
              <w:t>Volume and workset convention decided</w:t>
            </w:r>
          </w:p>
        </w:tc>
        <w:tc>
          <w:tcPr>
            <w:tcW w:type="dxa" w:w="1928"/>
          </w:tcPr>
          <w:p>
            <w:pPr>
              <w:spacing w:after="40"/>
            </w:pPr>
            <w:r>
              <w:rPr>
                <w:sz w:val="16"/>
              </w:rPr>
            </w:r>
            <w:r>
              <w:rPr>
                <w:b w:val="0"/>
                <w:sz w:val="16"/>
              </w:rPr>
              <w:t>Sections 1.3 and 4.5</w:t>
            </w:r>
          </w:p>
        </w:tc>
        <w:tc>
          <w:tcPr>
            <w:tcW w:type="dxa" w:w="1928"/>
          </w:tcPr>
          <w:p>
            <w:pPr>
              <w:spacing w:after="40"/>
            </w:pPr>
            <w:r>
              <w:rPr>
                <w:sz w:val="16"/>
              </w:rPr>
            </w:r>
            <w:r>
              <w:rPr>
                <w:b w:val="0"/>
                <w:sz w:val="16"/>
              </w:rPr>
              <w:t>Information Manager</w:t>
            </w:r>
          </w:p>
        </w:tc>
        <w:tc>
          <w:tcPr>
            <w:tcW w:type="dxa" w:w="1247"/>
          </w:tcPr>
          <w:p>
            <w:pPr>
              <w:spacing w:after="40"/>
            </w:pPr>
            <w:r>
              <w:rPr>
                <w:sz w:val="16"/>
              </w:rPr>
            </w:r>
            <w:r>
              <w:rPr>
                <w:b w:val="0"/>
                <w:sz w:val="16"/>
              </w:rPr>
              <w:t>[OPEN]</w:t>
            </w:r>
          </w:p>
        </w:tc>
      </w:tr>
      <w:tr>
        <w:tc>
          <w:tcPr>
            <w:tcW w:type="dxa" w:w="567"/>
          </w:tcPr>
          <w:p>
            <w:pPr>
              <w:spacing w:after="40"/>
            </w:pPr>
            <w:r>
              <w:rPr>
                <w:sz w:val="16"/>
              </w:rPr>
            </w:r>
            <w:r>
              <w:rPr>
                <w:b w:val="0"/>
                <w:sz w:val="16"/>
              </w:rPr>
              <w:t>8</w:t>
            </w:r>
          </w:p>
        </w:tc>
        <w:tc>
          <w:tcPr>
            <w:tcW w:type="dxa" w:w="3742"/>
          </w:tcPr>
          <w:p>
            <w:pPr>
              <w:spacing w:after="40"/>
            </w:pPr>
            <w:r>
              <w:rPr>
                <w:sz w:val="16"/>
              </w:rPr>
            </w:r>
            <w:r>
              <w:rPr>
                <w:b w:val="0"/>
                <w:sz w:val="16"/>
              </w:rPr>
              <w:t>Project template, family library and title blocks issued</w:t>
            </w:r>
          </w:p>
        </w:tc>
        <w:tc>
          <w:tcPr>
            <w:tcW w:type="dxa" w:w="1928"/>
          </w:tcPr>
          <w:p>
            <w:pPr>
              <w:spacing w:after="40"/>
            </w:pPr>
            <w:r>
              <w:rPr>
                <w:sz w:val="16"/>
              </w:rPr>
            </w:r>
            <w:r>
              <w:rPr>
                <w:b w:val="0"/>
                <w:sz w:val="16"/>
              </w:rPr>
              <w:t>Section 4.4</w:t>
            </w:r>
          </w:p>
        </w:tc>
        <w:tc>
          <w:tcPr>
            <w:tcW w:type="dxa" w:w="1928"/>
          </w:tcPr>
          <w:p>
            <w:pPr>
              <w:spacing w:after="40"/>
            </w:pPr>
            <w:r>
              <w:rPr>
                <w:sz w:val="16"/>
              </w:rPr>
            </w:r>
            <w:r>
              <w:rPr>
                <w:b w:val="0"/>
                <w:sz w:val="16"/>
              </w:rPr>
              <w:t>Information Manager</w:t>
            </w:r>
          </w:p>
        </w:tc>
        <w:tc>
          <w:tcPr>
            <w:tcW w:type="dxa" w:w="1247"/>
          </w:tcPr>
          <w:p>
            <w:pPr>
              <w:spacing w:after="40"/>
            </w:pPr>
            <w:r>
              <w:rPr>
                <w:sz w:val="16"/>
              </w:rPr>
            </w:r>
            <w:r>
              <w:rPr>
                <w:b w:val="0"/>
                <w:sz w:val="16"/>
              </w:rPr>
              <w:t>[OPEN]</w:t>
            </w:r>
          </w:p>
        </w:tc>
      </w:tr>
      <w:tr>
        <w:tc>
          <w:tcPr>
            <w:tcW w:type="dxa" w:w="567"/>
          </w:tcPr>
          <w:p>
            <w:pPr>
              <w:spacing w:after="40"/>
            </w:pPr>
            <w:r>
              <w:rPr>
                <w:sz w:val="16"/>
              </w:rPr>
            </w:r>
            <w:r>
              <w:rPr>
                <w:b w:val="0"/>
                <w:sz w:val="16"/>
              </w:rPr>
              <w:t>9</w:t>
            </w:r>
          </w:p>
        </w:tc>
        <w:tc>
          <w:tcPr>
            <w:tcW w:type="dxa" w:w="3742"/>
          </w:tcPr>
          <w:p>
            <w:pPr>
              <w:spacing w:after="40"/>
            </w:pPr>
            <w:r>
              <w:rPr>
                <w:sz w:val="16"/>
              </w:rPr>
            </w:r>
            <w:r>
              <w:rPr>
                <w:b w:val="0"/>
                <w:sz w:val="16"/>
              </w:rPr>
              <w:t>CDE provisioned, folders created, permissions applied</w:t>
            </w:r>
          </w:p>
        </w:tc>
        <w:tc>
          <w:tcPr>
            <w:tcW w:type="dxa" w:w="1928"/>
          </w:tcPr>
          <w:p>
            <w:pPr>
              <w:spacing w:after="40"/>
            </w:pPr>
            <w:r>
              <w:rPr>
                <w:sz w:val="16"/>
              </w:rPr>
            </w:r>
            <w:r>
              <w:rPr>
                <w:b w:val="0"/>
                <w:sz w:val="16"/>
              </w:rPr>
              <w:t>Sections 5.1 and 5.2</w:t>
            </w:r>
          </w:p>
        </w:tc>
        <w:tc>
          <w:tcPr>
            <w:tcW w:type="dxa" w:w="1928"/>
          </w:tcPr>
          <w:p>
            <w:pPr>
              <w:spacing w:after="40"/>
            </w:pPr>
            <w:r>
              <w:rPr>
                <w:sz w:val="16"/>
              </w:rPr>
            </w:r>
            <w:r>
              <w:rPr>
                <w:b w:val="0"/>
                <w:sz w:val="16"/>
              </w:rPr>
              <w:t>Information Manager</w:t>
            </w:r>
          </w:p>
        </w:tc>
        <w:tc>
          <w:tcPr>
            <w:tcW w:type="dxa" w:w="1247"/>
          </w:tcPr>
          <w:p>
            <w:pPr>
              <w:spacing w:after="40"/>
            </w:pPr>
            <w:r>
              <w:rPr>
                <w:sz w:val="16"/>
              </w:rPr>
            </w:r>
            <w:r>
              <w:rPr>
                <w:b w:val="0"/>
                <w:sz w:val="16"/>
              </w:rPr>
              <w:t>[OPEN]</w:t>
            </w:r>
          </w:p>
        </w:tc>
      </w:tr>
      <w:tr>
        <w:tc>
          <w:tcPr>
            <w:tcW w:type="dxa" w:w="567"/>
          </w:tcPr>
          <w:p>
            <w:pPr>
              <w:spacing w:after="40"/>
            </w:pPr>
            <w:r>
              <w:rPr>
                <w:sz w:val="16"/>
              </w:rPr>
            </w:r>
            <w:r>
              <w:rPr>
                <w:b w:val="0"/>
                <w:sz w:val="16"/>
              </w:rPr>
              <w:t>10</w:t>
            </w:r>
          </w:p>
        </w:tc>
        <w:tc>
          <w:tcPr>
            <w:tcW w:type="dxa" w:w="3742"/>
          </w:tcPr>
          <w:p>
            <w:pPr>
              <w:spacing w:after="40"/>
            </w:pPr>
            <w:r>
              <w:rPr>
                <w:sz w:val="16"/>
              </w:rPr>
            </w:r>
            <w:r>
              <w:rPr>
                <w:b w:val="0"/>
                <w:sz w:val="16"/>
              </w:rPr>
              <w:t>Restricted information classified</w:t>
            </w:r>
          </w:p>
        </w:tc>
        <w:tc>
          <w:tcPr>
            <w:tcW w:type="dxa" w:w="1928"/>
          </w:tcPr>
          <w:p>
            <w:pPr>
              <w:spacing w:after="40"/>
            </w:pPr>
            <w:r>
              <w:rPr>
                <w:sz w:val="16"/>
              </w:rPr>
            </w:r>
            <w:r>
              <w:rPr>
                <w:b w:val="0"/>
                <w:sz w:val="16"/>
              </w:rPr>
              <w:t>Section 8.1</w:t>
            </w:r>
          </w:p>
        </w:tc>
        <w:tc>
          <w:tcPr>
            <w:tcW w:type="dxa" w:w="1928"/>
          </w:tcPr>
          <w:p>
            <w:pPr>
              <w:spacing w:after="40"/>
            </w:pPr>
            <w:r>
              <w:rPr>
                <w:sz w:val="16"/>
              </w:rPr>
            </w:r>
            <w:r>
              <w:rPr>
                <w:b w:val="0"/>
                <w:sz w:val="16"/>
              </w:rPr>
              <w:t>Appointing Party</w:t>
            </w:r>
          </w:p>
        </w:tc>
        <w:tc>
          <w:tcPr>
            <w:tcW w:type="dxa" w:w="1247"/>
          </w:tcPr>
          <w:p>
            <w:pPr>
              <w:spacing w:after="40"/>
            </w:pPr>
            <w:r>
              <w:rPr>
                <w:sz w:val="16"/>
              </w:rPr>
            </w:r>
            <w:r>
              <w:rPr>
                <w:b w:val="0"/>
                <w:sz w:val="16"/>
              </w:rPr>
              <w:t>[OPEN]</w:t>
            </w:r>
          </w:p>
        </w:tc>
      </w:tr>
      <w:tr>
        <w:tc>
          <w:tcPr>
            <w:tcW w:type="dxa" w:w="567"/>
          </w:tcPr>
          <w:p>
            <w:pPr>
              <w:spacing w:after="40"/>
            </w:pPr>
            <w:r>
              <w:rPr>
                <w:sz w:val="16"/>
              </w:rPr>
            </w:r>
            <w:r>
              <w:rPr>
                <w:b w:val="0"/>
                <w:sz w:val="16"/>
              </w:rPr>
              <w:t>11</w:t>
            </w:r>
          </w:p>
        </w:tc>
        <w:tc>
          <w:tcPr>
            <w:tcW w:type="dxa" w:w="3742"/>
          </w:tcPr>
          <w:p>
            <w:pPr>
              <w:spacing w:after="40"/>
            </w:pPr>
            <w:r>
              <w:rPr>
                <w:sz w:val="16"/>
              </w:rPr>
            </w:r>
            <w:r>
              <w:rPr>
                <w:b w:val="0"/>
                <w:sz w:val="16"/>
              </w:rPr>
              <w:t>This plan and the Project Delivery Playbook issued</w:t>
            </w:r>
          </w:p>
        </w:tc>
        <w:tc>
          <w:tcPr>
            <w:tcW w:type="dxa" w:w="1928"/>
          </w:tcPr>
          <w:p>
            <w:pPr>
              <w:spacing w:after="40"/>
            </w:pPr>
            <w:r>
              <w:rPr>
                <w:sz w:val="16"/>
              </w:rPr>
            </w:r>
            <w:r>
              <w:rPr>
                <w:b w:val="0"/>
                <w:sz w:val="16"/>
              </w:rPr>
              <w:t>—</w:t>
            </w:r>
          </w:p>
        </w:tc>
        <w:tc>
          <w:tcPr>
            <w:tcW w:type="dxa" w:w="1928"/>
          </w:tcPr>
          <w:p>
            <w:pPr>
              <w:spacing w:after="40"/>
            </w:pPr>
            <w:r>
              <w:rPr>
                <w:sz w:val="16"/>
              </w:rPr>
            </w:r>
            <w:r>
              <w:rPr>
                <w:b w:val="0"/>
                <w:sz w:val="16"/>
              </w:rPr>
              <w:t>Information Manager</w:t>
            </w:r>
          </w:p>
        </w:tc>
        <w:tc>
          <w:tcPr>
            <w:tcW w:type="dxa" w:w="1247"/>
          </w:tcPr>
          <w:p>
            <w:pPr>
              <w:spacing w:after="40"/>
            </w:pPr>
            <w:r>
              <w:rPr>
                <w:sz w:val="16"/>
              </w:rPr>
            </w:r>
            <w:r>
              <w:rPr>
                <w:b w:val="0"/>
                <w:sz w:val="16"/>
              </w:rPr>
              <w:t>[OPEN]</w:t>
            </w:r>
          </w:p>
        </w:tc>
      </w:tr>
    </w:tbl>
    <w:p>
      <w:pPr>
        <w:spacing w:after="40"/>
      </w:pPr>
    </w:p>
    <w:p>
      <w:pPr>
        <w:pStyle w:val="Heading2"/>
      </w:pPr>
      <w:r>
        <w:t>15.2  At or immediately after the kickoff</w:t>
      </w:r>
    </w:p>
    <w:tbl>
      <w:tblPr>
        <w:tblStyle w:val="TableGrid"/>
        <w:tblW w:type="auto" w:w="0"/>
        <w:jc w:val="left"/>
        <w:tblLook w:firstColumn="1" w:firstRow="1" w:lastColumn="0" w:lastRow="0" w:noHBand="0" w:noVBand="1" w:val="04A0"/>
      </w:tblPr>
      <w:tblGrid>
        <w:gridCol w:w="1882"/>
        <w:gridCol w:w="1882"/>
        <w:gridCol w:w="1882"/>
        <w:gridCol w:w="1882"/>
        <w:gridCol w:w="1882"/>
      </w:tblGrid>
      <w:tr>
        <w:trPr>
          <w:tblHeader/>
        </w:trPr>
        <w:tc>
          <w:tcPr>
            <w:tcW w:type="dxa" w:w="567"/>
            <w:shd w:val="clear" w:fill="E8EDF3"/>
          </w:tcPr>
          <w:p>
            <w:r/>
            <w:r>
              <w:rPr>
                <w:b/>
                <w:color w:val="1F3654"/>
                <w:sz w:val="16"/>
              </w:rPr>
              <w:t>#</w:t>
            </w:r>
          </w:p>
        </w:tc>
        <w:tc>
          <w:tcPr>
            <w:tcW w:type="dxa" w:w="3742"/>
            <w:shd w:val="clear" w:fill="E8EDF3"/>
          </w:tcPr>
          <w:p>
            <w:r/>
            <w:r>
              <w:rPr>
                <w:b/>
                <w:color w:val="1F3654"/>
                <w:sz w:val="16"/>
              </w:rPr>
              <w:t>Item</w:t>
            </w:r>
          </w:p>
        </w:tc>
        <w:tc>
          <w:tcPr>
            <w:tcW w:type="dxa" w:w="1928"/>
            <w:shd w:val="clear" w:fill="E8EDF3"/>
          </w:tcPr>
          <w:p>
            <w:r/>
            <w:r>
              <w:rPr>
                <w:b/>
                <w:color w:val="1F3654"/>
                <w:sz w:val="16"/>
              </w:rPr>
              <w:t>Reference</w:t>
            </w:r>
          </w:p>
        </w:tc>
        <w:tc>
          <w:tcPr>
            <w:tcW w:type="dxa" w:w="1928"/>
            <w:shd w:val="clear" w:fill="E8EDF3"/>
          </w:tcPr>
          <w:p>
            <w:r/>
            <w:r>
              <w:rPr>
                <w:b/>
                <w:color w:val="1F3654"/>
                <w:sz w:val="16"/>
              </w:rPr>
              <w:t>Owner</w:t>
            </w:r>
          </w:p>
        </w:tc>
        <w:tc>
          <w:tcPr>
            <w:tcW w:type="dxa" w:w="1247"/>
            <w:shd w:val="clear" w:fill="E8EDF3"/>
          </w:tcPr>
          <w:p>
            <w:r/>
            <w:r>
              <w:rPr>
                <w:b/>
                <w:color w:val="1F3654"/>
                <w:sz w:val="16"/>
              </w:rPr>
              <w:t>Status</w:t>
            </w:r>
          </w:p>
        </w:tc>
      </w:tr>
      <w:tr>
        <w:tc>
          <w:tcPr>
            <w:tcW w:type="dxa" w:w="567"/>
          </w:tcPr>
          <w:p>
            <w:pPr>
              <w:spacing w:after="40"/>
            </w:pPr>
            <w:r>
              <w:rPr>
                <w:sz w:val="16"/>
              </w:rPr>
            </w:r>
            <w:r>
              <w:rPr>
                <w:b w:val="0"/>
                <w:sz w:val="16"/>
              </w:rPr>
              <w:t>12</w:t>
            </w:r>
          </w:p>
        </w:tc>
        <w:tc>
          <w:tcPr>
            <w:tcW w:type="dxa" w:w="3742"/>
          </w:tcPr>
          <w:p>
            <w:pPr>
              <w:spacing w:after="40"/>
            </w:pPr>
            <w:r>
              <w:rPr>
                <w:sz w:val="16"/>
              </w:rPr>
            </w:r>
            <w:r>
              <w:rPr>
                <w:b w:val="0"/>
                <w:sz w:val="16"/>
              </w:rPr>
              <w:t>Clash matrix agreed</w:t>
            </w:r>
          </w:p>
        </w:tc>
        <w:tc>
          <w:tcPr>
            <w:tcW w:type="dxa" w:w="1928"/>
          </w:tcPr>
          <w:p>
            <w:pPr>
              <w:spacing w:after="40"/>
            </w:pPr>
            <w:r>
              <w:rPr>
                <w:sz w:val="16"/>
              </w:rPr>
            </w:r>
            <w:r>
              <w:rPr>
                <w:b w:val="0"/>
                <w:sz w:val="16"/>
              </w:rPr>
              <w:t>Section 7.3.1</w:t>
            </w:r>
          </w:p>
        </w:tc>
        <w:tc>
          <w:tcPr>
            <w:tcW w:type="dxa" w:w="1928"/>
          </w:tcPr>
          <w:p>
            <w:pPr>
              <w:spacing w:after="40"/>
            </w:pPr>
            <w:r>
              <w:rPr>
                <w:sz w:val="16"/>
              </w:rPr>
            </w:r>
            <w:r>
              <w:rPr>
                <w:b w:val="0"/>
                <w:sz w:val="16"/>
              </w:rPr>
              <w:t>All disciplines</w:t>
            </w:r>
          </w:p>
        </w:tc>
        <w:tc>
          <w:tcPr>
            <w:tcW w:type="dxa" w:w="1247"/>
          </w:tcPr>
          <w:p>
            <w:pPr>
              <w:spacing w:after="40"/>
            </w:pPr>
            <w:r>
              <w:rPr>
                <w:sz w:val="16"/>
              </w:rPr>
            </w:r>
            <w:r>
              <w:rPr>
                <w:b w:val="0"/>
                <w:sz w:val="16"/>
              </w:rPr>
              <w:t>[OPEN]</w:t>
            </w:r>
          </w:p>
        </w:tc>
      </w:tr>
      <w:tr>
        <w:tc>
          <w:tcPr>
            <w:tcW w:type="dxa" w:w="567"/>
          </w:tcPr>
          <w:p>
            <w:pPr>
              <w:spacing w:after="40"/>
            </w:pPr>
            <w:r>
              <w:rPr>
                <w:sz w:val="16"/>
              </w:rPr>
            </w:r>
            <w:r>
              <w:rPr>
                <w:b w:val="0"/>
                <w:sz w:val="16"/>
              </w:rPr>
              <w:t>13</w:t>
            </w:r>
          </w:p>
        </w:tc>
        <w:tc>
          <w:tcPr>
            <w:tcW w:type="dxa" w:w="3742"/>
          </w:tcPr>
          <w:p>
            <w:pPr>
              <w:spacing w:after="40"/>
            </w:pPr>
            <w:r>
              <w:rPr>
                <w:sz w:val="16"/>
              </w:rPr>
            </w:r>
            <w:r>
              <w:rPr>
                <w:b w:val="0"/>
                <w:sz w:val="16"/>
              </w:rPr>
              <w:t>Clearances and tolerances agreed</w:t>
            </w:r>
          </w:p>
        </w:tc>
        <w:tc>
          <w:tcPr>
            <w:tcW w:type="dxa" w:w="1928"/>
          </w:tcPr>
          <w:p>
            <w:pPr>
              <w:spacing w:after="40"/>
            </w:pPr>
            <w:r>
              <w:rPr>
                <w:sz w:val="16"/>
              </w:rPr>
            </w:r>
            <w:r>
              <w:rPr>
                <w:b w:val="0"/>
                <w:sz w:val="16"/>
              </w:rPr>
              <w:t>Section 7.3.2</w:t>
            </w:r>
          </w:p>
        </w:tc>
        <w:tc>
          <w:tcPr>
            <w:tcW w:type="dxa" w:w="1928"/>
          </w:tcPr>
          <w:p>
            <w:pPr>
              <w:spacing w:after="40"/>
            </w:pPr>
            <w:r>
              <w:rPr>
                <w:sz w:val="16"/>
              </w:rPr>
            </w:r>
            <w:r>
              <w:rPr>
                <w:b w:val="0"/>
                <w:sz w:val="16"/>
              </w:rPr>
              <w:t>MEP and structural leads</w:t>
            </w:r>
          </w:p>
        </w:tc>
        <w:tc>
          <w:tcPr>
            <w:tcW w:type="dxa" w:w="1247"/>
          </w:tcPr>
          <w:p>
            <w:pPr>
              <w:spacing w:after="40"/>
            </w:pPr>
            <w:r>
              <w:rPr>
                <w:sz w:val="16"/>
              </w:rPr>
            </w:r>
            <w:r>
              <w:rPr>
                <w:b w:val="0"/>
                <w:sz w:val="16"/>
              </w:rPr>
              <w:t>[OPEN]</w:t>
            </w:r>
          </w:p>
        </w:tc>
      </w:tr>
      <w:tr>
        <w:tc>
          <w:tcPr>
            <w:tcW w:type="dxa" w:w="567"/>
          </w:tcPr>
          <w:p>
            <w:pPr>
              <w:spacing w:after="40"/>
            </w:pPr>
            <w:r>
              <w:rPr>
                <w:sz w:val="16"/>
              </w:rPr>
            </w:r>
            <w:r>
              <w:rPr>
                <w:b w:val="0"/>
                <w:sz w:val="16"/>
              </w:rPr>
              <w:t>14</w:t>
            </w:r>
          </w:p>
        </w:tc>
        <w:tc>
          <w:tcPr>
            <w:tcW w:type="dxa" w:w="3742"/>
          </w:tcPr>
          <w:p>
            <w:pPr>
              <w:spacing w:after="40"/>
            </w:pPr>
            <w:r>
              <w:rPr>
                <w:sz w:val="16"/>
              </w:rPr>
            </w:r>
            <w:r>
              <w:rPr>
                <w:b w:val="0"/>
                <w:sz w:val="16"/>
              </w:rPr>
              <w:t>Model health thresholds set</w:t>
            </w:r>
          </w:p>
        </w:tc>
        <w:tc>
          <w:tcPr>
            <w:tcW w:type="dxa" w:w="1928"/>
          </w:tcPr>
          <w:p>
            <w:pPr>
              <w:spacing w:after="40"/>
            </w:pPr>
            <w:r>
              <w:rPr>
                <w:sz w:val="16"/>
              </w:rPr>
            </w:r>
            <w:r>
              <w:rPr>
                <w:b w:val="0"/>
                <w:sz w:val="16"/>
              </w:rPr>
              <w:t>Section 10.2</w:t>
            </w:r>
          </w:p>
        </w:tc>
        <w:tc>
          <w:tcPr>
            <w:tcW w:type="dxa" w:w="1928"/>
          </w:tcPr>
          <w:p>
            <w:pPr>
              <w:spacing w:after="40"/>
            </w:pPr>
            <w:r>
              <w:rPr>
                <w:sz w:val="16"/>
              </w:rPr>
            </w:r>
            <w:r>
              <w:rPr>
                <w:b w:val="0"/>
                <w:sz w:val="16"/>
              </w:rPr>
              <w:t>Information Manager</w:t>
            </w:r>
          </w:p>
        </w:tc>
        <w:tc>
          <w:tcPr>
            <w:tcW w:type="dxa" w:w="1247"/>
          </w:tcPr>
          <w:p>
            <w:pPr>
              <w:spacing w:after="40"/>
            </w:pPr>
            <w:r>
              <w:rPr>
                <w:sz w:val="16"/>
              </w:rPr>
            </w:r>
            <w:r>
              <w:rPr>
                <w:b w:val="0"/>
                <w:sz w:val="16"/>
              </w:rPr>
              <w:t>[OPEN]</w:t>
            </w:r>
          </w:p>
        </w:tc>
      </w:tr>
      <w:tr>
        <w:tc>
          <w:tcPr>
            <w:tcW w:type="dxa" w:w="567"/>
          </w:tcPr>
          <w:p>
            <w:pPr>
              <w:spacing w:after="40"/>
            </w:pPr>
            <w:r>
              <w:rPr>
                <w:sz w:val="16"/>
              </w:rPr>
            </w:r>
            <w:r>
              <w:rPr>
                <w:b w:val="0"/>
                <w:sz w:val="16"/>
              </w:rPr>
              <w:t>15</w:t>
            </w:r>
          </w:p>
        </w:tc>
        <w:tc>
          <w:tcPr>
            <w:tcW w:type="dxa" w:w="3742"/>
          </w:tcPr>
          <w:p>
            <w:pPr>
              <w:spacing w:after="40"/>
            </w:pPr>
            <w:r>
              <w:rPr>
                <w:sz w:val="16"/>
              </w:rPr>
            </w:r>
            <w:r>
              <w:rPr>
                <w:b w:val="0"/>
                <w:sz w:val="16"/>
              </w:rPr>
              <w:t>TIDPs returned by every appointed party</w:t>
            </w:r>
          </w:p>
        </w:tc>
        <w:tc>
          <w:tcPr>
            <w:tcW w:type="dxa" w:w="1928"/>
          </w:tcPr>
          <w:p>
            <w:pPr>
              <w:spacing w:after="40"/>
            </w:pPr>
            <w:r>
              <w:rPr>
                <w:sz w:val="16"/>
              </w:rPr>
            </w:r>
            <w:r>
              <w:rPr>
                <w:b w:val="0"/>
                <w:sz w:val="16"/>
              </w:rPr>
              <w:t>Section 9</w:t>
            </w:r>
          </w:p>
        </w:tc>
        <w:tc>
          <w:tcPr>
            <w:tcW w:type="dxa" w:w="1928"/>
          </w:tcPr>
          <w:p>
            <w:pPr>
              <w:spacing w:after="40"/>
            </w:pPr>
            <w:r>
              <w:rPr>
                <w:sz w:val="16"/>
              </w:rPr>
            </w:r>
            <w:r>
              <w:rPr>
                <w:b w:val="0"/>
                <w:sz w:val="16"/>
              </w:rPr>
              <w:t>Task Team Managers</w:t>
            </w:r>
          </w:p>
        </w:tc>
        <w:tc>
          <w:tcPr>
            <w:tcW w:type="dxa" w:w="1247"/>
          </w:tcPr>
          <w:p>
            <w:pPr>
              <w:spacing w:after="40"/>
            </w:pPr>
            <w:r>
              <w:rPr>
                <w:sz w:val="16"/>
              </w:rPr>
            </w:r>
            <w:r>
              <w:rPr>
                <w:b w:val="0"/>
                <w:sz w:val="16"/>
              </w:rPr>
              <w:t>[OPEN]</w:t>
            </w:r>
          </w:p>
        </w:tc>
      </w:tr>
      <w:tr>
        <w:tc>
          <w:tcPr>
            <w:tcW w:type="dxa" w:w="567"/>
          </w:tcPr>
          <w:p>
            <w:pPr>
              <w:spacing w:after="40"/>
            </w:pPr>
            <w:r>
              <w:rPr>
                <w:sz w:val="16"/>
              </w:rPr>
            </w:r>
            <w:r>
              <w:rPr>
                <w:b w:val="0"/>
                <w:sz w:val="16"/>
              </w:rPr>
              <w:t>16</w:t>
            </w:r>
          </w:p>
        </w:tc>
        <w:tc>
          <w:tcPr>
            <w:tcW w:type="dxa" w:w="3742"/>
          </w:tcPr>
          <w:p>
            <w:pPr>
              <w:spacing w:after="40"/>
            </w:pPr>
            <w:r>
              <w:rPr>
                <w:sz w:val="16"/>
              </w:rPr>
            </w:r>
            <w:r>
              <w:rPr>
                <w:b w:val="0"/>
                <w:sz w:val="16"/>
              </w:rPr>
              <w:t>MIDP baselined from the TIDPs</w:t>
            </w:r>
          </w:p>
        </w:tc>
        <w:tc>
          <w:tcPr>
            <w:tcW w:type="dxa" w:w="1928"/>
          </w:tcPr>
          <w:p>
            <w:pPr>
              <w:spacing w:after="40"/>
            </w:pPr>
            <w:r>
              <w:rPr>
                <w:sz w:val="16"/>
              </w:rPr>
            </w:r>
            <w:r>
              <w:rPr>
                <w:b w:val="0"/>
                <w:sz w:val="16"/>
              </w:rPr>
              <w:t>Section 9</w:t>
            </w:r>
          </w:p>
        </w:tc>
        <w:tc>
          <w:tcPr>
            <w:tcW w:type="dxa" w:w="1928"/>
          </w:tcPr>
          <w:p>
            <w:pPr>
              <w:spacing w:after="40"/>
            </w:pPr>
            <w:r>
              <w:rPr>
                <w:sz w:val="16"/>
              </w:rPr>
            </w:r>
            <w:r>
              <w:rPr>
                <w:b w:val="0"/>
                <w:sz w:val="16"/>
              </w:rPr>
              <w:t>Information Manager</w:t>
            </w:r>
          </w:p>
        </w:tc>
        <w:tc>
          <w:tcPr>
            <w:tcW w:type="dxa" w:w="1247"/>
          </w:tcPr>
          <w:p>
            <w:pPr>
              <w:spacing w:after="40"/>
            </w:pPr>
            <w:r>
              <w:rPr>
                <w:sz w:val="16"/>
              </w:rPr>
            </w:r>
            <w:r>
              <w:rPr>
                <w:b w:val="0"/>
                <w:sz w:val="16"/>
              </w:rPr>
              <w:t>[OPEN]</w:t>
            </w:r>
          </w:p>
        </w:tc>
      </w:tr>
      <w:tr>
        <w:tc>
          <w:tcPr>
            <w:tcW w:type="dxa" w:w="567"/>
          </w:tcPr>
          <w:p>
            <w:pPr>
              <w:spacing w:after="40"/>
            </w:pPr>
            <w:r>
              <w:rPr>
                <w:sz w:val="16"/>
              </w:rPr>
            </w:r>
            <w:r>
              <w:rPr>
                <w:b w:val="0"/>
                <w:sz w:val="16"/>
              </w:rPr>
              <w:t>17</w:t>
            </w:r>
          </w:p>
        </w:tc>
        <w:tc>
          <w:tcPr>
            <w:tcW w:type="dxa" w:w="3742"/>
          </w:tcPr>
          <w:p>
            <w:pPr>
              <w:spacing w:after="40"/>
            </w:pPr>
            <w:r>
              <w:rPr>
                <w:sz w:val="16"/>
              </w:rPr>
            </w:r>
            <w:r>
              <w:rPr>
                <w:b w:val="0"/>
                <w:sz w:val="16"/>
              </w:rPr>
              <w:t>Capability and capacity assessed</w:t>
            </w:r>
          </w:p>
        </w:tc>
        <w:tc>
          <w:tcPr>
            <w:tcW w:type="dxa" w:w="1928"/>
          </w:tcPr>
          <w:p>
            <w:pPr>
              <w:spacing w:after="40"/>
            </w:pPr>
            <w:r>
              <w:rPr>
                <w:sz w:val="16"/>
              </w:rPr>
            </w:r>
            <w:r>
              <w:rPr>
                <w:b w:val="0"/>
                <w:sz w:val="16"/>
              </w:rPr>
              <w:t>Section 12.1</w:t>
            </w:r>
          </w:p>
        </w:tc>
        <w:tc>
          <w:tcPr>
            <w:tcW w:type="dxa" w:w="1928"/>
          </w:tcPr>
          <w:p>
            <w:pPr>
              <w:spacing w:after="40"/>
            </w:pPr>
            <w:r>
              <w:rPr>
                <w:sz w:val="16"/>
              </w:rPr>
            </w:r>
            <w:r>
              <w:rPr>
                <w:b w:val="0"/>
                <w:sz w:val="16"/>
              </w:rPr>
              <w:t>Lead Appointed Party</w:t>
            </w:r>
          </w:p>
        </w:tc>
        <w:tc>
          <w:tcPr>
            <w:tcW w:type="dxa" w:w="1247"/>
          </w:tcPr>
          <w:p>
            <w:pPr>
              <w:spacing w:after="40"/>
            </w:pPr>
            <w:r>
              <w:rPr>
                <w:sz w:val="16"/>
              </w:rPr>
            </w:r>
            <w:r>
              <w:rPr>
                <w:b w:val="0"/>
                <w:sz w:val="16"/>
              </w:rPr>
              <w:t>[OPEN]</w:t>
            </w:r>
          </w:p>
        </w:tc>
      </w:tr>
      <w:tr>
        <w:tc>
          <w:tcPr>
            <w:tcW w:type="dxa" w:w="567"/>
          </w:tcPr>
          <w:p>
            <w:pPr>
              <w:spacing w:after="40"/>
            </w:pPr>
            <w:r>
              <w:rPr>
                <w:sz w:val="16"/>
              </w:rPr>
            </w:r>
            <w:r>
              <w:rPr>
                <w:b w:val="0"/>
                <w:sz w:val="16"/>
              </w:rPr>
              <w:t>18</w:t>
            </w:r>
          </w:p>
        </w:tc>
        <w:tc>
          <w:tcPr>
            <w:tcW w:type="dxa" w:w="3742"/>
          </w:tcPr>
          <w:p>
            <w:pPr>
              <w:spacing w:after="40"/>
            </w:pPr>
            <w:r>
              <w:rPr>
                <w:sz w:val="16"/>
              </w:rPr>
            </w:r>
            <w:r>
              <w:rPr>
                <w:b w:val="0"/>
                <w:sz w:val="16"/>
              </w:rPr>
              <w:t>Standards reconciliation schedule opened</w:t>
            </w:r>
          </w:p>
        </w:tc>
        <w:tc>
          <w:tcPr>
            <w:tcW w:type="dxa" w:w="1928"/>
          </w:tcPr>
          <w:p>
            <w:pPr>
              <w:spacing w:after="40"/>
            </w:pPr>
            <w:r>
              <w:rPr>
                <w:sz w:val="16"/>
              </w:rPr>
            </w:r>
            <w:r>
              <w:rPr>
                <w:b w:val="0"/>
                <w:sz w:val="16"/>
              </w:rPr>
              <w:t>Section 4.1.3</w:t>
            </w:r>
          </w:p>
        </w:tc>
        <w:tc>
          <w:tcPr>
            <w:tcW w:type="dxa" w:w="1928"/>
          </w:tcPr>
          <w:p>
            <w:pPr>
              <w:spacing w:after="40"/>
            </w:pPr>
            <w:r>
              <w:rPr>
                <w:sz w:val="16"/>
              </w:rPr>
            </w:r>
            <w:r>
              <w:rPr>
                <w:b w:val="0"/>
                <w:sz w:val="16"/>
              </w:rPr>
              <w:t>All disciplines</w:t>
            </w:r>
          </w:p>
        </w:tc>
        <w:tc>
          <w:tcPr>
            <w:tcW w:type="dxa" w:w="1247"/>
          </w:tcPr>
          <w:p>
            <w:pPr>
              <w:spacing w:after="40"/>
            </w:pPr>
            <w:r>
              <w:rPr>
                <w:sz w:val="16"/>
              </w:rPr>
            </w:r>
            <w:r>
              <w:rPr>
                <w:b w:val="0"/>
                <w:sz w:val="16"/>
              </w:rPr>
              <w:t>[OPEN]</w:t>
            </w:r>
          </w:p>
        </w:tc>
      </w:tr>
      <w:tr>
        <w:tc>
          <w:tcPr>
            <w:tcW w:type="dxa" w:w="567"/>
          </w:tcPr>
          <w:p>
            <w:pPr>
              <w:spacing w:after="40"/>
            </w:pPr>
            <w:r>
              <w:rPr>
                <w:sz w:val="16"/>
              </w:rPr>
            </w:r>
            <w:r>
              <w:rPr>
                <w:b w:val="0"/>
                <w:sz w:val="16"/>
              </w:rPr>
              <w:t>18a</w:t>
            </w:r>
          </w:p>
        </w:tc>
        <w:tc>
          <w:tcPr>
            <w:tcW w:type="dxa" w:w="3742"/>
          </w:tcPr>
          <w:p>
            <w:pPr>
              <w:spacing w:after="40"/>
            </w:pPr>
            <w:r>
              <w:rPr>
                <w:sz w:val="16"/>
              </w:rPr>
            </w:r>
            <w:r>
              <w:rPr>
                <w:b w:val="0"/>
                <w:sz w:val="16"/>
              </w:rPr>
              <w:t>FF&amp;E catalogue scope confirmed — which categories are procured and specified through the FF&amp;E database</w:t>
            </w:r>
          </w:p>
        </w:tc>
        <w:tc>
          <w:tcPr>
            <w:tcW w:type="dxa" w:w="1928"/>
          </w:tcPr>
          <w:p>
            <w:pPr>
              <w:spacing w:after="40"/>
            </w:pPr>
            <w:r>
              <w:rPr>
                <w:sz w:val="16"/>
              </w:rPr>
            </w:r>
            <w:r>
              <w:rPr>
                <w:b w:val="0"/>
                <w:sz w:val="16"/>
              </w:rPr>
              <w:t>Section 14.2</w:t>
            </w:r>
          </w:p>
        </w:tc>
        <w:tc>
          <w:tcPr>
            <w:tcW w:type="dxa" w:w="1928"/>
          </w:tcPr>
          <w:p>
            <w:pPr>
              <w:spacing w:after="40"/>
            </w:pPr>
            <w:r>
              <w:rPr>
                <w:sz w:val="16"/>
              </w:rPr>
            </w:r>
            <w:r>
              <w:rPr>
                <w:b w:val="0"/>
                <w:sz w:val="16"/>
              </w:rPr>
              <w:t>Appointing Party</w:t>
            </w:r>
          </w:p>
        </w:tc>
        <w:tc>
          <w:tcPr>
            <w:tcW w:type="dxa" w:w="1247"/>
          </w:tcPr>
          <w:p>
            <w:pPr>
              <w:spacing w:after="40"/>
            </w:pPr>
            <w:r>
              <w:rPr>
                <w:sz w:val="16"/>
              </w:rPr>
            </w:r>
            <w:r>
              <w:rPr>
                <w:b w:val="0"/>
                <w:sz w:val="16"/>
              </w:rPr>
              <w:t>[OPEN]</w:t>
            </w:r>
          </w:p>
        </w:tc>
      </w:tr>
    </w:tbl>
    <w:p>
      <w:pPr>
        <w:spacing w:after="40"/>
      </w:pPr>
    </w:p>
    <w:tbl>
      <w:tblPr>
        <w:tblW w:type="auto" w:w="0"/>
        <w:jc w:val="left"/>
        <w:tblLook w:firstColumn="1" w:firstRow="1" w:lastColumn="0" w:lastRow="0" w:noHBand="0" w:noVBand="1" w:val="04A0"/>
      </w:tblPr>
      <w:tblGrid>
        <w:gridCol w:w="9412"/>
      </w:tblGrid>
      <w:tr>
        <w:tc>
          <w:tcPr>
            <w:tcW w:type="dxa" w:w="9412"/>
            <w:shd w:val="clear" w:fill="F4F6F9"/>
            <w:tcMar>
              <w:top w:w="100" w:type="dxa"/>
              <w:start w:w="140" w:type="dxa"/>
              <w:bottom w:w="100" w:type="dxa"/>
              <w:end w:w="140" w:type="dxa"/>
            </w:tcMar>
          </w:tcPr>
          <w:p>
            <w:r>
              <w:rPr>
                <w:b/>
                <w:color w:val="1F3654"/>
                <w:sz w:val="17"/>
              </w:rPr>
              <w:t>ONE TO CONFIRM AT THE KICKOFF</w:t>
            </w:r>
          </w:p>
          <w:p>
            <w:r>
              <w:rPr>
                <w:b w:val="0"/>
                <w:sz w:val="19"/>
              </w:rPr>
              <w:t>Item 18a affects what is required at handover. The project position is that six categories carry an FF&amp;E reference: furniture, furniture systems, casework, lighting fixtures, plumbing fixtures and specialty equipment. That is the set the FF&amp;E export covers, so it is the set the close-out check enforces. If the Appointing Party procures only loose furniture through the catalogue, the other four categories come out of scope and the requirement narrows accordingly. Settling this at the kickoff costs nothing; settling it at Deliverable D means either an unenforceable requirement or a retrospective data-capture exercise.</w:t>
            </w:r>
          </w:p>
        </w:tc>
      </w:tr>
    </w:tbl>
    <w:p>
      <w:pPr>
        <w:spacing w:after="40"/>
      </w:pPr>
    </w:p>
    <w:p>
      <w:pPr>
        <w:pStyle w:val="Heading2"/>
      </w:pPr>
      <w:r>
        <w:t>15.3  Before the first coordination share</w:t>
      </w:r>
    </w:p>
    <w:tbl>
      <w:tblPr>
        <w:tblStyle w:val="TableGrid"/>
        <w:tblW w:type="auto" w:w="0"/>
        <w:jc w:val="left"/>
        <w:tblLook w:firstColumn="1" w:firstRow="1" w:lastColumn="0" w:lastRow="0" w:noHBand="0" w:noVBand="1" w:val="04A0"/>
      </w:tblPr>
      <w:tblGrid>
        <w:gridCol w:w="1882"/>
        <w:gridCol w:w="1882"/>
        <w:gridCol w:w="1882"/>
        <w:gridCol w:w="1882"/>
        <w:gridCol w:w="1882"/>
      </w:tblGrid>
      <w:tr>
        <w:trPr>
          <w:tblHeader/>
        </w:trPr>
        <w:tc>
          <w:tcPr>
            <w:tcW w:type="dxa" w:w="567"/>
            <w:shd w:val="clear" w:fill="E8EDF3"/>
          </w:tcPr>
          <w:p>
            <w:r/>
            <w:r>
              <w:rPr>
                <w:b/>
                <w:color w:val="1F3654"/>
                <w:sz w:val="16"/>
              </w:rPr>
              <w:t>#</w:t>
            </w:r>
          </w:p>
        </w:tc>
        <w:tc>
          <w:tcPr>
            <w:tcW w:type="dxa" w:w="3742"/>
            <w:shd w:val="clear" w:fill="E8EDF3"/>
          </w:tcPr>
          <w:p>
            <w:r/>
            <w:r>
              <w:rPr>
                <w:b/>
                <w:color w:val="1F3654"/>
                <w:sz w:val="16"/>
              </w:rPr>
              <w:t>Item</w:t>
            </w:r>
          </w:p>
        </w:tc>
        <w:tc>
          <w:tcPr>
            <w:tcW w:type="dxa" w:w="1928"/>
            <w:shd w:val="clear" w:fill="E8EDF3"/>
          </w:tcPr>
          <w:p>
            <w:r/>
            <w:r>
              <w:rPr>
                <w:b/>
                <w:color w:val="1F3654"/>
                <w:sz w:val="16"/>
              </w:rPr>
              <w:t>Reference</w:t>
            </w:r>
          </w:p>
        </w:tc>
        <w:tc>
          <w:tcPr>
            <w:tcW w:type="dxa" w:w="1928"/>
            <w:shd w:val="clear" w:fill="E8EDF3"/>
          </w:tcPr>
          <w:p>
            <w:r/>
            <w:r>
              <w:rPr>
                <w:b/>
                <w:color w:val="1F3654"/>
                <w:sz w:val="16"/>
              </w:rPr>
              <w:t>Owner</w:t>
            </w:r>
          </w:p>
        </w:tc>
        <w:tc>
          <w:tcPr>
            <w:tcW w:type="dxa" w:w="1247"/>
            <w:shd w:val="clear" w:fill="E8EDF3"/>
          </w:tcPr>
          <w:p>
            <w:r/>
            <w:r>
              <w:rPr>
                <w:b/>
                <w:color w:val="1F3654"/>
                <w:sz w:val="16"/>
              </w:rPr>
              <w:t>Status</w:t>
            </w:r>
          </w:p>
        </w:tc>
      </w:tr>
      <w:tr>
        <w:tc>
          <w:tcPr>
            <w:tcW w:type="dxa" w:w="567"/>
          </w:tcPr>
          <w:p>
            <w:pPr>
              <w:spacing w:after="40"/>
            </w:pPr>
            <w:r>
              <w:rPr>
                <w:sz w:val="16"/>
              </w:rPr>
            </w:r>
            <w:r>
              <w:rPr>
                <w:b w:val="0"/>
                <w:sz w:val="16"/>
              </w:rPr>
              <w:t>19</w:t>
            </w:r>
          </w:p>
        </w:tc>
        <w:tc>
          <w:tcPr>
            <w:tcW w:type="dxa" w:w="3742"/>
          </w:tcPr>
          <w:p>
            <w:pPr>
              <w:spacing w:after="40"/>
            </w:pPr>
            <w:r>
              <w:rPr>
                <w:sz w:val="16"/>
              </w:rPr>
            </w:r>
            <w:r>
              <w:rPr>
                <w:b w:val="0"/>
                <w:sz w:val="16"/>
              </w:rPr>
              <w:t>Every party has produced a test model and shared it once</w:t>
            </w:r>
          </w:p>
        </w:tc>
        <w:tc>
          <w:tcPr>
            <w:tcW w:type="dxa" w:w="1928"/>
          </w:tcPr>
          <w:p>
            <w:pPr>
              <w:spacing w:after="40"/>
            </w:pPr>
            <w:r>
              <w:rPr>
                <w:sz w:val="16"/>
              </w:rPr>
            </w:r>
            <w:r>
              <w:rPr>
                <w:b w:val="0"/>
                <w:sz w:val="16"/>
              </w:rPr>
              <w:t>Stage 0 gate</w:t>
            </w:r>
          </w:p>
        </w:tc>
        <w:tc>
          <w:tcPr>
            <w:tcW w:type="dxa" w:w="1928"/>
          </w:tcPr>
          <w:p>
            <w:pPr>
              <w:spacing w:after="40"/>
            </w:pPr>
            <w:r>
              <w:rPr>
                <w:sz w:val="16"/>
              </w:rPr>
            </w:r>
            <w:r>
              <w:rPr>
                <w:b w:val="0"/>
                <w:sz w:val="16"/>
              </w:rPr>
              <w:t>Task teams</w:t>
            </w:r>
          </w:p>
        </w:tc>
        <w:tc>
          <w:tcPr>
            <w:tcW w:type="dxa" w:w="1247"/>
          </w:tcPr>
          <w:p>
            <w:pPr>
              <w:spacing w:after="40"/>
            </w:pPr>
            <w:r>
              <w:rPr>
                <w:sz w:val="16"/>
              </w:rPr>
            </w:r>
            <w:r>
              <w:rPr>
                <w:b w:val="0"/>
                <w:sz w:val="16"/>
              </w:rPr>
              <w:t>[OPEN]</w:t>
            </w:r>
          </w:p>
        </w:tc>
      </w:tr>
      <w:tr>
        <w:tc>
          <w:tcPr>
            <w:tcW w:type="dxa" w:w="567"/>
          </w:tcPr>
          <w:p>
            <w:pPr>
              <w:spacing w:after="40"/>
            </w:pPr>
            <w:r>
              <w:rPr>
                <w:sz w:val="16"/>
              </w:rPr>
            </w:r>
            <w:r>
              <w:rPr>
                <w:b w:val="0"/>
                <w:sz w:val="16"/>
              </w:rPr>
              <w:t>20</w:t>
            </w:r>
          </w:p>
        </w:tc>
        <w:tc>
          <w:tcPr>
            <w:tcW w:type="dxa" w:w="3742"/>
          </w:tcPr>
          <w:p>
            <w:pPr>
              <w:spacing w:after="40"/>
            </w:pPr>
            <w:r>
              <w:rPr>
                <w:sz w:val="16"/>
              </w:rPr>
            </w:r>
            <w:r>
              <w:rPr>
                <w:b w:val="0"/>
                <w:sz w:val="16"/>
              </w:rPr>
              <w:t>Every model verified against the seed coordinates</w:t>
            </w:r>
          </w:p>
        </w:tc>
        <w:tc>
          <w:tcPr>
            <w:tcW w:type="dxa" w:w="1928"/>
          </w:tcPr>
          <w:p>
            <w:pPr>
              <w:spacing w:after="40"/>
            </w:pPr>
            <w:r>
              <w:rPr>
                <w:sz w:val="16"/>
              </w:rPr>
            </w:r>
            <w:r>
              <w:rPr>
                <w:b w:val="0"/>
                <w:sz w:val="16"/>
              </w:rPr>
              <w:t>Section 6.3.1</w:t>
            </w:r>
          </w:p>
        </w:tc>
        <w:tc>
          <w:tcPr>
            <w:tcW w:type="dxa" w:w="1928"/>
          </w:tcPr>
          <w:p>
            <w:pPr>
              <w:spacing w:after="40"/>
            </w:pPr>
            <w:r>
              <w:rPr>
                <w:sz w:val="16"/>
              </w:rPr>
            </w:r>
            <w:r>
              <w:rPr>
                <w:b w:val="0"/>
                <w:sz w:val="16"/>
              </w:rPr>
              <w:t>Information Manager</w:t>
            </w:r>
          </w:p>
        </w:tc>
        <w:tc>
          <w:tcPr>
            <w:tcW w:type="dxa" w:w="1247"/>
          </w:tcPr>
          <w:p>
            <w:pPr>
              <w:spacing w:after="40"/>
            </w:pPr>
            <w:r>
              <w:rPr>
                <w:sz w:val="16"/>
              </w:rPr>
            </w:r>
            <w:r>
              <w:rPr>
                <w:b w:val="0"/>
                <w:sz w:val="16"/>
              </w:rPr>
              <w:t>[OPEN]</w:t>
            </w:r>
          </w:p>
        </w:tc>
      </w:tr>
      <w:tr>
        <w:tc>
          <w:tcPr>
            <w:tcW w:type="dxa" w:w="567"/>
          </w:tcPr>
          <w:p>
            <w:pPr>
              <w:spacing w:after="40"/>
            </w:pPr>
            <w:r>
              <w:rPr>
                <w:sz w:val="16"/>
              </w:rPr>
            </w:r>
            <w:r>
              <w:rPr>
                <w:b w:val="0"/>
                <w:sz w:val="16"/>
              </w:rPr>
              <w:t>21</w:t>
            </w:r>
          </w:p>
        </w:tc>
        <w:tc>
          <w:tcPr>
            <w:tcW w:type="dxa" w:w="3742"/>
          </w:tcPr>
          <w:p>
            <w:pPr>
              <w:spacing w:after="40"/>
            </w:pPr>
            <w:r>
              <w:rPr>
                <w:sz w:val="16"/>
              </w:rPr>
            </w:r>
            <w:r>
              <w:rPr>
                <w:b w:val="0"/>
                <w:sz w:val="16"/>
              </w:rPr>
              <w:t>IFC export configuration issued</w:t>
            </w:r>
          </w:p>
        </w:tc>
        <w:tc>
          <w:tcPr>
            <w:tcW w:type="dxa" w:w="1928"/>
          </w:tcPr>
          <w:p>
            <w:pPr>
              <w:spacing w:after="40"/>
            </w:pPr>
            <w:r>
              <w:rPr>
                <w:sz w:val="16"/>
              </w:rPr>
            </w:r>
            <w:r>
              <w:rPr>
                <w:b w:val="0"/>
                <w:sz w:val="16"/>
              </w:rPr>
              <w:t>Section 6.2</w:t>
            </w:r>
          </w:p>
        </w:tc>
        <w:tc>
          <w:tcPr>
            <w:tcW w:type="dxa" w:w="1928"/>
          </w:tcPr>
          <w:p>
            <w:pPr>
              <w:spacing w:after="40"/>
            </w:pPr>
            <w:r>
              <w:rPr>
                <w:sz w:val="16"/>
              </w:rPr>
            </w:r>
            <w:r>
              <w:rPr>
                <w:b w:val="0"/>
                <w:sz w:val="16"/>
              </w:rPr>
              <w:t>Information Manager</w:t>
            </w:r>
          </w:p>
        </w:tc>
        <w:tc>
          <w:tcPr>
            <w:tcW w:type="dxa" w:w="1247"/>
          </w:tcPr>
          <w:p>
            <w:pPr>
              <w:spacing w:after="40"/>
            </w:pPr>
            <w:r>
              <w:rPr>
                <w:sz w:val="16"/>
              </w:rPr>
            </w:r>
            <w:r>
              <w:rPr>
                <w:b w:val="0"/>
                <w:sz w:val="16"/>
              </w:rPr>
              <w:t>[OPEN]</w:t>
            </w:r>
          </w:p>
        </w:tc>
      </w:tr>
      <w:tr>
        <w:tc>
          <w:tcPr>
            <w:tcW w:type="dxa" w:w="567"/>
          </w:tcPr>
          <w:p>
            <w:pPr>
              <w:spacing w:after="40"/>
            </w:pPr>
            <w:r>
              <w:rPr>
                <w:sz w:val="16"/>
              </w:rPr>
            </w:r>
            <w:r>
              <w:rPr>
                <w:b w:val="0"/>
                <w:sz w:val="16"/>
              </w:rPr>
              <w:t>22</w:t>
            </w:r>
          </w:p>
        </w:tc>
        <w:tc>
          <w:tcPr>
            <w:tcW w:type="dxa" w:w="3742"/>
          </w:tcPr>
          <w:p>
            <w:pPr>
              <w:spacing w:after="40"/>
            </w:pPr>
            <w:r>
              <w:rPr>
                <w:sz w:val="16"/>
              </w:rPr>
            </w:r>
            <w:r>
              <w:rPr>
                <w:b w:val="0"/>
                <w:sz w:val="16"/>
              </w:rPr>
              <w:t>Rooms placed in every architectural model</w:t>
            </w:r>
          </w:p>
        </w:tc>
        <w:tc>
          <w:tcPr>
            <w:tcW w:type="dxa" w:w="1928"/>
          </w:tcPr>
          <w:p>
            <w:pPr>
              <w:spacing w:after="40"/>
            </w:pPr>
            <w:r>
              <w:rPr>
                <w:sz w:val="16"/>
              </w:rPr>
            </w:r>
            <w:r>
              <w:rPr>
                <w:b w:val="0"/>
                <w:sz w:val="16"/>
              </w:rPr>
              <w:t>Section 4.4</w:t>
            </w:r>
          </w:p>
        </w:tc>
        <w:tc>
          <w:tcPr>
            <w:tcW w:type="dxa" w:w="1928"/>
          </w:tcPr>
          <w:p>
            <w:pPr>
              <w:spacing w:after="40"/>
            </w:pPr>
            <w:r>
              <w:rPr>
                <w:sz w:val="16"/>
              </w:rPr>
            </w:r>
            <w:r>
              <w:rPr>
                <w:b w:val="0"/>
                <w:sz w:val="16"/>
              </w:rPr>
              <w:t>Architecture</w:t>
            </w:r>
          </w:p>
        </w:tc>
        <w:tc>
          <w:tcPr>
            <w:tcW w:type="dxa" w:w="1247"/>
          </w:tcPr>
          <w:p>
            <w:pPr>
              <w:spacing w:after="40"/>
            </w:pPr>
            <w:r>
              <w:rPr>
                <w:sz w:val="16"/>
              </w:rPr>
            </w:r>
            <w:r>
              <w:rPr>
                <w:b w:val="0"/>
                <w:sz w:val="16"/>
              </w:rPr>
              <w:t>[OPEN]</w:t>
            </w:r>
          </w:p>
        </w:tc>
      </w:tr>
      <w:tr>
        <w:tc>
          <w:tcPr>
            <w:tcW w:type="dxa" w:w="567"/>
          </w:tcPr>
          <w:p>
            <w:pPr>
              <w:spacing w:after="40"/>
            </w:pPr>
            <w:r>
              <w:rPr>
                <w:sz w:val="16"/>
              </w:rPr>
            </w:r>
            <w:r>
              <w:rPr>
                <w:b w:val="0"/>
                <w:sz w:val="16"/>
              </w:rPr>
              <w:t>23</w:t>
            </w:r>
          </w:p>
        </w:tc>
        <w:tc>
          <w:tcPr>
            <w:tcW w:type="dxa" w:w="3742"/>
          </w:tcPr>
          <w:p>
            <w:pPr>
              <w:spacing w:after="40"/>
            </w:pPr>
            <w:r>
              <w:rPr>
                <w:sz w:val="16"/>
              </w:rPr>
            </w:r>
            <w:r>
              <w:rPr>
                <w:b w:val="0"/>
                <w:sz w:val="16"/>
              </w:rPr>
              <w:t>Shared parameter file issued and bound</w:t>
            </w:r>
          </w:p>
        </w:tc>
        <w:tc>
          <w:tcPr>
            <w:tcW w:type="dxa" w:w="1928"/>
          </w:tcPr>
          <w:p>
            <w:pPr>
              <w:spacing w:after="40"/>
            </w:pPr>
            <w:r>
              <w:rPr>
                <w:sz w:val="16"/>
              </w:rPr>
            </w:r>
            <w:r>
              <w:rPr>
                <w:b w:val="0"/>
                <w:sz w:val="16"/>
              </w:rPr>
              <w:t>Section 4.6</w:t>
            </w:r>
          </w:p>
        </w:tc>
        <w:tc>
          <w:tcPr>
            <w:tcW w:type="dxa" w:w="1928"/>
          </w:tcPr>
          <w:p>
            <w:pPr>
              <w:spacing w:after="40"/>
            </w:pPr>
            <w:r>
              <w:rPr>
                <w:sz w:val="16"/>
              </w:rPr>
            </w:r>
            <w:r>
              <w:rPr>
                <w:b w:val="0"/>
                <w:sz w:val="16"/>
              </w:rPr>
              <w:t>Information Manager</w:t>
            </w:r>
          </w:p>
        </w:tc>
        <w:tc>
          <w:tcPr>
            <w:tcW w:type="dxa" w:w="1247"/>
          </w:tcPr>
          <w:p>
            <w:pPr>
              <w:spacing w:after="40"/>
            </w:pPr>
            <w:r>
              <w:rPr>
                <w:sz w:val="16"/>
              </w:rPr>
            </w:r>
            <w:r>
              <w:rPr>
                <w:b w:val="0"/>
                <w:sz w:val="16"/>
              </w:rPr>
              <w:t>[OPEN]</w:t>
            </w:r>
          </w:p>
        </w:tc>
      </w:tr>
    </w:tbl>
    <w:p>
      <w:pPr>
        <w:spacing w:after="40"/>
      </w:pPr>
    </w:p>
    <w:p>
      <w:pPr>
        <w:pStyle w:val="Heading2"/>
      </w:pPr>
      <w:r>
        <w:t>15.4  Before Technical Design (Stage 2.3)</w:t>
      </w:r>
    </w:p>
    <w:tbl>
      <w:tblPr>
        <w:tblStyle w:val="TableGrid"/>
        <w:tblW w:type="auto" w:w="0"/>
        <w:jc w:val="left"/>
        <w:tblLook w:firstColumn="1" w:firstRow="1" w:lastColumn="0" w:lastRow="0" w:noHBand="0" w:noVBand="1" w:val="04A0"/>
      </w:tblPr>
      <w:tblGrid>
        <w:gridCol w:w="1882"/>
        <w:gridCol w:w="1882"/>
        <w:gridCol w:w="1882"/>
        <w:gridCol w:w="1882"/>
        <w:gridCol w:w="1882"/>
      </w:tblGrid>
      <w:tr>
        <w:trPr>
          <w:tblHeader/>
        </w:trPr>
        <w:tc>
          <w:tcPr>
            <w:tcW w:type="dxa" w:w="567"/>
            <w:shd w:val="clear" w:fill="E8EDF3"/>
          </w:tcPr>
          <w:p>
            <w:r/>
            <w:r>
              <w:rPr>
                <w:b/>
                <w:color w:val="1F3654"/>
                <w:sz w:val="16"/>
              </w:rPr>
              <w:t>#</w:t>
            </w:r>
          </w:p>
        </w:tc>
        <w:tc>
          <w:tcPr>
            <w:tcW w:type="dxa" w:w="3742"/>
            <w:shd w:val="clear" w:fill="E8EDF3"/>
          </w:tcPr>
          <w:p>
            <w:r/>
            <w:r>
              <w:rPr>
                <w:b/>
                <w:color w:val="1F3654"/>
                <w:sz w:val="16"/>
              </w:rPr>
              <w:t>Item</w:t>
            </w:r>
          </w:p>
        </w:tc>
        <w:tc>
          <w:tcPr>
            <w:tcW w:type="dxa" w:w="1928"/>
            <w:shd w:val="clear" w:fill="E8EDF3"/>
          </w:tcPr>
          <w:p>
            <w:r/>
            <w:r>
              <w:rPr>
                <w:b/>
                <w:color w:val="1F3654"/>
                <w:sz w:val="16"/>
              </w:rPr>
              <w:t>Reference</w:t>
            </w:r>
          </w:p>
        </w:tc>
        <w:tc>
          <w:tcPr>
            <w:tcW w:type="dxa" w:w="1928"/>
            <w:shd w:val="clear" w:fill="E8EDF3"/>
          </w:tcPr>
          <w:p>
            <w:r/>
            <w:r>
              <w:rPr>
                <w:b/>
                <w:color w:val="1F3654"/>
                <w:sz w:val="16"/>
              </w:rPr>
              <w:t>Owner</w:t>
            </w:r>
          </w:p>
        </w:tc>
        <w:tc>
          <w:tcPr>
            <w:tcW w:type="dxa" w:w="1247"/>
            <w:shd w:val="clear" w:fill="E8EDF3"/>
          </w:tcPr>
          <w:p>
            <w:r/>
            <w:r>
              <w:rPr>
                <w:b/>
                <w:color w:val="1F3654"/>
                <w:sz w:val="16"/>
              </w:rPr>
              <w:t>Status</w:t>
            </w:r>
          </w:p>
        </w:tc>
      </w:tr>
      <w:tr>
        <w:tc>
          <w:tcPr>
            <w:tcW w:type="dxa" w:w="567"/>
          </w:tcPr>
          <w:p>
            <w:pPr>
              <w:spacing w:after="40"/>
            </w:pPr>
            <w:r>
              <w:rPr>
                <w:sz w:val="16"/>
              </w:rPr>
            </w:r>
            <w:r>
              <w:rPr>
                <w:b w:val="0"/>
                <w:sz w:val="16"/>
              </w:rPr>
              <w:t>24</w:t>
            </w:r>
          </w:p>
        </w:tc>
        <w:tc>
          <w:tcPr>
            <w:tcW w:type="dxa" w:w="3742"/>
          </w:tcPr>
          <w:p>
            <w:pPr>
              <w:spacing w:after="40"/>
            </w:pPr>
            <w:r>
              <w:rPr>
                <w:sz w:val="16"/>
              </w:rPr>
            </w:r>
            <w:r>
              <w:rPr>
                <w:b w:val="0"/>
                <w:sz w:val="16"/>
              </w:rPr>
              <w:t>Standards reconciliation schedule CLOSED</w:t>
            </w:r>
          </w:p>
        </w:tc>
        <w:tc>
          <w:tcPr>
            <w:tcW w:type="dxa" w:w="1928"/>
          </w:tcPr>
          <w:p>
            <w:pPr>
              <w:spacing w:after="40"/>
            </w:pPr>
            <w:r>
              <w:rPr>
                <w:sz w:val="16"/>
              </w:rPr>
            </w:r>
            <w:r>
              <w:rPr>
                <w:b w:val="0"/>
                <w:sz w:val="16"/>
              </w:rPr>
              <w:t>Section 4.1.3</w:t>
            </w:r>
          </w:p>
        </w:tc>
        <w:tc>
          <w:tcPr>
            <w:tcW w:type="dxa" w:w="1928"/>
          </w:tcPr>
          <w:p>
            <w:pPr>
              <w:spacing w:after="40"/>
            </w:pPr>
            <w:r>
              <w:rPr>
                <w:sz w:val="16"/>
              </w:rPr>
            </w:r>
            <w:r>
              <w:rPr>
                <w:b w:val="0"/>
                <w:sz w:val="16"/>
              </w:rPr>
              <w:t>All disciplines</w:t>
            </w:r>
          </w:p>
        </w:tc>
        <w:tc>
          <w:tcPr>
            <w:tcW w:type="dxa" w:w="1247"/>
          </w:tcPr>
          <w:p>
            <w:pPr>
              <w:spacing w:after="40"/>
            </w:pPr>
            <w:r>
              <w:rPr>
                <w:sz w:val="16"/>
              </w:rPr>
            </w:r>
            <w:r>
              <w:rPr>
                <w:b w:val="0"/>
                <w:sz w:val="16"/>
              </w:rPr>
              <w:t>[OPEN — blocks detailed calculation]</w:t>
            </w:r>
          </w:p>
        </w:tc>
      </w:tr>
      <w:tr>
        <w:tc>
          <w:tcPr>
            <w:tcW w:type="dxa" w:w="567"/>
          </w:tcPr>
          <w:p>
            <w:pPr>
              <w:spacing w:after="40"/>
            </w:pPr>
            <w:r>
              <w:rPr>
                <w:sz w:val="16"/>
              </w:rPr>
            </w:r>
            <w:r>
              <w:rPr>
                <w:b w:val="0"/>
                <w:sz w:val="16"/>
              </w:rPr>
              <w:t>25</w:t>
            </w:r>
          </w:p>
        </w:tc>
        <w:tc>
          <w:tcPr>
            <w:tcW w:type="dxa" w:w="3742"/>
          </w:tcPr>
          <w:p>
            <w:pPr>
              <w:spacing w:after="40"/>
            </w:pPr>
            <w:r>
              <w:rPr>
                <w:sz w:val="16"/>
              </w:rPr>
            </w:r>
            <w:r>
              <w:rPr>
                <w:b w:val="0"/>
                <w:sz w:val="16"/>
              </w:rPr>
              <w:t>Product equivalence route agreed</w:t>
            </w:r>
          </w:p>
        </w:tc>
        <w:tc>
          <w:tcPr>
            <w:tcW w:type="dxa" w:w="1928"/>
          </w:tcPr>
          <w:p>
            <w:pPr>
              <w:spacing w:after="40"/>
            </w:pPr>
            <w:r>
              <w:rPr>
                <w:sz w:val="16"/>
              </w:rPr>
            </w:r>
            <w:r>
              <w:rPr>
                <w:b w:val="0"/>
                <w:sz w:val="16"/>
              </w:rPr>
              <w:t>Section 4.1.3 row SR-10</w:t>
            </w:r>
          </w:p>
        </w:tc>
        <w:tc>
          <w:tcPr>
            <w:tcW w:type="dxa" w:w="1928"/>
          </w:tcPr>
          <w:p>
            <w:pPr>
              <w:spacing w:after="40"/>
            </w:pPr>
            <w:r>
              <w:rPr>
                <w:sz w:val="16"/>
              </w:rPr>
            </w:r>
            <w:r>
              <w:rPr>
                <w:b w:val="0"/>
                <w:sz w:val="16"/>
              </w:rPr>
              <w:t>Lead Appointed Party</w:t>
            </w:r>
          </w:p>
        </w:tc>
        <w:tc>
          <w:tcPr>
            <w:tcW w:type="dxa" w:w="1247"/>
          </w:tcPr>
          <w:p>
            <w:pPr>
              <w:spacing w:after="40"/>
            </w:pPr>
            <w:r>
              <w:rPr>
                <w:sz w:val="16"/>
              </w:rPr>
            </w:r>
            <w:r>
              <w:rPr>
                <w:b w:val="0"/>
                <w:sz w:val="16"/>
              </w:rPr>
              <w:t>[OPEN]</w:t>
            </w:r>
          </w:p>
        </w:tc>
      </w:tr>
      <w:tr>
        <w:tc>
          <w:tcPr>
            <w:tcW w:type="dxa" w:w="567"/>
          </w:tcPr>
          <w:p>
            <w:pPr>
              <w:spacing w:after="40"/>
            </w:pPr>
            <w:r>
              <w:rPr>
                <w:sz w:val="16"/>
              </w:rPr>
            </w:r>
            <w:r>
              <w:rPr>
                <w:b w:val="0"/>
                <w:sz w:val="16"/>
              </w:rPr>
              <w:t>26</w:t>
            </w:r>
          </w:p>
        </w:tc>
        <w:tc>
          <w:tcPr>
            <w:tcW w:type="dxa" w:w="3742"/>
          </w:tcPr>
          <w:p>
            <w:pPr>
              <w:spacing w:after="40"/>
            </w:pPr>
            <w:r>
              <w:rPr>
                <w:sz w:val="16"/>
              </w:rPr>
            </w:r>
            <w:r>
              <w:rPr>
                <w:b w:val="0"/>
                <w:sz w:val="16"/>
              </w:rPr>
              <w:t>Asset data capture method agreed with the contractor</w:t>
            </w:r>
          </w:p>
        </w:tc>
        <w:tc>
          <w:tcPr>
            <w:tcW w:type="dxa" w:w="1928"/>
          </w:tcPr>
          <w:p>
            <w:pPr>
              <w:spacing w:after="40"/>
            </w:pPr>
            <w:r>
              <w:rPr>
                <w:sz w:val="16"/>
              </w:rPr>
            </w:r>
            <w:r>
              <w:rPr>
                <w:b w:val="0"/>
                <w:sz w:val="16"/>
              </w:rPr>
              <w:t>Section 14</w:t>
            </w:r>
          </w:p>
        </w:tc>
        <w:tc>
          <w:tcPr>
            <w:tcW w:type="dxa" w:w="1928"/>
          </w:tcPr>
          <w:p>
            <w:pPr>
              <w:spacing w:after="40"/>
            </w:pPr>
            <w:r>
              <w:rPr>
                <w:sz w:val="16"/>
              </w:rPr>
            </w:r>
            <w:r>
              <w:rPr>
                <w:b w:val="0"/>
                <w:sz w:val="16"/>
              </w:rPr>
              <w:t>Contractor</w:t>
            </w:r>
          </w:p>
        </w:tc>
        <w:tc>
          <w:tcPr>
            <w:tcW w:type="dxa" w:w="1247"/>
          </w:tcPr>
          <w:p>
            <w:pPr>
              <w:spacing w:after="40"/>
            </w:pPr>
            <w:r>
              <w:rPr>
                <w:sz w:val="16"/>
              </w:rPr>
            </w:r>
            <w:r>
              <w:rPr>
                <w:b w:val="0"/>
                <w:sz w:val="16"/>
              </w:rPr>
              <w:t>[OPEN — Stage 3.1]</w:t>
            </w:r>
          </w:p>
        </w:tc>
      </w:tr>
    </w:tbl>
    <w:p>
      <w:pPr>
        <w:spacing w:after="40"/>
      </w:pPr>
    </w:p>
    <w:tbl>
      <w:tblPr>
        <w:tblW w:type="auto" w:w="0"/>
        <w:jc w:val="left"/>
        <w:tblLook w:firstColumn="1" w:firstRow="1" w:lastColumn="0" w:lastRow="0" w:noHBand="0" w:noVBand="1" w:val="04A0"/>
      </w:tblPr>
      <w:tblGrid>
        <w:gridCol w:w="9412"/>
      </w:tblGrid>
      <w:tr>
        <w:tc>
          <w:tcPr>
            <w:tcW w:type="dxa" w:w="9412"/>
            <w:shd w:val="clear" w:fill="F4F6F9"/>
            <w:tcMar>
              <w:top w:w="100" w:type="dxa"/>
              <w:start w:w="140" w:type="dxa"/>
              <w:bottom w:w="100" w:type="dxa"/>
              <w:end w:w="140" w:type="dxa"/>
            </w:tcMar>
          </w:tcPr>
          <w:p>
            <w:r>
              <w:rPr>
                <w:b/>
                <w:color w:val="1F3654"/>
                <w:sz w:val="17"/>
              </w:rPr>
              <w:t>SEQUENCE MATTERS</w:t>
            </w:r>
          </w:p>
          <w:p>
            <w:r>
              <w:rPr>
                <w:b w:val="0"/>
                <w:sz w:val="19"/>
              </w:rPr>
              <w:t>Items 1 to 11 gate the kickoff itself. Attempting to train a team on standards that are not yet decided produces a team that has to be retrained, and models that have to be redone.</w:t>
            </w:r>
          </w:p>
        </w:tc>
      </w:tr>
    </w:tbl>
    <w:p>
      <w:pPr>
        <w:spacing w:after="40"/>
      </w:pPr>
    </w:p>
    <w:p>
      <w:pPr>
        <w:pStyle w:val="Heading2"/>
      </w:pPr>
      <w:r>
        <w:t>15.5  Document reference register</w:t>
      </w:r>
    </w:p>
    <w:p>
      <w:r>
        <w:rPr>
          <w:b w:val="0"/>
          <w:i w:val="0"/>
        </w:rPr>
        <w:t>The reference each document in the mobilisation set carries. Earlier drafts allocated these inconsistently — the same reference was used for two documents, and one document carried two references across drafts — which makes a transmittal ambiguous about what it transmitted.</w:t>
      </w:r>
    </w:p>
    <w:tbl>
      <w:tblPr>
        <w:tblStyle w:val="TableGrid"/>
        <w:tblW w:type="auto" w:w="0"/>
        <w:jc w:val="left"/>
        <w:tblLook w:firstColumn="1" w:firstRow="1" w:lastColumn="0" w:lastRow="0" w:noHBand="0" w:noVBand="1" w:val="04A0"/>
      </w:tblPr>
      <w:tblGrid>
        <w:gridCol w:w="3137"/>
        <w:gridCol w:w="3137"/>
        <w:gridCol w:w="3137"/>
      </w:tblGrid>
      <w:tr>
        <w:trPr>
          <w:tblHeader/>
        </w:trPr>
        <w:tc>
          <w:tcPr>
            <w:tcW w:type="dxa" w:w="3402"/>
            <w:shd w:val="clear" w:fill="E8EDF3"/>
          </w:tcPr>
          <w:p>
            <w:r/>
            <w:r>
              <w:rPr>
                <w:b/>
                <w:color w:val="1F3654"/>
                <w:sz w:val="17"/>
              </w:rPr>
              <w:t>Document</w:t>
            </w:r>
          </w:p>
        </w:tc>
        <w:tc>
          <w:tcPr>
            <w:tcW w:type="dxa" w:w="3742"/>
            <w:shd w:val="clear" w:fill="E8EDF3"/>
          </w:tcPr>
          <w:p>
            <w:r/>
            <w:r>
              <w:rPr>
                <w:b/>
                <w:color w:val="1F3654"/>
                <w:sz w:val="17"/>
              </w:rPr>
              <w:t>Reference</w:t>
            </w:r>
          </w:p>
        </w:tc>
        <w:tc>
          <w:tcPr>
            <w:tcW w:type="dxa" w:w="2268"/>
            <w:shd w:val="clear" w:fill="E8EDF3"/>
          </w:tcPr>
          <w:p>
            <w:r/>
            <w:r>
              <w:rPr>
                <w:b/>
                <w:color w:val="1F3654"/>
                <w:sz w:val="17"/>
              </w:rPr>
              <w:t>Issued as</w:t>
            </w:r>
          </w:p>
        </w:tc>
      </w:tr>
      <w:tr>
        <w:tc>
          <w:tcPr>
            <w:tcW w:type="dxa" w:w="3402"/>
          </w:tcPr>
          <w:p>
            <w:pPr>
              <w:spacing w:after="40"/>
            </w:pPr>
            <w:r>
              <w:rPr>
                <w:sz w:val="17"/>
              </w:rPr>
            </w:r>
            <w:r>
              <w:rPr>
                <w:b w:val="0"/>
                <w:sz w:val="17"/>
              </w:rPr>
              <w:t>BIM Execution Plan (this document)</w:t>
            </w:r>
          </w:p>
        </w:tc>
        <w:tc>
          <w:tcPr>
            <w:tcW w:type="dxa" w:w="3742"/>
          </w:tcPr>
          <w:p>
            <w:pPr>
              <w:spacing w:after="40"/>
            </w:pPr>
            <w:r>
              <w:rPr>
                <w:sz w:val="17"/>
              </w:rPr>
            </w:r>
            <w:r>
              <w:rPr>
                <w:b w:val="0"/>
                <w:sz w:val="17"/>
              </w:rPr>
              <w:t>KUT-SMB-ZZ-ZZ-RP-Z-0001</w:t>
            </w:r>
          </w:p>
        </w:tc>
        <w:tc>
          <w:tcPr>
            <w:tcW w:type="dxa" w:w="2268"/>
          </w:tcPr>
          <w:p>
            <w:pPr>
              <w:spacing w:after="40"/>
            </w:pPr>
            <w:r>
              <w:rPr>
                <w:sz w:val="17"/>
              </w:rPr>
            </w:r>
            <w:r>
              <w:rPr>
                <w:b w:val="0"/>
                <w:sz w:val="17"/>
              </w:rPr>
              <w:t>A1</w:t>
            </w:r>
          </w:p>
        </w:tc>
      </w:tr>
      <w:tr>
        <w:tc>
          <w:tcPr>
            <w:tcW w:type="dxa" w:w="3402"/>
          </w:tcPr>
          <w:p>
            <w:pPr>
              <w:spacing w:after="40"/>
            </w:pPr>
            <w:r>
              <w:rPr>
                <w:sz w:val="17"/>
              </w:rPr>
            </w:r>
            <w:r>
              <w:rPr>
                <w:b w:val="0"/>
                <w:sz w:val="17"/>
              </w:rPr>
              <w:t>Project Delivery Playbook</w:t>
            </w:r>
          </w:p>
        </w:tc>
        <w:tc>
          <w:tcPr>
            <w:tcW w:type="dxa" w:w="3742"/>
          </w:tcPr>
          <w:p>
            <w:pPr>
              <w:spacing w:after="40"/>
            </w:pPr>
            <w:r>
              <w:rPr>
                <w:sz w:val="17"/>
              </w:rPr>
            </w:r>
            <w:r>
              <w:rPr>
                <w:b w:val="0"/>
                <w:sz w:val="17"/>
              </w:rPr>
              <w:t>KUT-SMB-ZZ-ZZ-RP-Z-0002</w:t>
            </w:r>
          </w:p>
        </w:tc>
        <w:tc>
          <w:tcPr>
            <w:tcW w:type="dxa" w:w="2268"/>
          </w:tcPr>
          <w:p>
            <w:pPr>
              <w:spacing w:after="40"/>
            </w:pPr>
            <w:r>
              <w:rPr>
                <w:sz w:val="17"/>
              </w:rPr>
            </w:r>
            <w:r>
              <w:rPr>
                <w:b w:val="0"/>
                <w:sz w:val="17"/>
              </w:rPr>
              <w:t>A1</w:t>
            </w:r>
          </w:p>
        </w:tc>
      </w:tr>
      <w:tr>
        <w:tc>
          <w:tcPr>
            <w:tcW w:type="dxa" w:w="3402"/>
          </w:tcPr>
          <w:p>
            <w:pPr>
              <w:spacing w:after="40"/>
            </w:pPr>
            <w:r>
              <w:rPr>
                <w:sz w:val="17"/>
              </w:rPr>
            </w:r>
            <w:r>
              <w:rPr>
                <w:b w:val="0"/>
                <w:sz w:val="17"/>
              </w:rPr>
              <w:t>Document Control Standard</w:t>
            </w:r>
          </w:p>
        </w:tc>
        <w:tc>
          <w:tcPr>
            <w:tcW w:type="dxa" w:w="3742"/>
          </w:tcPr>
          <w:p>
            <w:pPr>
              <w:spacing w:after="40"/>
            </w:pPr>
            <w:r>
              <w:rPr>
                <w:sz w:val="17"/>
              </w:rPr>
            </w:r>
            <w:r>
              <w:rPr>
                <w:b w:val="0"/>
                <w:sz w:val="17"/>
              </w:rPr>
              <w:t>KUT-SMB-ZZ-ZZ-RP-Z-0003</w:t>
            </w:r>
          </w:p>
        </w:tc>
        <w:tc>
          <w:tcPr>
            <w:tcW w:type="dxa" w:w="2268"/>
          </w:tcPr>
          <w:p>
            <w:pPr>
              <w:spacing w:after="40"/>
            </w:pPr>
            <w:r>
              <w:rPr>
                <w:sz w:val="17"/>
              </w:rPr>
            </w:r>
            <w:r>
              <w:rPr>
                <w:b w:val="0"/>
                <w:sz w:val="17"/>
              </w:rPr>
              <w:t>A1</w:t>
            </w:r>
          </w:p>
        </w:tc>
      </w:tr>
      <w:tr>
        <w:tc>
          <w:tcPr>
            <w:tcW w:type="dxa" w:w="3402"/>
          </w:tcPr>
          <w:p>
            <w:pPr>
              <w:spacing w:after="40"/>
            </w:pPr>
            <w:r>
              <w:rPr>
                <w:sz w:val="17"/>
              </w:rPr>
            </w:r>
            <w:r>
              <w:rPr>
                <w:b w:val="0"/>
                <w:sz w:val="17"/>
              </w:rPr>
              <w:t>Standards localisation note</w:t>
            </w:r>
          </w:p>
        </w:tc>
        <w:tc>
          <w:tcPr>
            <w:tcW w:type="dxa" w:w="3742"/>
          </w:tcPr>
          <w:p>
            <w:pPr>
              <w:spacing w:after="40"/>
            </w:pPr>
            <w:r>
              <w:rPr>
                <w:sz w:val="17"/>
              </w:rPr>
            </w:r>
            <w:r>
              <w:rPr>
                <w:b w:val="0"/>
                <w:sz w:val="17"/>
              </w:rPr>
              <w:t>KUT-SMB-ZZ-ZZ-RP-Z-0005</w:t>
            </w:r>
          </w:p>
        </w:tc>
        <w:tc>
          <w:tcPr>
            <w:tcW w:type="dxa" w:w="2268"/>
          </w:tcPr>
          <w:p>
            <w:pPr>
              <w:spacing w:after="40"/>
            </w:pPr>
            <w:r>
              <w:rPr>
                <w:sz w:val="17"/>
              </w:rPr>
            </w:r>
            <w:r>
              <w:rPr>
                <w:b w:val="0"/>
                <w:sz w:val="17"/>
              </w:rPr>
              <w:t>S3</w:t>
            </w:r>
          </w:p>
        </w:tc>
      </w:tr>
      <w:tr>
        <w:tc>
          <w:tcPr>
            <w:tcW w:type="dxa" w:w="3402"/>
          </w:tcPr>
          <w:p>
            <w:pPr>
              <w:spacing w:after="40"/>
            </w:pPr>
            <w:r>
              <w:rPr>
                <w:sz w:val="17"/>
              </w:rPr>
            </w:r>
            <w:r>
              <w:rPr>
                <w:b w:val="0"/>
                <w:sz w:val="17"/>
              </w:rPr>
              <w:t>Master Information Delivery Plan</w:t>
            </w:r>
          </w:p>
        </w:tc>
        <w:tc>
          <w:tcPr>
            <w:tcW w:type="dxa" w:w="3742"/>
          </w:tcPr>
          <w:p>
            <w:pPr>
              <w:spacing w:after="40"/>
            </w:pPr>
            <w:r>
              <w:rPr>
                <w:sz w:val="17"/>
              </w:rPr>
            </w:r>
            <w:r>
              <w:rPr>
                <w:b w:val="0"/>
                <w:sz w:val="17"/>
              </w:rPr>
              <w:t>KUT-SMB-ZZ-ZZ-SH-Z-0001</w:t>
            </w:r>
          </w:p>
        </w:tc>
        <w:tc>
          <w:tcPr>
            <w:tcW w:type="dxa" w:w="2268"/>
          </w:tcPr>
          <w:p>
            <w:pPr>
              <w:spacing w:after="40"/>
            </w:pPr>
            <w:r>
              <w:rPr>
                <w:sz w:val="17"/>
              </w:rPr>
            </w:r>
            <w:r>
              <w:rPr>
                <w:b w:val="0"/>
                <w:sz w:val="17"/>
              </w:rPr>
              <w:t>A1</w:t>
            </w:r>
          </w:p>
        </w:tc>
      </w:tr>
      <w:tr>
        <w:tc>
          <w:tcPr>
            <w:tcW w:type="dxa" w:w="3402"/>
          </w:tcPr>
          <w:p>
            <w:pPr>
              <w:spacing w:after="40"/>
            </w:pPr>
            <w:r>
              <w:rPr>
                <w:sz w:val="17"/>
              </w:rPr>
            </w:r>
            <w:r>
              <w:rPr>
                <w:b w:val="0"/>
                <w:sz w:val="17"/>
              </w:rPr>
              <w:t>Responsibility matrix</w:t>
            </w:r>
          </w:p>
        </w:tc>
        <w:tc>
          <w:tcPr>
            <w:tcW w:type="dxa" w:w="3742"/>
          </w:tcPr>
          <w:p>
            <w:pPr>
              <w:spacing w:after="40"/>
            </w:pPr>
            <w:r>
              <w:rPr>
                <w:sz w:val="17"/>
              </w:rPr>
            </w:r>
            <w:r>
              <w:rPr>
                <w:b w:val="0"/>
                <w:sz w:val="17"/>
              </w:rPr>
              <w:t>KUT-SMB-ZZ-ZZ-SH-Z-0002</w:t>
            </w:r>
          </w:p>
        </w:tc>
        <w:tc>
          <w:tcPr>
            <w:tcW w:type="dxa" w:w="2268"/>
          </w:tcPr>
          <w:p>
            <w:pPr>
              <w:spacing w:after="40"/>
            </w:pPr>
            <w:r>
              <w:rPr>
                <w:sz w:val="17"/>
              </w:rPr>
            </w:r>
            <w:r>
              <w:rPr>
                <w:b w:val="0"/>
                <w:sz w:val="17"/>
              </w:rPr>
              <w:t>A1</w:t>
            </w:r>
          </w:p>
        </w:tc>
      </w:tr>
      <w:tr>
        <w:tc>
          <w:tcPr>
            <w:tcW w:type="dxa" w:w="3402"/>
          </w:tcPr>
          <w:p>
            <w:pPr>
              <w:spacing w:after="40"/>
            </w:pPr>
            <w:r>
              <w:rPr>
                <w:sz w:val="17"/>
              </w:rPr>
            </w:r>
            <w:r>
              <w:rPr>
                <w:b w:val="0"/>
                <w:sz w:val="17"/>
              </w:rPr>
              <w:t>Level and grid register</w:t>
            </w:r>
          </w:p>
        </w:tc>
        <w:tc>
          <w:tcPr>
            <w:tcW w:type="dxa" w:w="3742"/>
          </w:tcPr>
          <w:p>
            <w:pPr>
              <w:spacing w:after="40"/>
            </w:pPr>
            <w:r>
              <w:rPr>
                <w:sz w:val="17"/>
              </w:rPr>
            </w:r>
            <w:r>
              <w:rPr>
                <w:b w:val="0"/>
                <w:sz w:val="17"/>
              </w:rPr>
              <w:t>KUT-SMB-ZZ-ZZ-SH-Z-0003</w:t>
            </w:r>
          </w:p>
        </w:tc>
        <w:tc>
          <w:tcPr>
            <w:tcW w:type="dxa" w:w="2268"/>
          </w:tcPr>
          <w:p>
            <w:pPr>
              <w:spacing w:after="40"/>
            </w:pPr>
            <w:r>
              <w:rPr>
                <w:sz w:val="17"/>
              </w:rPr>
            </w:r>
            <w:r>
              <w:rPr>
                <w:b w:val="0"/>
                <w:sz w:val="17"/>
              </w:rPr>
              <w:t>A1</w:t>
            </w:r>
          </w:p>
        </w:tc>
      </w:tr>
      <w:tr>
        <w:tc>
          <w:tcPr>
            <w:tcW w:type="dxa" w:w="3402"/>
          </w:tcPr>
          <w:p>
            <w:pPr>
              <w:spacing w:after="40"/>
            </w:pPr>
            <w:r>
              <w:rPr>
                <w:sz w:val="17"/>
              </w:rPr>
            </w:r>
            <w:r>
              <w:rPr>
                <w:b w:val="0"/>
                <w:sz w:val="17"/>
              </w:rPr>
              <w:t>Originator code register</w:t>
            </w:r>
          </w:p>
        </w:tc>
        <w:tc>
          <w:tcPr>
            <w:tcW w:type="dxa" w:w="3742"/>
          </w:tcPr>
          <w:p>
            <w:pPr>
              <w:spacing w:after="40"/>
            </w:pPr>
            <w:r>
              <w:rPr>
                <w:sz w:val="17"/>
              </w:rPr>
            </w:r>
            <w:r>
              <w:rPr>
                <w:b w:val="0"/>
                <w:sz w:val="17"/>
              </w:rPr>
              <w:t>[FILL — on issue by the Lead Appointed Party]</w:t>
            </w:r>
          </w:p>
        </w:tc>
        <w:tc>
          <w:tcPr>
            <w:tcW w:type="dxa" w:w="2268"/>
          </w:tcPr>
          <w:p>
            <w:pPr>
              <w:spacing w:after="40"/>
            </w:pPr>
            <w:r>
              <w:rPr>
                <w:sz w:val="17"/>
              </w:rPr>
            </w:r>
            <w:r>
              <w:rPr>
                <w:b w:val="0"/>
                <w:sz w:val="17"/>
              </w:rPr>
              <w:t>A1</w:t>
            </w:r>
          </w:p>
        </w:tc>
      </w:tr>
      <w:tr>
        <w:tc>
          <w:tcPr>
            <w:tcW w:type="dxa" w:w="3402"/>
          </w:tcPr>
          <w:p>
            <w:pPr>
              <w:spacing w:after="40"/>
            </w:pPr>
            <w:r>
              <w:rPr>
                <w:sz w:val="17"/>
              </w:rPr>
            </w:r>
            <w:r>
              <w:rPr>
                <w:b w:val="0"/>
                <w:sz w:val="17"/>
              </w:rPr>
              <w:t>Mobilisation information request</w:t>
            </w:r>
          </w:p>
        </w:tc>
        <w:tc>
          <w:tcPr>
            <w:tcW w:type="dxa" w:w="3742"/>
          </w:tcPr>
          <w:p>
            <w:pPr>
              <w:spacing w:after="40"/>
            </w:pPr>
            <w:r>
              <w:rPr>
                <w:sz w:val="17"/>
              </w:rPr>
            </w:r>
            <w:r>
              <w:rPr>
                <w:b w:val="0"/>
                <w:sz w:val="17"/>
              </w:rPr>
              <w:t>KUT-SMB-ZZ-ZZ-RP-Z-0004</w:t>
            </w:r>
          </w:p>
        </w:tc>
        <w:tc>
          <w:tcPr>
            <w:tcW w:type="dxa" w:w="2268"/>
          </w:tcPr>
          <w:p>
            <w:pPr>
              <w:spacing w:after="40"/>
            </w:pPr>
            <w:r>
              <w:rPr>
                <w:sz w:val="17"/>
              </w:rPr>
            </w:r>
            <w:r>
              <w:rPr>
                <w:b w:val="0"/>
                <w:sz w:val="17"/>
              </w:rPr>
              <w:t>S3</w:t>
            </w:r>
          </w:p>
        </w:tc>
      </w:tr>
    </w:tbl>
    <w:p>
      <w:pPr>
        <w:spacing w:after="40"/>
      </w:pPr>
    </w:p>
    <w:tbl>
      <w:tblPr>
        <w:tblW w:type="auto" w:w="0"/>
        <w:jc w:val="left"/>
        <w:tblLook w:firstColumn="1" w:firstRow="1" w:lastColumn="0" w:lastRow="0" w:noHBand="0" w:noVBand="1" w:val="04A0"/>
      </w:tblPr>
      <w:tblGrid>
        <w:gridCol w:w="9412"/>
      </w:tblGrid>
      <w:tr>
        <w:tc>
          <w:tcPr>
            <w:tcW w:type="dxa" w:w="9412"/>
            <w:shd w:val="clear" w:fill="F4F6F9"/>
            <w:tcMar>
              <w:top w:w="100" w:type="dxa"/>
              <w:start w:w="140" w:type="dxa"/>
              <w:bottom w:w="100" w:type="dxa"/>
              <w:end w:w="140" w:type="dxa"/>
            </w:tcMar>
          </w:tcPr>
          <w:p>
            <w:r>
              <w:rPr>
                <w:b/>
                <w:color w:val="1F3654"/>
                <w:sz w:val="17"/>
              </w:rPr>
              <w:t>ALLOCATION</w:t>
            </w:r>
          </w:p>
          <w:p>
            <w:r>
              <w:rPr>
                <w:b w:val="0"/>
                <w:sz w:val="19"/>
              </w:rPr>
              <w:t>A reference is allocated once and never reused, including for a document that is withdrawn or replaced. The Document Control Standard states the rule; this table is the current allocation.</w:t>
            </w:r>
          </w:p>
        </w:tc>
      </w:tr>
    </w:tbl>
    <w:p>
      <w:pPr>
        <w:spacing w:after="40"/>
      </w:pPr>
    </w:p>
    <w:p>
      <w:r>
        <w:br w:type="page"/>
      </w:r>
    </w:p>
    <w:p>
      <w:pPr>
        <w:pStyle w:val="Heading1"/>
        <w:pBdr>
          <w:bottom w:val="single" w:sz="8" w:space="4" w:color="1F3654"/>
        </w:pBdr>
      </w:pPr>
      <w:r>
        <w:t>16  Appendices</w:t>
      </w:r>
    </w:p>
    <w:tbl>
      <w:tblPr>
        <w:tblStyle w:val="TableGrid"/>
        <w:tblW w:type="auto" w:w="0"/>
        <w:jc w:val="left"/>
        <w:tblLook w:firstColumn="1" w:firstRow="1" w:lastColumn="0" w:lastRow="0" w:noHBand="0" w:noVBand="1" w:val="04A0"/>
      </w:tblPr>
      <w:tblGrid>
        <w:gridCol w:w="3137"/>
        <w:gridCol w:w="3137"/>
        <w:gridCol w:w="3137"/>
      </w:tblGrid>
      <w:tr>
        <w:trPr>
          <w:tblHeader/>
        </w:trPr>
        <w:tc>
          <w:tcPr>
            <w:tcW w:type="dxa" w:w="1247"/>
            <w:shd w:val="clear" w:fill="E8EDF3"/>
          </w:tcPr>
          <w:p>
            <w:r/>
            <w:r>
              <w:rPr>
                <w:b/>
                <w:color w:val="1F3654"/>
                <w:sz w:val="17"/>
              </w:rPr>
              <w:t>Appendix</w:t>
            </w:r>
          </w:p>
        </w:tc>
        <w:tc>
          <w:tcPr>
            <w:tcW w:type="dxa" w:w="5896"/>
            <w:shd w:val="clear" w:fill="E8EDF3"/>
          </w:tcPr>
          <w:p>
            <w:r/>
            <w:r>
              <w:rPr>
                <w:b/>
                <w:color w:val="1F3654"/>
                <w:sz w:val="17"/>
              </w:rPr>
              <w:t>Content</w:t>
            </w:r>
          </w:p>
        </w:tc>
        <w:tc>
          <w:tcPr>
            <w:tcW w:type="dxa" w:w="2268"/>
            <w:shd w:val="clear" w:fill="E8EDF3"/>
          </w:tcPr>
          <w:p>
            <w:r/>
            <w:r>
              <w:rPr>
                <w:b/>
                <w:color w:val="1F3654"/>
                <w:sz w:val="17"/>
              </w:rPr>
              <w:t>Status</w:t>
            </w:r>
          </w:p>
        </w:tc>
      </w:tr>
      <w:tr>
        <w:tc>
          <w:tcPr>
            <w:tcW w:type="dxa" w:w="1247"/>
          </w:tcPr>
          <w:p>
            <w:pPr>
              <w:spacing w:after="40"/>
            </w:pPr>
            <w:r>
              <w:rPr>
                <w:sz w:val="17"/>
              </w:rPr>
            </w:r>
            <w:r>
              <w:rPr>
                <w:b w:val="0"/>
                <w:sz w:val="17"/>
              </w:rPr>
              <w:t>A</w:t>
            </w:r>
          </w:p>
        </w:tc>
        <w:tc>
          <w:tcPr>
            <w:tcW w:type="dxa" w:w="5896"/>
          </w:tcPr>
          <w:p>
            <w:pPr>
              <w:spacing w:after="40"/>
            </w:pPr>
            <w:r>
              <w:rPr>
                <w:sz w:val="17"/>
              </w:rPr>
            </w:r>
            <w:r>
              <w:rPr>
                <w:b w:val="0"/>
                <w:sz w:val="17"/>
              </w:rPr>
              <w:t>Exchange information requirements (Appointing Party)</w:t>
            </w:r>
          </w:p>
        </w:tc>
        <w:tc>
          <w:tcPr>
            <w:tcW w:type="dxa" w:w="2268"/>
          </w:tcPr>
          <w:p>
            <w:pPr>
              <w:spacing w:after="40"/>
            </w:pPr>
            <w:r>
              <w:rPr>
                <w:sz w:val="17"/>
              </w:rPr>
            </w:r>
            <w:r>
              <w:rPr>
                <w:b w:val="0"/>
                <w:sz w:val="17"/>
              </w:rPr>
              <w:t>Attached / referenced</w:t>
            </w:r>
          </w:p>
        </w:tc>
      </w:tr>
      <w:tr>
        <w:tc>
          <w:tcPr>
            <w:tcW w:type="dxa" w:w="1247"/>
          </w:tcPr>
          <w:p>
            <w:pPr>
              <w:spacing w:after="40"/>
            </w:pPr>
            <w:r>
              <w:rPr>
                <w:sz w:val="17"/>
              </w:rPr>
            </w:r>
            <w:r>
              <w:rPr>
                <w:b w:val="0"/>
                <w:sz w:val="17"/>
              </w:rPr>
              <w:t>B</w:t>
            </w:r>
          </w:p>
        </w:tc>
        <w:tc>
          <w:tcPr>
            <w:tcW w:type="dxa" w:w="5896"/>
          </w:tcPr>
          <w:p>
            <w:pPr>
              <w:spacing w:after="40"/>
            </w:pPr>
            <w:r>
              <w:rPr>
                <w:sz w:val="17"/>
              </w:rPr>
            </w:r>
            <w:r>
              <w:rPr>
                <w:b w:val="0"/>
                <w:sz w:val="17"/>
              </w:rPr>
              <w:t>Master Information Delivery Plan</w:t>
            </w:r>
          </w:p>
        </w:tc>
        <w:tc>
          <w:tcPr>
            <w:tcW w:type="dxa" w:w="2268"/>
          </w:tcPr>
          <w:p>
            <w:pPr>
              <w:spacing w:after="40"/>
            </w:pPr>
            <w:r>
              <w:rPr>
                <w:sz w:val="17"/>
              </w:rPr>
            </w:r>
            <w:r>
              <w:rPr>
                <w:b w:val="0"/>
                <w:sz w:val="17"/>
              </w:rPr>
              <w:t>Attached</w:t>
            </w:r>
          </w:p>
        </w:tc>
      </w:tr>
      <w:tr>
        <w:tc>
          <w:tcPr>
            <w:tcW w:type="dxa" w:w="1247"/>
          </w:tcPr>
          <w:p>
            <w:pPr>
              <w:spacing w:after="40"/>
            </w:pPr>
            <w:r>
              <w:rPr>
                <w:sz w:val="17"/>
              </w:rPr>
            </w:r>
            <w:r>
              <w:rPr>
                <w:b w:val="0"/>
                <w:sz w:val="17"/>
              </w:rPr>
              <w:t>C</w:t>
            </w:r>
          </w:p>
        </w:tc>
        <w:tc>
          <w:tcPr>
            <w:tcW w:type="dxa" w:w="5896"/>
          </w:tcPr>
          <w:p>
            <w:pPr>
              <w:spacing w:after="40"/>
            </w:pPr>
            <w:r>
              <w:rPr>
                <w:sz w:val="17"/>
              </w:rPr>
            </w:r>
            <w:r>
              <w:rPr>
                <w:b w:val="0"/>
                <w:sz w:val="17"/>
              </w:rPr>
              <w:t>Task Information Delivery Plans, per appointed party</w:t>
            </w:r>
          </w:p>
        </w:tc>
        <w:tc>
          <w:tcPr>
            <w:tcW w:type="dxa" w:w="2268"/>
          </w:tcPr>
          <w:p>
            <w:pPr>
              <w:spacing w:after="40"/>
            </w:pPr>
            <w:r>
              <w:rPr>
                <w:sz w:val="17"/>
              </w:rPr>
            </w:r>
            <w:r>
              <w:rPr>
                <w:b w:val="0"/>
                <w:sz w:val="17"/>
              </w:rPr>
              <w:t>Attached</w:t>
            </w:r>
          </w:p>
        </w:tc>
      </w:tr>
      <w:tr>
        <w:tc>
          <w:tcPr>
            <w:tcW w:type="dxa" w:w="1247"/>
          </w:tcPr>
          <w:p>
            <w:pPr>
              <w:spacing w:after="40"/>
            </w:pPr>
            <w:r>
              <w:rPr>
                <w:sz w:val="17"/>
              </w:rPr>
            </w:r>
            <w:r>
              <w:rPr>
                <w:b w:val="0"/>
                <w:sz w:val="17"/>
              </w:rPr>
              <w:t>D</w:t>
            </w:r>
          </w:p>
        </w:tc>
        <w:tc>
          <w:tcPr>
            <w:tcW w:type="dxa" w:w="5896"/>
          </w:tcPr>
          <w:p>
            <w:pPr>
              <w:spacing w:after="40"/>
            </w:pPr>
            <w:r>
              <w:rPr>
                <w:sz w:val="17"/>
              </w:rPr>
            </w:r>
            <w:r>
              <w:rPr>
                <w:b w:val="0"/>
                <w:sz w:val="17"/>
              </w:rPr>
              <w:t>Responsibility matrix, expanded</w:t>
            </w:r>
          </w:p>
        </w:tc>
        <w:tc>
          <w:tcPr>
            <w:tcW w:type="dxa" w:w="2268"/>
          </w:tcPr>
          <w:p>
            <w:pPr>
              <w:spacing w:after="40"/>
            </w:pPr>
            <w:r>
              <w:rPr>
                <w:sz w:val="17"/>
              </w:rPr>
            </w:r>
            <w:r>
              <w:rPr>
                <w:b w:val="0"/>
                <w:sz w:val="17"/>
              </w:rPr>
              <w:t>Attached</w:t>
            </w:r>
          </w:p>
        </w:tc>
      </w:tr>
      <w:tr>
        <w:tc>
          <w:tcPr>
            <w:tcW w:type="dxa" w:w="1247"/>
          </w:tcPr>
          <w:p>
            <w:pPr>
              <w:spacing w:after="40"/>
            </w:pPr>
            <w:r>
              <w:rPr>
                <w:sz w:val="17"/>
              </w:rPr>
            </w:r>
            <w:r>
              <w:rPr>
                <w:b w:val="0"/>
                <w:sz w:val="17"/>
              </w:rPr>
              <w:t>E</w:t>
            </w:r>
          </w:p>
        </w:tc>
        <w:tc>
          <w:tcPr>
            <w:tcW w:type="dxa" w:w="5896"/>
          </w:tcPr>
          <w:p>
            <w:pPr>
              <w:spacing w:after="40"/>
            </w:pPr>
            <w:r>
              <w:rPr>
                <w:sz w:val="17"/>
              </w:rPr>
            </w:r>
            <w:r>
              <w:rPr>
                <w:b w:val="0"/>
                <w:sz w:val="17"/>
              </w:rPr>
              <w:t>Clash matrix</w:t>
            </w:r>
          </w:p>
        </w:tc>
        <w:tc>
          <w:tcPr>
            <w:tcW w:type="dxa" w:w="2268"/>
          </w:tcPr>
          <w:p>
            <w:pPr>
              <w:spacing w:after="40"/>
            </w:pPr>
            <w:r>
              <w:rPr>
                <w:sz w:val="17"/>
              </w:rPr>
            </w:r>
            <w:r>
              <w:rPr>
                <w:b w:val="0"/>
                <w:sz w:val="17"/>
              </w:rPr>
              <w:t>Attached</w:t>
            </w:r>
          </w:p>
        </w:tc>
      </w:tr>
      <w:tr>
        <w:tc>
          <w:tcPr>
            <w:tcW w:type="dxa" w:w="1247"/>
          </w:tcPr>
          <w:p>
            <w:pPr>
              <w:spacing w:after="40"/>
            </w:pPr>
            <w:r>
              <w:rPr>
                <w:sz w:val="17"/>
              </w:rPr>
            </w:r>
            <w:r>
              <w:rPr>
                <w:b w:val="0"/>
                <w:sz w:val="17"/>
              </w:rPr>
              <w:t>F</w:t>
            </w:r>
          </w:p>
        </w:tc>
        <w:tc>
          <w:tcPr>
            <w:tcW w:type="dxa" w:w="5896"/>
          </w:tcPr>
          <w:p>
            <w:pPr>
              <w:spacing w:after="40"/>
            </w:pPr>
            <w:r>
              <w:rPr>
                <w:sz w:val="17"/>
              </w:rPr>
            </w:r>
            <w:r>
              <w:rPr>
                <w:b w:val="0"/>
                <w:sz w:val="17"/>
              </w:rPr>
              <w:t>Project Delivery Playbook (KUT-SMB-ZZ-ZZ-RP-Z-0002)</w:t>
            </w:r>
          </w:p>
        </w:tc>
        <w:tc>
          <w:tcPr>
            <w:tcW w:type="dxa" w:w="2268"/>
          </w:tcPr>
          <w:p>
            <w:pPr>
              <w:spacing w:after="40"/>
            </w:pPr>
            <w:r>
              <w:rPr>
                <w:sz w:val="17"/>
              </w:rPr>
            </w:r>
            <w:r>
              <w:rPr>
                <w:b w:val="0"/>
                <w:sz w:val="17"/>
              </w:rPr>
              <w:t>Issued separately</w:t>
            </w:r>
          </w:p>
        </w:tc>
      </w:tr>
      <w:tr>
        <w:tc>
          <w:tcPr>
            <w:tcW w:type="dxa" w:w="1247"/>
          </w:tcPr>
          <w:p>
            <w:pPr>
              <w:spacing w:after="40"/>
            </w:pPr>
            <w:r>
              <w:rPr>
                <w:sz w:val="17"/>
              </w:rPr>
            </w:r>
            <w:r>
              <w:rPr>
                <w:b w:val="0"/>
                <w:sz w:val="17"/>
              </w:rPr>
              <w:t>F2</w:t>
            </w:r>
          </w:p>
        </w:tc>
        <w:tc>
          <w:tcPr>
            <w:tcW w:type="dxa" w:w="5896"/>
          </w:tcPr>
          <w:p>
            <w:pPr>
              <w:spacing w:after="40"/>
            </w:pPr>
            <w:r>
              <w:rPr>
                <w:sz w:val="17"/>
              </w:rPr>
            </w:r>
            <w:r>
              <w:rPr>
                <w:b w:val="0"/>
                <w:sz w:val="17"/>
              </w:rPr>
              <w:t>Document Control Standard (KUT-SMB-ZZ-ZZ-RP-Z-0003)</w:t>
            </w:r>
          </w:p>
        </w:tc>
        <w:tc>
          <w:tcPr>
            <w:tcW w:type="dxa" w:w="2268"/>
          </w:tcPr>
          <w:p>
            <w:pPr>
              <w:spacing w:after="40"/>
            </w:pPr>
            <w:r>
              <w:rPr>
                <w:sz w:val="17"/>
              </w:rPr>
            </w:r>
            <w:r>
              <w:rPr>
                <w:b w:val="0"/>
                <w:sz w:val="17"/>
              </w:rPr>
              <w:t>Issued separately</w:t>
            </w:r>
          </w:p>
        </w:tc>
      </w:tr>
      <w:tr>
        <w:tc>
          <w:tcPr>
            <w:tcW w:type="dxa" w:w="1247"/>
          </w:tcPr>
          <w:p>
            <w:pPr>
              <w:spacing w:after="40"/>
            </w:pPr>
            <w:r>
              <w:rPr>
                <w:sz w:val="17"/>
              </w:rPr>
            </w:r>
            <w:r>
              <w:rPr>
                <w:b w:val="0"/>
                <w:sz w:val="17"/>
              </w:rPr>
              <w:t>G</w:t>
            </w:r>
          </w:p>
        </w:tc>
        <w:tc>
          <w:tcPr>
            <w:tcW w:type="dxa" w:w="5896"/>
          </w:tcPr>
          <w:p>
            <w:pPr>
              <w:spacing w:after="40"/>
            </w:pPr>
            <w:r>
              <w:rPr>
                <w:sz w:val="17"/>
              </w:rPr>
            </w:r>
            <w:r>
              <w:rPr>
                <w:b w:val="0"/>
                <w:sz w:val="17"/>
              </w:rPr>
              <w:t>Originator code register</w:t>
            </w:r>
          </w:p>
        </w:tc>
        <w:tc>
          <w:tcPr>
            <w:tcW w:type="dxa" w:w="2268"/>
          </w:tcPr>
          <w:p>
            <w:pPr>
              <w:spacing w:after="40"/>
            </w:pPr>
            <w:r>
              <w:rPr>
                <w:sz w:val="17"/>
              </w:rPr>
            </w:r>
            <w:r>
              <w:rPr>
                <w:b w:val="0"/>
                <w:sz w:val="17"/>
              </w:rPr>
              <w:t>To be confirmed — Section 4.2.1</w:t>
            </w:r>
          </w:p>
        </w:tc>
      </w:tr>
      <w:tr>
        <w:tc>
          <w:tcPr>
            <w:tcW w:type="dxa" w:w="1247"/>
          </w:tcPr>
          <w:p>
            <w:pPr>
              <w:spacing w:after="40"/>
            </w:pPr>
            <w:r>
              <w:rPr>
                <w:sz w:val="17"/>
              </w:rPr>
            </w:r>
            <w:r>
              <w:rPr>
                <w:b w:val="0"/>
                <w:sz w:val="17"/>
              </w:rPr>
              <w:t>H</w:t>
            </w:r>
          </w:p>
        </w:tc>
        <w:tc>
          <w:tcPr>
            <w:tcW w:type="dxa" w:w="5896"/>
          </w:tcPr>
          <w:p>
            <w:pPr>
              <w:spacing w:after="40"/>
            </w:pPr>
            <w:r>
              <w:rPr>
                <w:sz w:val="17"/>
              </w:rPr>
            </w:r>
            <w:r>
              <w:rPr>
                <w:b w:val="0"/>
                <w:sz w:val="17"/>
              </w:rPr>
              <w:t>Appointing Party asset information requirements</w:t>
            </w:r>
          </w:p>
        </w:tc>
        <w:tc>
          <w:tcPr>
            <w:tcW w:type="dxa" w:w="2268"/>
          </w:tcPr>
          <w:p>
            <w:pPr>
              <w:spacing w:after="40"/>
            </w:pPr>
            <w:r>
              <w:rPr>
                <w:sz w:val="17"/>
              </w:rPr>
            </w:r>
            <w:r>
              <w:rPr>
                <w:b w:val="0"/>
                <w:sz w:val="17"/>
              </w:rPr>
              <w:t>Awaited — see Section 14.4</w:t>
            </w:r>
          </w:p>
        </w:tc>
      </w:tr>
    </w:tbl>
    <w:p>
      <w:pPr>
        <w:spacing w:after="40"/>
      </w:pPr>
    </w:p>
    <w:p/>
    <w:p>
      <w:pPr>
        <w:jc w:val="center"/>
      </w:pPr>
      <w:r>
        <w:rPr>
          <w:i/>
          <w:color w:val="7A7A7A"/>
          <w:sz w:val="18"/>
        </w:rPr>
        <w:t>End of document</w:t>
      </w:r>
    </w:p>
    <w:sectPr w:rsidR="00FC693F" w:rsidRPr="0006063C" w:rsidSect="00034616">
      <w:footerReference w:type="default" r:id="rId9"/>
      <w:pgSz w:w="11906" w:h="16838"/>
      <w:pgMar w:top="1247"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Pr>
        <w:color w:val="7A7A7A"/>
        <w:sz w:val="16"/>
      </w:rPr>
      <w:t xml:space="preserve">KUT BIM Execution Plan   |   Rev P01 — DRAFT   |   Page </w:t>
    </w:r>
    <w:r>
      <w:rPr>
        <w:color w:val="7A7A7A"/>
        <w:sz w:val="16"/>
      </w:rPr>
      <w:fldChar w:fldCharType="begin"/>
      <w:instrText xml:space="preserve"> PAGE </w:instrText>
      <w:fldChar w:fldCharType="separate"/>
      <w:fldChar w:fldCharType="end"/>
    </w:r>
    <w:r>
      <w:rPr>
        <w:color w:val="7A7A7A"/>
        <w:sz w:val="16"/>
      </w:rPr>
      <w:t xml:space="preserve"> of </w:t>
    </w:r>
    <w:r>
      <w:rPr>
        <w:color w:val="7A7A7A"/>
        <w:sz w:val="16"/>
      </w:rPr>
      <w:fldChar w:fldCharType="begin"/>
      <w:instrText xml:space="preserve"> NUMPAGES </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Calibri" w:hAnsi="Calibri"/>
      <w:color w:val="1A1A1A"/>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00" w:after="160"/>
      <w:outlineLvl w:val="0"/>
    </w:pPr>
    <w:rPr>
      <w:rFonts w:asciiTheme="majorHAnsi" w:eastAsiaTheme="majorEastAsia" w:hAnsiTheme="majorHAnsi" w:cstheme="majorBidi" w:ascii="Calibri" w:hAnsi="Calibri"/>
      <w:b/>
      <w:bCs/>
      <w:i w:val="0"/>
      <w:color w:val="1F3654"/>
      <w:sz w:val="32"/>
      <w:szCs w:val="28"/>
    </w:rPr>
  </w:style>
  <w:style w:type="paragraph" w:styleId="Heading2">
    <w:name w:val="heading 2"/>
    <w:basedOn w:val="Normal"/>
    <w:next w:val="Normal"/>
    <w:link w:val="Heading2Char"/>
    <w:uiPriority w:val="9"/>
    <w:unhideWhenUsed/>
    <w:qFormat/>
    <w:rsid w:val="00FC693F"/>
    <w:pPr>
      <w:keepNext/>
      <w:keepLines/>
      <w:spacing w:before="280" w:after="100"/>
      <w:outlineLvl w:val="1"/>
    </w:pPr>
    <w:rPr>
      <w:rFonts w:asciiTheme="majorHAnsi" w:eastAsiaTheme="majorEastAsia" w:hAnsiTheme="majorHAnsi" w:cstheme="majorBidi" w:ascii="Calibri" w:hAnsi="Calibri"/>
      <w:b/>
      <w:bCs/>
      <w:i w:val="0"/>
      <w:color w:val="1F3654"/>
      <w:sz w:val="25"/>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Calibri" w:hAnsi="Calibri"/>
      <w:b/>
      <w:bCs/>
      <w:i w:val="0"/>
      <w:color w:val="444F5C"/>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KUT BIM Execution Plan</dc:title>
  <dc:subject>Kampala Uganda Temple — BIM Execution Plan in accordance with BS EN ISO 19650-2</dc:subject>
  <dc:creator>Planscape Consulting Engineers Ltd</dc:creator>
  <cp:keywords/>
  <dc:description>Rev P01 — DRAFT. Not yet issued through the Common Data Environment. Uncontrolled when printed. Generated by tools/build_bep.py; do not hand-edit - regenerate. parts-sha256:5f8a56ec75eb2ca1aae2f263546d0f6b29bbf5c99904e9309e2dc2628080b738 inputs-sha256:2fbc3d1d37b8756383ddd0f672632a30451571bb438168d5799b99c36deeb0a7</dc:description>
  <cp:lastModifiedBy>Planscape Consulting Engineers Ltd</cp:lastModifiedBy>
  <cp:revision>1</cp:revision>
  <dcterms:created xsi:type="dcterms:W3CDTF">2020-01-01T00:00:00Z</dcterms:created>
  <dcterms:modified xsi:type="dcterms:W3CDTF">2020-01-01T00:00:00Z</dcterms:modified>
  <cp:category>Project procedure</cp:category>
</cp:coreProperties>
</file>