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Deliverable Replacing Notice (A04)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This document replaces an earlier deliverable. Please discard the superseded version and use this one for all coordination.</w:t>
      </w:r>
    </w:p>
    <w:p>
      <w:pPr>
        <w:spacing w:before="160" w:after="40"/>
      </w:pPr>
      <w:r>
        <w:rPr>
          <w:b/>
          <w:color w:val="1F4E79"/>
          <w:sz w:val="22"/>
        </w:rPr>
        <w:t>New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Title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Suitability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{{doc.suitability}}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Replaces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Superseded document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{{doc.supersedes}}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{{doc.reason}}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Revision history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revision_history}}</w:t>
            </w:r>
          </w:p>
          <w:p>
            <w:r>
              <w:t>{{revision_history.revision}}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{{revision_history.suitability}}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{{revision_history.timestamp}}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{{revision_history.user}}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{{revision_history.reason}}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