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Deliverable Superseded Notice (A03)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This deliverable has been superseded by a later issue. Use the replacement document for all work going forward.</w:t>
      </w:r>
    </w:p>
    <w:p>
      <w:pPr>
        <w:spacing w:before="160" w:after="40"/>
      </w:pPr>
      <w:r>
        <w:rPr>
          <w:b/>
          <w:color w:val="1F4E79"/>
          <w:sz w:val="22"/>
        </w:rPr>
        <w:t>Superseded document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Document number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Title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{{doc.title}}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Last revision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{{doc.revision}}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Last suitability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{{doc.suitability}}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Superseded by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New document number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{{doc.superseded_by}}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{{doc.reason}}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{{doc.generated_at}}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Authorised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Revision history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Revision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Suitability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By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revision_history}}</w:t>
            </w:r>
          </w:p>
          <w:p>
            <w:r>
              <w:t>{{revision}}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{{suitability}}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{{timestamp}}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{{user}}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{{reason}}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