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Planscape Viewer</w:t>
      </w:r>
    </w:p>
    <w:p>
      <w:pPr>
        <w:spacing w:after="200"/>
      </w:pPr>
      <w:r>
        <w:rPr>
          <w:color w:val="2E5496"/>
          <w:sz w:val="32"/>
          <w:szCs w:val="32"/>
        </w:rPr>
        <w:t xml:space="preserve">Meeting &amp; Camera — Smoke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CE6F1" w:val="clear"/>
            <w:tcMar>
              <w:top w:type="dxa" w:w="80"/>
              <w:left w:type="dxa" w:w="120"/>
              <w:bottom w:type="dxa" w:w="80"/>
              <w:right w:type="dxa" w:w="120"/>
            </w:tcMar>
          </w:tcPr>
          <w:p>
            <w:r>
              <w:rPr>
                <w:b/>
                <w:bCs/>
                <w:sz w:val="19"/>
                <w:szCs w:val="19"/>
              </w:rPr>
              <w:t xml:space="preserve">Field</w:t>
            </w:r>
          </w:p>
        </w:tc>
        <w:tc>
          <w:tcPr>
            <w:tcW w:type="dxa" w:w="6626"/>
            <w:shd w:fill="DCE6F1" w:val="clear"/>
            <w:tcMar>
              <w:top w:type="dxa" w:w="80"/>
              <w:left w:type="dxa" w:w="120"/>
              <w:bottom w:type="dxa" w:w="80"/>
              <w:right w:type="dxa" w:w="120"/>
            </w:tcMar>
          </w:tcPr>
          <w:p>
            <w:r>
              <w:rPr>
                <w:b/>
                <w:bCs/>
                <w:sz w:val="19"/>
                <w:szCs w:val="19"/>
              </w:rPr>
              <w:t xml:space="preserve">Value</w:t>
            </w:r>
          </w:p>
        </w:tc>
      </w:tr>
      <w:tr>
        <w:trPr>
          <w:cantSplit/>
        </w:trPr>
        <w:tc>
          <w:tcPr>
            <w:tcW w:type="dxa" w:w="2400"/>
            <w:tcMar>
              <w:top w:type="dxa" w:w="80"/>
              <w:left w:type="dxa" w:w="120"/>
              <w:bottom w:type="dxa" w:w="80"/>
              <w:right w:type="dxa" w:w="120"/>
            </w:tcMar>
          </w:tcPr>
          <w:p>
            <w:r>
              <w:rPr>
                <w:sz w:val="19"/>
                <w:szCs w:val="19"/>
              </w:rPr>
              <w:t xml:space="preserve">Covers</w:t>
            </w:r>
          </w:p>
        </w:tc>
        <w:tc>
          <w:tcPr>
            <w:tcW w:type="dxa" w:w="6626"/>
            <w:tcMar>
              <w:top w:type="dxa" w:w="80"/>
              <w:left w:type="dxa" w:w="120"/>
              <w:bottom w:type="dxa" w:w="80"/>
              <w:right w:type="dxa" w:w="120"/>
            </w:tcMar>
          </w:tcPr>
          <w:p>
            <w:r>
              <w:rPr>
                <w:sz w:val="19"/>
                <w:szCs w:val="19"/>
              </w:rPr>
              <w:t xml:space="preserve">PR #590, #595 and #618 (merged to main, 2026-08-05 / 06)</w:t>
            </w:r>
          </w:p>
        </w:tc>
      </w:tr>
      <w:tr>
        <w:trPr>
          <w:cantSplit/>
        </w:trPr>
        <w:tc>
          <w:tcPr>
            <w:tcW w:type="dxa" w:w="2400"/>
            <w:tcMar>
              <w:top w:type="dxa" w:w="80"/>
              <w:left w:type="dxa" w:w="120"/>
              <w:bottom w:type="dxa" w:w="80"/>
              <w:right w:type="dxa" w:w="120"/>
            </w:tcMar>
          </w:tcPr>
          <w:p>
            <w:r>
              <w:rPr>
                <w:sz w:val="19"/>
                <w:szCs w:val="19"/>
              </w:rPr>
              <w:t xml:space="preserve">Areas</w:t>
            </w:r>
          </w:p>
        </w:tc>
        <w:tc>
          <w:tcPr>
            <w:tcW w:type="dxa" w:w="6626"/>
            <w:tcMar>
              <w:top w:type="dxa" w:w="80"/>
              <w:left w:type="dxa" w:w="120"/>
              <w:bottom w:type="dxa" w:w="80"/>
              <w:right w:type="dxa" w:w="120"/>
            </w:tcMar>
          </w:tcPr>
          <w:p>
            <w:r>
              <w:rPr>
                <w:sz w:val="19"/>
                <w:szCs w:val="19"/>
              </w:rPr>
              <w:t xml:space="preserve">Live meeting start, A/V join and camera, clipboard join-link, connectivity pill</w:t>
            </w:r>
          </w:p>
        </w:tc>
      </w:tr>
      <w:tr>
        <w:trPr>
          <w:cantSplit/>
        </w:trPr>
        <w:tc>
          <w:tcPr>
            <w:tcW w:type="dxa" w:w="2400"/>
            <w:tcMar>
              <w:top w:type="dxa" w:w="80"/>
              <w:left w:type="dxa" w:w="120"/>
              <w:bottom w:type="dxa" w:w="80"/>
              <w:right w:type="dxa" w:w="120"/>
            </w:tcMar>
          </w:tcPr>
          <w:p>
            <w:r>
              <w:rPr>
                <w:sz w:val="19"/>
                <w:szCs w:val="19"/>
              </w:rPr>
              <w:t xml:space="preserve">Environment</w:t>
            </w:r>
          </w:p>
        </w:tc>
        <w:tc>
          <w:tcPr>
            <w:tcW w:type="dxa" w:w="6626"/>
            <w:tcMar>
              <w:top w:type="dxa" w:w="80"/>
              <w:left w:type="dxa" w:w="120"/>
              <w:bottom w:type="dxa" w:w="80"/>
              <w:right w:type="dxa" w:w="120"/>
            </w:tcMar>
          </w:tcPr>
          <w:p>
            <w:r>
              <w:rPr>
                <w:sz w:val="19"/>
                <w:szCs w:val="19"/>
              </w:rPr>
              <w:t xml:space="preserve">planscape-web-free / planscape-api-free (Render free tier)</w:t>
            </w:r>
          </w:p>
        </w:tc>
      </w:tr>
      <w:tr>
        <w:trPr>
          <w:cantSplit/>
        </w:trPr>
        <w:tc>
          <w:tcPr>
            <w:tcW w:type="dxa" w:w="2400"/>
            <w:tcMar>
              <w:top w:type="dxa" w:w="80"/>
              <w:left w:type="dxa" w:w="120"/>
              <w:bottom w:type="dxa" w:w="80"/>
              <w:right w:type="dxa" w:w="120"/>
            </w:tcMar>
          </w:tcPr>
          <w:p>
            <w:r>
              <w:rPr>
                <w:sz w:val="19"/>
                <w:szCs w:val="19"/>
              </w:rPr>
              <w:t xml:space="preserve">Time needed</w:t>
            </w:r>
          </w:p>
        </w:tc>
        <w:tc>
          <w:tcPr>
            <w:tcW w:type="dxa" w:w="6626"/>
            <w:tcMar>
              <w:top w:type="dxa" w:w="80"/>
              <w:left w:type="dxa" w:w="120"/>
              <w:bottom w:type="dxa" w:w="80"/>
              <w:right w:type="dxa" w:w="120"/>
            </w:tcMar>
          </w:tcPr>
          <w:p>
            <w:r>
              <w:rPr>
                <w:sz w:val="19"/>
                <w:szCs w:val="19"/>
              </w:rPr>
              <w:t xml:space="preserve">About 15 minutes</w:t>
            </w:r>
          </w:p>
        </w:tc>
      </w:tr>
      <w:tr>
        <w:trPr>
          <w:cantSplit/>
        </w:trPr>
        <w:tc>
          <w:tcPr>
            <w:tcW w:type="dxa" w:w="2400"/>
            <w:tcMar>
              <w:top w:type="dxa" w:w="80"/>
              <w:left w:type="dxa" w:w="120"/>
              <w:bottom w:type="dxa" w:w="80"/>
              <w:right w:type="dxa" w:w="120"/>
            </w:tcMar>
          </w:tcPr>
          <w:p>
            <w:r>
              <w:rPr>
                <w:sz w:val="19"/>
                <w:szCs w:val="19"/>
              </w:rPr>
              <w:t xml:space="preserve">Priority</w:t>
            </w:r>
          </w:p>
        </w:tc>
        <w:tc>
          <w:tcPr>
            <w:tcW w:type="dxa" w:w="6626"/>
            <w:tcMar>
              <w:top w:type="dxa" w:w="80"/>
              <w:left w:type="dxa" w:w="120"/>
              <w:bottom w:type="dxa" w:w="80"/>
              <w:right w:type="dxa" w:w="120"/>
            </w:tcMar>
          </w:tcPr>
          <w:p>
            <w:r>
              <w:rPr>
                <w:b/>
                <w:bCs/>
                <w:sz w:val="19"/>
                <w:szCs w:val="19"/>
              </w:rPr>
              <w:t xml:space="preserve">ALL TESTS PASSED on 2026-08-06. Re-run as a regression check after viewer or meeting changes.</w:t>
            </w:r>
          </w:p>
        </w:tc>
      </w:tr>
    </w:tbl>
    <w:p>
      <w:pPr>
        <w:pStyle w:val="Heading1"/>
        <w:keepNext/>
        <w:spacing w:after="160" w:before="320"/>
      </w:pPr>
      <w:r>
        <w:t xml:space="preserve">1. What changed, and what actually needs proving</w:t>
      </w:r>
    </w:p>
    <w:p>
      <w:pPr>
        <w:spacing w:after="120"/>
      </w:pPr>
      <w:r>
        <w:t xml:space="preserve">Every change here has now been exercised on the live deploy — T4 and T6 were run and passed on 2026-08-06, and the rest are regression checks on two bugs that were reported, investigated and confirmed resolved. Nothing below is outstanding: the document is now a repeatable check that these stay fixed, not a list of open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26"/>
      </w:tblGrid>
      <w:tr>
        <w:trPr>
          <w:tblHeader/>
        </w:trPr>
        <w:tc>
          <w:tcPr>
            <w:tcW w:type="dxa" w:w="1000"/>
            <w:shd w:fill="DCE6F1" w:val="clear"/>
            <w:tcMar>
              <w:top w:type="dxa" w:w="80"/>
              <w:left w:type="dxa" w:w="120"/>
              <w:bottom w:type="dxa" w:w="80"/>
              <w:right w:type="dxa" w:w="120"/>
            </w:tcMar>
          </w:tcPr>
          <w:p>
            <w:r>
              <w:rPr>
                <w:b/>
                <w:bCs/>
                <w:sz w:val="19"/>
                <w:szCs w:val="19"/>
              </w:rPr>
              <w:t xml:space="preserve">Test</w:t>
            </w:r>
          </w:p>
        </w:tc>
        <w:tc>
          <w:tcPr>
            <w:tcW w:type="dxa" w:w="4400"/>
            <w:shd w:fill="DCE6F1" w:val="clear"/>
            <w:tcMar>
              <w:top w:type="dxa" w:w="80"/>
              <w:left w:type="dxa" w:w="120"/>
              <w:bottom w:type="dxa" w:w="80"/>
              <w:right w:type="dxa" w:w="120"/>
            </w:tcMar>
          </w:tcPr>
          <w:p>
            <w:r>
              <w:rPr>
                <w:b/>
                <w:bCs/>
                <w:sz w:val="19"/>
                <w:szCs w:val="19"/>
              </w:rPr>
              <w:t xml:space="preserve">Change</w:t>
            </w:r>
          </w:p>
        </w:tc>
        <w:tc>
          <w:tcPr>
            <w:tcW w:type="dxa" w:w="3626"/>
            <w:shd w:fill="DCE6F1" w:val="clear"/>
            <w:tcMar>
              <w:top w:type="dxa" w:w="80"/>
              <w:left w:type="dxa" w:w="120"/>
              <w:bottom w:type="dxa" w:w="80"/>
              <w:right w:type="dxa" w:w="120"/>
            </w:tcMar>
          </w:tcPr>
          <w:p>
            <w:r>
              <w:rPr>
                <w:b/>
                <w:bCs/>
                <w:sz w:val="19"/>
                <w:szCs w:val="19"/>
              </w:rPr>
              <w:t xml:space="preserve">Status going in</w:t>
            </w:r>
          </w:p>
        </w:tc>
      </w:tr>
      <w:tr>
        <w:trPr>
          <w:cantSplit/>
        </w:trPr>
        <w:tc>
          <w:tcPr>
            <w:tcW w:type="dxa" w:w="1000"/>
            <w:tcMar>
              <w:top w:type="dxa" w:w="80"/>
              <w:left w:type="dxa" w:w="120"/>
              <w:bottom w:type="dxa" w:w="80"/>
              <w:right w:type="dxa" w:w="120"/>
            </w:tcMar>
          </w:tcPr>
          <w:p>
            <w:r>
              <w:rPr>
                <w:sz w:val="19"/>
                <w:szCs w:val="19"/>
              </w:rPr>
              <w:t xml:space="preserve">T5, T7</w:t>
            </w:r>
          </w:p>
        </w:tc>
        <w:tc>
          <w:tcPr>
            <w:tcW w:type="dxa" w:w="4400"/>
            <w:tcMar>
              <w:top w:type="dxa" w:w="80"/>
              <w:left w:type="dxa" w:w="120"/>
              <w:bottom w:type="dxa" w:w="80"/>
              <w:right w:type="dxa" w:w="120"/>
            </w:tcMar>
          </w:tcPr>
          <w:p>
            <w:r>
              <w:rPr>
                <w:sz w:val="19"/>
                <w:szCs w:val="19"/>
              </w:rPr>
              <w:t xml:space="preserve">Clipboard, viewer half: the copy helper can now detect a refusal instead of assuming success.</w:t>
            </w:r>
          </w:p>
        </w:tc>
        <w:tc>
          <w:tcPr>
            <w:tcW w:type="dxa" w:w="3626"/>
            <w:tcMar>
              <w:top w:type="dxa" w:w="80"/>
              <w:left w:type="dxa" w:w="120"/>
              <w:bottom w:type="dxa" w:w="80"/>
              <w:right w:type="dxa" w:w="120"/>
            </w:tcMar>
          </w:tcPr>
          <w:p>
            <w:r>
              <w:rPr>
                <w:color w:val="1F6F3D"/>
                <w:sz w:val="19"/>
                <w:szCs w:val="19"/>
              </w:rPr>
              <w:t xml:space="preserve">Code confirmed live; the T4 run exercised it.</w:t>
            </w:r>
          </w:p>
        </w:tc>
      </w:tr>
      <w:tr>
        <w:trPr>
          <w:cantSplit/>
        </w:trPr>
        <w:tc>
          <w:tcPr>
            <w:tcW w:type="dxa" w:w="1000"/>
            <w:tcMar>
              <w:top w:type="dxa" w:w="80"/>
              <w:left w:type="dxa" w:w="120"/>
              <w:bottom w:type="dxa" w:w="80"/>
              <w:right w:type="dxa" w:w="120"/>
            </w:tcMar>
          </w:tcPr>
          <w:p>
            <w:r>
              <w:rPr>
                <w:sz w:val="19"/>
                <w:szCs w:val="19"/>
              </w:rPr>
              <w:t xml:space="preserve">T4</w:t>
            </w:r>
          </w:p>
        </w:tc>
        <w:tc>
          <w:tcPr>
            <w:tcW w:type="dxa" w:w="4400"/>
            <w:tcMar>
              <w:top w:type="dxa" w:w="80"/>
              <w:left w:type="dxa" w:w="120"/>
              <w:bottom w:type="dxa" w:w="80"/>
              <w:right w:type="dxa" w:w="120"/>
            </w:tcMar>
          </w:tcPr>
          <w:p>
            <w:r>
              <w:rPr>
                <w:sz w:val="19"/>
                <w:szCs w:val="19"/>
              </w:rPr>
              <w:t xml:space="preserve">Clipboard, web-app half: the iframe now delegates clipboard-write.</w:t>
            </w:r>
          </w:p>
        </w:tc>
        <w:tc>
          <w:tcPr>
            <w:tcW w:type="dxa" w:w="3626"/>
            <w:tcMar>
              <w:top w:type="dxa" w:w="80"/>
              <w:left w:type="dxa" w:w="120"/>
              <w:bottom w:type="dxa" w:w="80"/>
              <w:right w:type="dxa" w:w="120"/>
            </w:tcMar>
          </w:tcPr>
          <w:p>
            <w:r>
              <w:rPr>
                <w:b/>
                <w:bCs/>
                <w:color w:val="1F6F3D"/>
                <w:sz w:val="19"/>
                <w:szCs w:val="19"/>
              </w:rPr>
              <w:t xml:space="preserve">VERIFIED in a browser — you may skip it.</w:t>
            </w:r>
          </w:p>
        </w:tc>
      </w:tr>
      <w:tr>
        <w:trPr>
          <w:cantSplit/>
        </w:trPr>
        <w:tc>
          <w:tcPr>
            <w:tcW w:type="dxa" w:w="1000"/>
            <w:tcMar>
              <w:top w:type="dxa" w:w="80"/>
              <w:left w:type="dxa" w:w="120"/>
              <w:bottom w:type="dxa" w:w="80"/>
              <w:right w:type="dxa" w:w="120"/>
            </w:tcMar>
          </w:tcPr>
          <w:p>
            <w:r>
              <w:rPr>
                <w:sz w:val="19"/>
                <w:szCs w:val="19"/>
              </w:rPr>
              <w:t xml:space="preserve">T6</w:t>
            </w:r>
          </w:p>
        </w:tc>
        <w:tc>
          <w:tcPr>
            <w:tcW w:type="dxa" w:w="4400"/>
            <w:tcMar>
              <w:top w:type="dxa" w:w="80"/>
              <w:left w:type="dxa" w:w="120"/>
              <w:bottom w:type="dxa" w:w="80"/>
              <w:right w:type="dxa" w:w="120"/>
            </w:tcMar>
          </w:tcPr>
          <w:p>
            <w:r>
              <w:rPr>
                <w:sz w:val="19"/>
                <w:szCs w:val="19"/>
              </w:rPr>
              <w:t xml:space="preserve">Connectivity pill now polls /health/live instead of /health.</w:t>
            </w:r>
          </w:p>
        </w:tc>
        <w:tc>
          <w:tcPr>
            <w:tcW w:type="dxa" w:w="3626"/>
            <w:tcMar>
              <w:top w:type="dxa" w:w="80"/>
              <w:left w:type="dxa" w:w="120"/>
              <w:bottom w:type="dxa" w:w="80"/>
              <w:right w:type="dxa" w:w="120"/>
            </w:tcMar>
          </w:tcPr>
          <w:p>
            <w:r>
              <w:rPr>
                <w:b/>
                <w:bCs/>
                <w:color w:val="1F6F3D"/>
                <w:sz w:val="19"/>
                <w:szCs w:val="19"/>
              </w:rPr>
              <w:t xml:space="preserve">VERIFIED in a browser — you may skip it.</w:t>
            </w:r>
          </w:p>
        </w:tc>
      </w:tr>
      <w:tr>
        <w:trPr>
          <w:cantSplit/>
        </w:trPr>
        <w:tc>
          <w:tcPr>
            <w:tcW w:type="dxa" w:w="1000"/>
            <w:tcMar>
              <w:top w:type="dxa" w:w="80"/>
              <w:left w:type="dxa" w:w="120"/>
              <w:bottom w:type="dxa" w:w="80"/>
              <w:right w:type="dxa" w:w="120"/>
            </w:tcMar>
          </w:tcPr>
          <w:p>
            <w:r>
              <w:rPr>
                <w:sz w:val="19"/>
                <w:szCs w:val="19"/>
              </w:rPr>
              <w:t xml:space="preserve">T1, T2</w:t>
            </w:r>
          </w:p>
        </w:tc>
        <w:tc>
          <w:tcPr>
            <w:tcW w:type="dxa" w:w="4400"/>
            <w:tcMar>
              <w:top w:type="dxa" w:w="80"/>
              <w:left w:type="dxa" w:w="120"/>
              <w:bottom w:type="dxa" w:w="80"/>
              <w:right w:type="dxa" w:w="120"/>
            </w:tcMar>
          </w:tcPr>
          <w:p>
            <w:r>
              <w:rPr>
                <w:sz w:val="19"/>
                <w:szCs w:val="19"/>
              </w:rPr>
              <w:t xml:space="preserve">Model load surviving the meeting re-navigation.</w:t>
            </w:r>
          </w:p>
        </w:tc>
        <w:tc>
          <w:tcPr>
            <w:tcW w:type="dxa" w:w="3626"/>
            <w:tcMar>
              <w:top w:type="dxa" w:w="80"/>
              <w:left w:type="dxa" w:w="120"/>
              <w:bottom w:type="dxa" w:w="80"/>
              <w:right w:type="dxa" w:w="120"/>
            </w:tcMar>
          </w:tcPr>
          <w:p>
            <w:r>
              <w:rPr>
                <w:b/>
                <w:bCs/>
                <w:color w:val="1F6F3D"/>
                <w:sz w:val="19"/>
                <w:szCs w:val="19"/>
              </w:rPr>
              <w:t xml:space="preserve">VERIFIED in a browser 2026-08-06 — passed.</w:t>
            </w:r>
          </w:p>
        </w:tc>
      </w:tr>
      <w:tr>
        <w:trPr>
          <w:cantSplit/>
        </w:trPr>
        <w:tc>
          <w:tcPr>
            <w:tcW w:type="dxa" w:w="1000"/>
            <w:tcMar>
              <w:top w:type="dxa" w:w="80"/>
              <w:left w:type="dxa" w:w="120"/>
              <w:bottom w:type="dxa" w:w="80"/>
              <w:right w:type="dxa" w:w="120"/>
            </w:tcMar>
          </w:tcPr>
          <w:p>
            <w:r>
              <w:rPr>
                <w:sz w:val="19"/>
                <w:szCs w:val="19"/>
              </w:rPr>
              <w:t xml:space="preserve">T3</w:t>
            </w:r>
          </w:p>
        </w:tc>
        <w:tc>
          <w:tcPr>
            <w:tcW w:type="dxa" w:w="4400"/>
            <w:tcMar>
              <w:top w:type="dxa" w:w="80"/>
              <w:left w:type="dxa" w:w="120"/>
              <w:bottom w:type="dxa" w:w="80"/>
              <w:right w:type="dxa" w:w="120"/>
            </w:tcMar>
          </w:tcPr>
          <w:p>
            <w:r>
              <w:rPr>
                <w:sz w:val="19"/>
                <w:szCs w:val="19"/>
              </w:rPr>
              <w:t xml:space="preserve">A/V join and camera publish.</w:t>
            </w:r>
          </w:p>
        </w:tc>
        <w:tc>
          <w:tcPr>
            <w:tcW w:type="dxa" w:w="3626"/>
            <w:tcMar>
              <w:top w:type="dxa" w:w="80"/>
              <w:left w:type="dxa" w:w="120"/>
              <w:bottom w:type="dxa" w:w="80"/>
              <w:right w:type="dxa" w:w="120"/>
            </w:tcMar>
          </w:tcPr>
          <w:p>
            <w:r>
              <w:rPr>
                <w:b/>
                <w:bCs/>
                <w:color w:val="1F6F3D"/>
                <w:sz w:val="19"/>
                <w:szCs w:val="19"/>
              </w:rPr>
              <w:t xml:space="preserve">VERIFIED in a browser 2026-08-06 — passed.</w:t>
            </w:r>
          </w:p>
        </w:tc>
      </w:tr>
      <w:tr>
        <w:trPr>
          <w:cantSplit/>
        </w:trPr>
        <w:tc>
          <w:tcPr>
            <w:tcW w:type="dxa" w:w="1000"/>
            <w:tcMar>
              <w:top w:type="dxa" w:w="80"/>
              <w:left w:type="dxa" w:w="120"/>
              <w:bottom w:type="dxa" w:w="80"/>
              <w:right w:type="dxa" w:w="120"/>
            </w:tcMar>
          </w:tcPr>
          <w:p>
            <w:r>
              <w:rPr>
                <w:sz w:val="19"/>
                <w:szCs w:val="19"/>
              </w:rPr>
              <w:t xml:space="preserve">T9</w:t>
            </w:r>
          </w:p>
        </w:tc>
        <w:tc>
          <w:tcPr>
            <w:tcW w:type="dxa" w:w="4400"/>
            <w:tcMar>
              <w:top w:type="dxa" w:w="80"/>
              <w:left w:type="dxa" w:w="120"/>
              <w:bottom w:type="dxa" w:w="80"/>
              <w:right w:type="dxa" w:w="120"/>
            </w:tcMar>
          </w:tcPr>
          <w:p>
            <w:r>
              <w:rPr>
                <w:sz w:val="19"/>
                <w:szCs w:val="19"/>
              </w:rPr>
              <w:t xml:space="preserve">Zoom out no longer loses the model (PR #618, same viewer bundle).</w:t>
            </w:r>
          </w:p>
        </w:tc>
        <w:tc>
          <w:tcPr>
            <w:tcW w:type="dxa" w:w="3626"/>
            <w:tcMar>
              <w:top w:type="dxa" w:w="80"/>
              <w:left w:type="dxa" w:w="120"/>
              <w:bottom w:type="dxa" w:w="80"/>
              <w:right w:type="dxa" w:w="120"/>
            </w:tcMar>
          </w:tcPr>
          <w:p>
            <w:r>
              <w:rPr>
                <w:b/>
                <w:bCs/>
                <w:color w:val="1F6F3D"/>
                <w:sz w:val="19"/>
                <w:szCs w:val="19"/>
              </w:rPr>
              <w:t xml:space="preserve">VERIFIED in a browser 2026-08-06 — passed.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E5" w:val="clear"/>
            <w:tcMar>
              <w:top w:type="dxa" w:w="80"/>
              <w:left w:type="dxa" w:w="120"/>
              <w:bottom w:type="dxa" w:w="80"/>
              <w:right w:type="dxa" w:w="120"/>
            </w:tcMar>
          </w:tcPr>
          <w:p>
            <w:pPr>
              <w:spacing w:after="60"/>
            </w:pPr>
            <w:r>
              <w:rPr>
                <w:b/>
                <w:bCs/>
                <w:sz w:val="19"/>
                <w:szCs w:val="19"/>
              </w:rPr>
              <w:t xml:space="preserve">Read this before you start</w:t>
            </w:r>
          </w:p>
          <w:p>
            <w:r>
              <w:rPr>
                <w:sz w:val="19"/>
                <w:szCs w:val="19"/>
              </w:rPr>
              <w:t xml:space="preserve">The clipboard fix has two independent halves. One is in the web app (the iframe now delegates clipboard-write); the other is in the viewer bundle (it can now detect a refusal instead of assuming success). T4 proves the first and passed on 2026-08-06. T5 proves the second, and is still worth running: the viewer half only shows itself where the clipboard IS refused, which T4 by definition never reaches.</w:t>
            </w:r>
          </w:p>
        </w:tc>
      </w:tr>
    </w:tbl>
    <w:p>
      <w:r>
        <w:br w:type="page"/>
      </w:r>
    </w:p>
    <w:p>
      <w:pPr>
        <w:pStyle w:val="Heading1"/>
        <w:keepNext/>
        <w:spacing w:after="160" w:before="320"/>
      </w:pPr>
      <w:r>
        <w:t xml:space="preserve">2. Before you begin</w:t>
      </w:r>
    </w:p>
    <w:p>
      <w:pPr>
        <w:pStyle w:val="Heading2"/>
        <w:keepNext/>
        <w:spacing w:after="120" w:before="240"/>
      </w:pPr>
      <w:r>
        <w:t xml:space="preserve">2.1 Prerequisites</w:t>
      </w:r>
    </w:p>
    <w:p>
      <w:pPr>
        <w:pStyle w:val="ListParagraph"/>
        <w:keepNext w:val="false"/>
        <w:keepLines/>
        <w:numPr>
          <w:ilvl w:val="0"/>
          <w:numId w:val="2"/>
        </w:numPr>
        <w:spacing w:after="80"/>
      </w:pPr>
      <w:r>
        <w:t xml:space="preserve">Google Chrome or Microsoft Edge (the DevTools console is part of the test).</w:t>
      </w:r>
    </w:p>
    <w:p>
      <w:pPr>
        <w:pStyle w:val="ListParagraph"/>
        <w:keepNext w:val="false"/>
        <w:keepLines/>
        <w:numPr>
          <w:ilvl w:val="0"/>
          <w:numId w:val="2"/>
        </w:numPr>
        <w:spacing w:after="80"/>
      </w:pPr>
      <w:r>
        <w:t xml:space="preserve">A Planscape sign-in whose project contains at least one published 3D model.</w:t>
      </w:r>
    </w:p>
    <w:p>
      <w:pPr>
        <w:pStyle w:val="ListParagraph"/>
        <w:keepNext w:val="false"/>
        <w:keepLines/>
        <w:numPr>
          <w:ilvl w:val="0"/>
          <w:numId w:val="2"/>
        </w:numPr>
        <w:spacing w:after="80"/>
      </w:pPr>
      <w:r>
        <w:t xml:space="preserve">A working camera and microphone, with the browser allowed to use them.</w:t>
      </w:r>
    </w:p>
    <w:p>
      <w:pPr>
        <w:pStyle w:val="ListParagraph"/>
        <w:keepNext w:val="false"/>
        <w:keepLines/>
        <w:numPr>
          <w:ilvl w:val="0"/>
          <w:numId w:val="2"/>
        </w:numPr>
        <w:spacing w:after="80"/>
      </w:pPr>
      <w:r>
        <w:t xml:space="preserve">Somewhere to paste text — Notepad, an address bar, a chat box.</w:t>
      </w:r>
    </w:p>
    <w:p>
      <w:pPr>
        <w:pStyle w:val="Heading2"/>
        <w:keepNext/>
        <w:spacing w:after="120" w:before="240"/>
      </w:pPr>
      <w:r>
        <w:t xml:space="preserve">2.2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CE6F1" w:val="clear"/>
            <w:tcMar>
              <w:top w:type="dxa" w:w="80"/>
              <w:left w:type="dxa" w:w="120"/>
              <w:bottom w:type="dxa" w:w="80"/>
              <w:right w:type="dxa" w:w="120"/>
            </w:tcMar>
          </w:tcPr>
          <w:p>
            <w:r>
              <w:rPr>
                <w:b/>
                <w:bCs/>
                <w:sz w:val="19"/>
                <w:szCs w:val="19"/>
              </w:rPr>
              <w:t xml:space="preserve">What</w:t>
            </w:r>
          </w:p>
        </w:tc>
        <w:tc>
          <w:tcPr>
            <w:tcW w:type="dxa" w:w="6626"/>
            <w:shd w:fill="DCE6F1" w:val="clear"/>
            <w:tcMar>
              <w:top w:type="dxa" w:w="80"/>
              <w:left w:type="dxa" w:w="120"/>
              <w:bottom w:type="dxa" w:w="80"/>
              <w:right w:type="dxa" w:w="120"/>
            </w:tcMar>
          </w:tcPr>
          <w:p>
            <w:r>
              <w:rPr>
                <w:b/>
                <w:bCs/>
                <w:sz w:val="19"/>
                <w:szCs w:val="19"/>
              </w:rPr>
              <w:t xml:space="preserve">Where</w:t>
            </w:r>
          </w:p>
        </w:tc>
      </w:tr>
      <w:tr>
        <w:trPr>
          <w:cantSplit/>
        </w:trPr>
        <w:tc>
          <w:tcPr>
            <w:tcW w:type="dxa" w:w="2400"/>
            <w:tcMar>
              <w:top w:type="dxa" w:w="80"/>
              <w:left w:type="dxa" w:w="120"/>
              <w:bottom w:type="dxa" w:w="80"/>
              <w:right w:type="dxa" w:w="120"/>
            </w:tcMar>
          </w:tcPr>
          <w:p>
            <w:r>
              <w:rPr>
                <w:sz w:val="19"/>
                <w:szCs w:val="19"/>
              </w:rPr>
              <w:t xml:space="preserve">Web app</w:t>
            </w:r>
          </w:p>
        </w:tc>
        <w:tc>
          <w:tcPr>
            <w:tcW w:type="dxa" w:w="6626"/>
            <w:tcMar>
              <w:top w:type="dxa" w:w="80"/>
              <w:left w:type="dxa" w:w="120"/>
              <w:bottom w:type="dxa" w:w="80"/>
              <w:right w:type="dxa" w:w="120"/>
            </w:tcMar>
          </w:tcPr>
          <w:p>
            <w:r>
              <w:rPr>
                <w:sz w:val="19"/>
                <w:szCs w:val="19"/>
              </w:rPr>
              <w:t xml:space="preserve">https://planscape-web-free.onrender.com</w:t>
            </w:r>
          </w:p>
        </w:tc>
      </w:tr>
      <w:tr>
        <w:trPr>
          <w:cantSplit/>
        </w:trPr>
        <w:tc>
          <w:tcPr>
            <w:tcW w:type="dxa" w:w="2400"/>
            <w:tcMar>
              <w:top w:type="dxa" w:w="80"/>
              <w:left w:type="dxa" w:w="120"/>
              <w:bottom w:type="dxa" w:w="80"/>
              <w:right w:type="dxa" w:w="120"/>
            </w:tcMar>
          </w:tcPr>
          <w:p>
            <w:r>
              <w:rPr>
                <w:sz w:val="19"/>
                <w:szCs w:val="19"/>
              </w:rPr>
              <w:t xml:space="preserve">API / viewer bundle</w:t>
            </w:r>
          </w:p>
        </w:tc>
        <w:tc>
          <w:tcPr>
            <w:tcW w:type="dxa" w:w="6626"/>
            <w:tcMar>
              <w:top w:type="dxa" w:w="80"/>
              <w:left w:type="dxa" w:w="120"/>
              <w:bottom w:type="dxa" w:w="80"/>
              <w:right w:type="dxa" w:w="120"/>
            </w:tcMar>
          </w:tcPr>
          <w:p>
            <w:r>
              <w:rPr>
                <w:sz w:val="19"/>
                <w:szCs w:val="19"/>
              </w:rPr>
              <w:t xml:space="preserve">https://planscape-api-free.onrender.com</w:t>
            </w:r>
          </w:p>
        </w:tc>
      </w:tr>
      <w:tr>
        <w:trPr>
          <w:cantSplit/>
        </w:trPr>
        <w:tc>
          <w:tcPr>
            <w:tcW w:type="dxa" w:w="2400"/>
            <w:tcMar>
              <w:top w:type="dxa" w:w="80"/>
              <w:left w:type="dxa" w:w="120"/>
              <w:bottom w:type="dxa" w:w="80"/>
              <w:right w:type="dxa" w:w="120"/>
            </w:tcMar>
          </w:tcPr>
          <w:p>
            <w:r>
              <w:rPr>
                <w:sz w:val="19"/>
                <w:szCs w:val="19"/>
              </w:rPr>
              <w:t xml:space="preserve">Reference project</w:t>
            </w:r>
          </w:p>
        </w:tc>
        <w:tc>
          <w:tcPr>
            <w:tcW w:type="dxa" w:w="6626"/>
            <w:tcMar>
              <w:top w:type="dxa" w:w="80"/>
              <w:left w:type="dxa" w:w="120"/>
              <w:bottom w:type="dxa" w:w="80"/>
              <w:right w:type="dxa" w:w="120"/>
            </w:tcMar>
          </w:tcPr>
          <w:p>
            <w:r>
              <w:rPr>
                <w:sz w:val="19"/>
                <w:szCs w:val="19"/>
              </w:rPr>
              <w:t xml:space="preserve">2e4a5fb9-a65d-4062-bc8e-a5e53e8cb462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80"/>
              <w:left w:type="dxa" w:w="120"/>
              <w:bottom w:type="dxa" w:w="80"/>
              <w:right w:type="dxa" w:w="120"/>
            </w:tcMar>
          </w:tcPr>
          <w:p>
            <w:pPr>
              <w:spacing w:after="60"/>
            </w:pPr>
            <w:r>
              <w:rPr>
                <w:b/>
                <w:bCs/>
                <w:sz w:val="19"/>
                <w:szCs w:val="19"/>
              </w:rPr>
              <w:t xml:space="preserve">Render free tier — not a hang</w:t>
            </w:r>
          </w:p>
          <w:p>
            <w:r>
              <w:rPr>
                <w:sz w:val="19"/>
                <w:szCs w:val="19"/>
              </w:rPr>
              <w:t xml:space="preserve">Both services spin down when idle. The first request after a quiet period can take around 50 seconds to answer. That is a cold start, not a failure. Wait it out before recording a fail.</w:t>
            </w:r>
          </w:p>
        </w:tc>
      </w:tr>
    </w:tbl>
    <w:p>
      <w:pPr>
        <w:pStyle w:val="Heading2"/>
        <w:keepNext/>
        <w:spacing w:after="120" w:before="240"/>
      </w:pPr>
      <w:r>
        <w:t xml:space="preserve">2.3 T0 — Confirm you are testing the new build (do this first)</w:t>
      </w:r>
    </w:p>
    <w:p>
      <w:pPr>
        <w:spacing w:after="120"/>
      </w:pPr>
      <w:r>
        <w:t xml:space="preserve">Render redeploys main automatically, but a deploy takes a few minutes and a stale build will fail these tests for the wrong reason. Run this in any terminal:</w:t>
      </w:r>
    </w:p>
    <w:p>
      <w:pPr>
        <w:shd w:fill="F2F2F2" w:val="clear"/>
        <w:spacing w:after="0"/>
        <w:ind w:left="220"/>
      </w:pPr>
      <w:r>
        <w:rPr>
          <w:rFonts w:ascii="Consolas" w:cs="Consolas" w:eastAsia="Consolas" w:hAnsi="Consolas"/>
          <w:sz w:val="18"/>
          <w:szCs w:val="18"/>
        </w:rPr>
        <w:t xml:space="preserve">curl -s https://planscape-api-free.onrender.com/coordination-viewer.js \</w:t>
      </w:r>
    </w:p>
    <w:p>
      <w:pPr>
        <w:shd w:fill="F2F2F2" w:val="clear"/>
        <w:spacing w:after="140"/>
        <w:ind w:left="220"/>
      </w:pPr>
      <w:r>
        <w:rPr>
          <w:rFonts w:ascii="Consolas" w:cs="Consolas" w:eastAsia="Consolas" w:hAnsi="Consolas"/>
          <w:sz w:val="18"/>
          <w:szCs w:val="18"/>
        </w:rPr>
        <w:t xml:space="preserve">  -o cv.js &amp;&amp; grep -c "health/live" cv.js &amp;&amp; grep -c "Clipboard blocked" cv.js</w:t>
      </w:r>
    </w:p>
    <w:p>
      <w:pPr>
        <w:spacing w:after="120"/>
      </w:pPr>
      <w:r>
        <w:t xml:space="preserve">Expected: 1 then 2. The first proves the quieter health poll is live; the second proves the viewer half of the clipboard fix is live. If either prints 0, the new build has not deployed — wait and re-run. Do not start testing until both pass.</w:t>
      </w:r>
    </w:p>
    <w:p>
      <w:pPr>
        <w:spacing w:after="120"/>
      </w:pPr>
      <w:r>
        <w:rPr>
          <w:i/>
          <w:iCs/>
        </w:rPr>
        <w:t xml:space="preserve">These two were confirmed live on 2026-08-06. The bundle is served minified, so search it for these STRINGS, not for function names — the names are mangled and a name search returns a misleading zero.</w:t>
      </w:r>
    </w:p>
    <w:p>
      <w:pPr>
        <w:spacing w:after="120"/>
      </w:pPr>
      <w:r>
        <w:t xml:space="preserve">Then open the viewer and press Ctrl+F5 to force a fresh copy in the browser.</w:t>
      </w:r>
    </w:p>
    <w:p>
      <w:r>
        <w:br w:type="page"/>
      </w:r>
    </w:p>
    <w:p>
      <w:pPr>
        <w:pStyle w:val="Heading1"/>
        <w:keepNext/>
        <w:spacing w:after="160" w:before="320"/>
      </w:pPr>
      <w:r>
        <w:t xml:space="preserve">3. Test cases</w:t>
      </w:r>
    </w:p>
    <w:p>
      <w:pPr>
        <w:pStyle w:val="Heading2"/>
        <w:keepNext/>
        <w:spacing w:after="120" w:before="240"/>
      </w:pPr>
      <w:r>
        <w:t xml:space="preserve">T1 — The model loads</w:t>
      </w:r>
    </w:p>
    <w:p>
      <w:pPr>
        <w:keepNext/>
        <w:keepLines/>
        <w:spacing w:after="120"/>
      </w:pPr>
      <w:r>
        <w:rPr>
          <w:b/>
          <w:bCs/>
          <w:sz w:val="19"/>
          <w:szCs w:val="19"/>
        </w:rPr>
        <w:t xml:space="preserve">Why: </w:t>
      </w:r>
      <w:r>
        <w:rPr>
          <w:i/>
          <w:iCs/>
          <w:sz w:val="19"/>
          <w:szCs w:val="19"/>
        </w:rPr>
        <w:t xml:space="preserve">Baseline. If this fails, nothing below is meaningful.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Sign in and open a project that has a published model.</w:t>
            </w:r>
          </w:p>
        </w:tc>
        <w:tc>
          <w:tcPr>
            <w:tcW w:type="dxa" w:w="4306"/>
            <w:tcMar>
              <w:top w:type="dxa" w:w="80"/>
              <w:left w:type="dxa" w:w="120"/>
              <w:bottom w:type="dxa" w:w="80"/>
              <w:right w:type="dxa" w:w="120"/>
            </w:tcMar>
          </w:tcPr>
          <w:p>
            <w:r>
              <w:rPr>
                <w:sz w:val="19"/>
                <w:szCs w:val="19"/>
              </w:rPr>
              <w:t xml:space="preserve">The project page loads without an error banner.</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Click through to the 3D viewer.</w:t>
            </w:r>
          </w:p>
        </w:tc>
        <w:tc>
          <w:tcPr>
            <w:tcW w:type="dxa" w:w="4306"/>
            <w:tcMar>
              <w:top w:type="dxa" w:w="80"/>
              <w:left w:type="dxa" w:w="120"/>
              <w:bottom w:type="dxa" w:w="80"/>
              <w:right w:type="dxa" w:w="120"/>
            </w:tcMar>
          </w:tcPr>
          <w:p>
            <w:r>
              <w:rPr>
                <w:sz w:val="19"/>
                <w:szCs w:val="19"/>
              </w:rPr>
              <w:t xml:space="preserve">The model renders. The "Loading model" overlay disappears rather than sitting at 0%.</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Look at the left panel.</w:t>
            </w:r>
          </w:p>
        </w:tc>
        <w:tc>
          <w:tcPr>
            <w:tcW w:type="dxa" w:w="4306"/>
            <w:tcMar>
              <w:top w:type="dxa" w:w="80"/>
              <w:left w:type="dxa" w:w="120"/>
              <w:bottom w:type="dxa" w:w="80"/>
              <w:right w:type="dxa" w:w="120"/>
            </w:tcMar>
          </w:tcPr>
          <w:p>
            <w:r>
              <w:rPr>
                <w:sz w:val="19"/>
                <w:szCs w:val="19"/>
              </w:rPr>
              <w:t xml:space="preserve">Model overview shows a non-zero element count.</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Look at the pill in the top toolbar.</w:t>
            </w:r>
          </w:p>
        </w:tc>
        <w:tc>
          <w:tcPr>
            <w:tcW w:type="dxa" w:w="4306"/>
            <w:tcMar>
              <w:top w:type="dxa" w:w="80"/>
              <w:left w:type="dxa" w:w="120"/>
              <w:bottom w:type="dxa" w:w="80"/>
              <w:right w:type="dxa" w:w="120"/>
            </w:tcMar>
          </w:tcPr>
          <w:p>
            <w:r>
              <w:rPr>
                <w:sz w:val="19"/>
                <w:szCs w:val="19"/>
              </w:rPr>
              <w:t xml:space="preserve">It reads Live, not Offline.</w:t>
            </w:r>
          </w:p>
        </w:tc>
      </w:tr>
    </w:tbl>
    <w:p>
      <w:pPr>
        <w:spacing w:after="160"/>
      </w:pPr>
    </w:p>
    <w:p>
      <w:pPr>
        <w:pStyle w:val="Heading2"/>
        <w:keepNext/>
        <w:spacing w:after="120" w:before="240"/>
      </w:pPr>
      <w:r>
        <w:t xml:space="preserve">T2 — Starting a meeting keeps the model on screen</w:t>
      </w:r>
    </w:p>
    <w:p>
      <w:pPr>
        <w:keepNext/>
        <w:keepLines/>
        <w:spacing w:after="120"/>
      </w:pPr>
      <w:r>
        <w:rPr>
          <w:b/>
          <w:bCs/>
          <w:sz w:val="19"/>
          <w:szCs w:val="19"/>
        </w:rPr>
        <w:t xml:space="preserve">Why: </w:t>
      </w:r>
      <w:r>
        <w:rPr>
          <w:i/>
          <w:iCs/>
          <w:sz w:val="19"/>
          <w:szCs w:val="19"/>
        </w:rPr>
        <w:t xml:space="preserve">Regression guard for reported bug 1. Starting a meeting makes the viewer re-navigate itself, and the model used to be lost in that reload.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Open DevTools (F12) and select the Console tab. Leave it open for the rest of the test.</w:t>
            </w:r>
          </w:p>
        </w:tc>
        <w:tc>
          <w:tcPr>
            <w:tcW w:type="dxa" w:w="4306"/>
            <w:tcMar>
              <w:top w:type="dxa" w:w="80"/>
              <w:left w:type="dxa" w:w="120"/>
              <w:bottom w:type="dxa" w:w="80"/>
              <w:right w:type="dxa" w:w="120"/>
            </w:tcMar>
          </w:tcPr>
          <w:p>
            <w:r>
              <w:rPr>
                <w:sz w:val="19"/>
                <w:szCs w:val="19"/>
              </w:rPr>
              <w:t xml:space="preserve">Console is visible.</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In the viewer toolbar, click the Meet button.</w:t>
            </w:r>
          </w:p>
        </w:tc>
        <w:tc>
          <w:tcPr>
            <w:tcW w:type="dxa" w:w="4306"/>
            <w:tcMar>
              <w:top w:type="dxa" w:w="80"/>
              <w:left w:type="dxa" w:w="120"/>
              <w:bottom w:type="dxa" w:w="80"/>
              <w:right w:type="dxa" w:w="120"/>
            </w:tcMar>
          </w:tcPr>
          <w:p>
            <w:r>
              <w:rPr>
                <w:sz w:val="19"/>
                <w:szCs w:val="19"/>
              </w:rPr>
              <w:t xml:space="preserve">A menu opens with "Start a live meeting", "Join by session ID" and "Copy join link".</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Click "Start a live meeting".</w:t>
            </w:r>
          </w:p>
        </w:tc>
        <w:tc>
          <w:tcPr>
            <w:tcW w:type="dxa" w:w="4306"/>
            <w:tcMar>
              <w:top w:type="dxa" w:w="80"/>
              <w:left w:type="dxa" w:w="120"/>
              <w:bottom w:type="dxa" w:w="80"/>
              <w:right w:type="dxa" w:w="120"/>
            </w:tcMar>
          </w:tcPr>
          <w:p>
            <w:r>
              <w:rPr>
                <w:sz w:val="19"/>
                <w:szCs w:val="19"/>
              </w:rPr>
              <w:t xml:space="preserve">A toast appears and the viewer reloads itself into the meeting.</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Wait for the reload to settle (up to ~30s on a cold backend).</w:t>
            </w:r>
          </w:p>
        </w:tc>
        <w:tc>
          <w:tcPr>
            <w:tcW w:type="dxa" w:w="4306"/>
            <w:tcMar>
              <w:top w:type="dxa" w:w="80"/>
              <w:left w:type="dxa" w:w="120"/>
              <w:bottom w:type="dxa" w:w="80"/>
              <w:right w:type="dxa" w:w="120"/>
            </w:tcMar>
          </w:tcPr>
          <w:p>
            <w:r>
              <w:rPr>
                <w:sz w:val="19"/>
                <w:szCs w:val="19"/>
              </w:rPr>
              <w:t xml:space="preserve">The model is rendered again. It does NOT sit at "Loading model 0%" indefinitely.</w:t>
            </w:r>
          </w:p>
        </w:tc>
      </w:tr>
      <w:tr>
        <w:trPr>
          <w:cantSplit/>
        </w:trPr>
        <w:tc>
          <w:tcPr>
            <w:tcW w:type="dxa" w:w="620"/>
            <w:tcMar>
              <w:top w:type="dxa" w:w="80"/>
              <w:left w:type="dxa" w:w="120"/>
              <w:bottom w:type="dxa" w:w="80"/>
              <w:right w:type="dxa" w:w="120"/>
            </w:tcMar>
          </w:tcPr>
          <w:p>
            <w:r>
              <w:rPr>
                <w:sz w:val="19"/>
                <w:szCs w:val="19"/>
              </w:rPr>
              <w:t xml:space="preserve">5</w:t>
            </w:r>
          </w:p>
        </w:tc>
        <w:tc>
          <w:tcPr>
            <w:tcW w:type="dxa" w:w="4100"/>
            <w:tcMar>
              <w:top w:type="dxa" w:w="80"/>
              <w:left w:type="dxa" w:w="120"/>
              <w:bottom w:type="dxa" w:w="80"/>
              <w:right w:type="dxa" w:w="120"/>
            </w:tcMar>
          </w:tcPr>
          <w:p>
            <w:r>
              <w:rPr>
                <w:sz w:val="19"/>
                <w:szCs w:val="19"/>
              </w:rPr>
              <w:t xml:space="preserve">Check the meeting panel.</w:t>
            </w:r>
          </w:p>
        </w:tc>
        <w:tc>
          <w:tcPr>
            <w:tcW w:type="dxa" w:w="4306"/>
            <w:tcMar>
              <w:top w:type="dxa" w:w="80"/>
              <w:left w:type="dxa" w:w="120"/>
              <w:bottom w:type="dxa" w:w="80"/>
              <w:right w:type="dxa" w:w="120"/>
            </w:tcMar>
          </w:tcPr>
          <w:p>
            <w:r>
              <w:rPr>
                <w:sz w:val="19"/>
                <w:szCs w:val="19"/>
              </w:rPr>
              <w:t xml:space="preserve">It appears and reads "1 online".</w:t>
            </w:r>
          </w:p>
        </w:tc>
      </w:tr>
    </w:tbl>
    <w:p>
      <w:pPr>
        <w:spacing w:after="160"/>
      </w:pPr>
    </w:p>
    <w:p>
      <w:pPr>
        <w:pStyle w:val="Heading2"/>
        <w:keepNext/>
        <w:spacing w:after="120" w:before="240"/>
      </w:pPr>
      <w:r>
        <w:t xml:space="preserve">T3 — Join A/V and publish camera</w:t>
      </w:r>
    </w:p>
    <w:p>
      <w:pPr>
        <w:keepNext/>
        <w:keepLines/>
        <w:spacing w:after="120"/>
      </w:pPr>
      <w:r>
        <w:rPr>
          <w:b/>
          <w:bCs/>
          <w:sz w:val="19"/>
          <w:szCs w:val="19"/>
        </w:rPr>
        <w:t xml:space="preserve">Why: </w:t>
      </w:r>
      <w:r>
        <w:rPr>
          <w:i/>
          <w:iCs/>
          <w:sz w:val="19"/>
          <w:szCs w:val="19"/>
        </w:rPr>
        <w:t xml:space="preserve">Regression guard for reported bug 2. This previously failed with "Couldn't join — retry" and no camera.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Find the meeting pill / A/V bar (bottom right of the viewer).</w:t>
            </w:r>
          </w:p>
        </w:tc>
        <w:tc>
          <w:tcPr>
            <w:tcW w:type="dxa" w:w="4306"/>
            <w:tcMar>
              <w:top w:type="dxa" w:w="80"/>
              <w:left w:type="dxa" w:w="120"/>
              <w:bottom w:type="dxa" w:w="80"/>
              <w:right w:type="dxa" w:w="120"/>
            </w:tcMar>
          </w:tcPr>
          <w:p>
            <w:r>
              <w:rPr>
                <w:sz w:val="19"/>
                <w:szCs w:val="19"/>
              </w:rPr>
              <w:t xml:space="preserve">It shows a Join A/V button, enabled.</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Click Join A/V. Accept the camera and microphone prompt if asked.</w:t>
            </w:r>
          </w:p>
        </w:tc>
        <w:tc>
          <w:tcPr>
            <w:tcW w:type="dxa" w:w="4306"/>
            <w:tcMar>
              <w:top w:type="dxa" w:w="80"/>
              <w:left w:type="dxa" w:w="120"/>
              <w:bottom w:type="dxa" w:w="80"/>
              <w:right w:type="dxa" w:w="120"/>
            </w:tcMar>
          </w:tcPr>
          <w:p>
            <w:r>
              <w:rPr>
                <w:sz w:val="19"/>
                <w:szCs w:val="19"/>
              </w:rPr>
              <w:t xml:space="preserve">The pill goes to "Connecting…", then to a green "Live".</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Watch your own video tile.</w:t>
            </w:r>
          </w:p>
        </w:tc>
        <w:tc>
          <w:tcPr>
            <w:tcW w:type="dxa" w:w="4306"/>
            <w:tcMar>
              <w:top w:type="dxa" w:w="80"/>
              <w:left w:type="dxa" w:w="120"/>
              <w:bottom w:type="dxa" w:w="80"/>
              <w:right w:type="dxa" w:w="120"/>
            </w:tcMar>
          </w:tcPr>
          <w:p>
            <w:r>
              <w:rPr>
                <w:sz w:val="19"/>
                <w:szCs w:val="19"/>
              </w:rPr>
              <w:t xml:space="preserve">Your camera image appears. The tile is not a permanent blank or initials placeholder.</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Check the meeting panel counter.</w:t>
            </w:r>
          </w:p>
        </w:tc>
        <w:tc>
          <w:tcPr>
            <w:tcW w:type="dxa" w:w="4306"/>
            <w:tcMar>
              <w:top w:type="dxa" w:w="80"/>
              <w:left w:type="dxa" w:w="120"/>
              <w:bottom w:type="dxa" w:w="80"/>
              <w:right w:type="dxa" w:w="120"/>
            </w:tcMar>
          </w:tcPr>
          <w:p>
            <w:r>
              <w:rPr>
                <w:sz w:val="19"/>
                <w:szCs w:val="19"/>
              </w:rPr>
              <w:t xml:space="preserve">It reads "1 in call" (not "0 in call").</w:t>
            </w:r>
          </w:p>
        </w:tc>
      </w:tr>
      <w:tr>
        <w:trPr>
          <w:cantSplit/>
        </w:trPr>
        <w:tc>
          <w:tcPr>
            <w:tcW w:type="dxa" w:w="620"/>
            <w:tcMar>
              <w:top w:type="dxa" w:w="80"/>
              <w:left w:type="dxa" w:w="120"/>
              <w:bottom w:type="dxa" w:w="80"/>
              <w:right w:type="dxa" w:w="120"/>
            </w:tcMar>
          </w:tcPr>
          <w:p>
            <w:r>
              <w:rPr>
                <w:sz w:val="19"/>
                <w:szCs w:val="19"/>
              </w:rPr>
              <w:t xml:space="preserve">5</w:t>
            </w:r>
          </w:p>
        </w:tc>
        <w:tc>
          <w:tcPr>
            <w:tcW w:type="dxa" w:w="4100"/>
            <w:tcMar>
              <w:top w:type="dxa" w:w="80"/>
              <w:left w:type="dxa" w:w="120"/>
              <w:bottom w:type="dxa" w:w="80"/>
              <w:right w:type="dxa" w:w="120"/>
            </w:tcMar>
          </w:tcPr>
          <w:p>
            <w:r>
              <w:rPr>
                <w:sz w:val="19"/>
                <w:szCs w:val="19"/>
              </w:rPr>
              <w:t xml:space="preserve">Check the console for lines beginning [livekit].</w:t>
            </w:r>
          </w:p>
        </w:tc>
        <w:tc>
          <w:tcPr>
            <w:tcW w:type="dxa" w:w="4306"/>
            <w:tcMar>
              <w:top w:type="dxa" w:w="80"/>
              <w:left w:type="dxa" w:w="120"/>
              <w:bottom w:type="dxa" w:w="80"/>
              <w:right w:type="dxa" w:w="120"/>
            </w:tcMar>
          </w:tcPr>
          <w:p>
            <w:r>
              <w:rPr>
                <w:sz w:val="19"/>
                <w:szCs w:val="19"/>
              </w:rPr>
              <w:t xml:space="preserve">You should see "publishing track". You should NOT see "Couldn't join".</w:t>
            </w:r>
          </w:p>
        </w:tc>
      </w:tr>
    </w:tbl>
    <w:p>
      <w:pPr>
        <w:spacing w:after="160"/>
      </w:pPr>
    </w:p>
    <w:p>
      <w:pPr>
        <w:pStyle w:val="Heading2"/>
        <w:keepNext/>
        <w:spacing w:after="120" w:before="240"/>
      </w:pPr>
      <w:r>
        <w:t xml:space="preserve">T4 — The join link really reaches the clipboard  (verified 2026-08-06 — optional)</w:t>
      </w:r>
    </w:p>
    <w:p>
      <w:pPr>
        <w:keepNext/>
        <w:keepLines/>
        <w:spacing w:after="120"/>
      </w:pPr>
      <w:r>
        <w:rPr>
          <w:b/>
          <w:bCs/>
          <w:sz w:val="19"/>
          <w:szCs w:val="19"/>
        </w:rPr>
        <w:t xml:space="preserve">Why: </w:t>
      </w:r>
      <w:r>
        <w:rPr>
          <w:i/>
          <w:iCs/>
          <w:sz w:val="19"/>
          <w:szCs w:val="19"/>
        </w:rPr>
        <w:t xml:space="preserve">Already proven on the live deploy: Meet → Copy join link → Ctrl+V pasted a URL containing meeting=, confirming BOTH halves of the fix. Re-run only as a regression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Still in the meeting from T2/T3, click Meet, then "Copy join link".</w:t>
            </w:r>
          </w:p>
        </w:tc>
        <w:tc>
          <w:tcPr>
            <w:tcW w:type="dxa" w:w="4306"/>
            <w:tcMar>
              <w:top w:type="dxa" w:w="80"/>
              <w:left w:type="dxa" w:w="120"/>
              <w:bottom w:type="dxa" w:w="80"/>
              <w:right w:type="dxa" w:w="120"/>
            </w:tcMar>
          </w:tcPr>
          <w:p>
            <w:r>
              <w:rPr>
                <w:sz w:val="19"/>
                <w:szCs w:val="19"/>
              </w:rPr>
              <w:t xml:space="preserve">A toast reads "Join link copied to clipboard".</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Open Notepad (or any text box) and press Ctrl+V.</w:t>
            </w:r>
          </w:p>
        </w:tc>
        <w:tc>
          <w:tcPr>
            <w:tcW w:type="dxa" w:w="4306"/>
            <w:tcMar>
              <w:top w:type="dxa" w:w="80"/>
              <w:left w:type="dxa" w:w="120"/>
              <w:bottom w:type="dxa" w:w="80"/>
              <w:right w:type="dxa" w:w="120"/>
            </w:tcMar>
          </w:tcPr>
          <w:p>
            <w:r>
              <w:rPr>
                <w:sz w:val="19"/>
                <w:szCs w:val="19"/>
              </w:rPr>
              <w:t xml:space="preserve">A URL pastes, and it contains </w:t>
            </w:r>
            <w:r>
              <w:rPr>
                <w:rFonts w:ascii="Consolas" w:cs="Consolas" w:eastAsia="Consolas" w:hAnsi="Consolas"/>
                <w:b/>
                <w:bCs/>
                <w:sz w:val="19"/>
                <w:szCs w:val="19"/>
              </w:rPr>
              <w:t xml:space="preserve">meeting=</w:t>
            </w:r>
            <w:r>
              <w:rPr>
                <w:sz w:val="19"/>
                <w:szCs w:val="19"/>
              </w:rPr>
              <w:t xml:space="preserve"> followed by a long id. THIS IS THE TEST.</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Check the console for a Clipboard violation.</w:t>
            </w:r>
          </w:p>
        </w:tc>
        <w:tc>
          <w:tcPr>
            <w:tcW w:type="dxa" w:w="4306"/>
            <w:tcMar>
              <w:top w:type="dxa" w:w="80"/>
              <w:left w:type="dxa" w:w="120"/>
              <w:bottom w:type="dxa" w:w="80"/>
              <w:right w:type="dxa" w:w="120"/>
            </w:tcMar>
          </w:tcPr>
          <w:p>
            <w:r>
              <w:rPr>
                <w:sz w:val="19"/>
                <w:szCs w:val="19"/>
              </w:rPr>
              <w:t xml:space="preserve">There must be NO line reading "The Clipboard API has been blocked because of a permissions policy".</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Compare the pasted URL with the browser address bar.</w:t>
            </w:r>
          </w:p>
        </w:tc>
        <w:tc>
          <w:tcPr>
            <w:tcW w:type="dxa" w:w="4306"/>
            <w:tcMar>
              <w:top w:type="dxa" w:w="80"/>
              <w:left w:type="dxa" w:w="120"/>
              <w:bottom w:type="dxa" w:w="80"/>
              <w:right w:type="dxa" w:w="120"/>
            </w:tcMar>
          </w:tcPr>
          <w:p>
            <w:r>
              <w:rPr>
                <w:sz w:val="19"/>
                <w:szCs w:val="19"/>
              </w:rPr>
              <w:t xml:space="preserve">They refer to the same meeting id.</w:t>
            </w:r>
          </w:p>
        </w:tc>
      </w:tr>
    </w:tbl>
    <w:p>
      <w:pPr>
        <w:spacing w:after="16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E5" w:val="clear"/>
            <w:tcMar>
              <w:top w:type="dxa" w:w="80"/>
              <w:left w:type="dxa" w:w="120"/>
              <w:bottom w:type="dxa" w:w="80"/>
              <w:right w:type="dxa" w:w="120"/>
            </w:tcMar>
          </w:tcPr>
          <w:p>
            <w:pPr>
              <w:spacing w:after="60"/>
            </w:pPr>
            <w:r>
              <w:rPr>
                <w:b/>
                <w:bCs/>
                <w:sz w:val="19"/>
                <w:szCs w:val="19"/>
              </w:rPr>
              <w:t xml:space="preserve">If T4 fails</w:t>
            </w:r>
          </w:p>
          <w:p>
            <w:r>
              <w:rPr>
                <w:sz w:val="19"/>
                <w:szCs w:val="19"/>
              </w:rPr>
              <w:t xml:space="preserve">If nothing pastes but the toast still claimed success, the viewer half of the fix did not deploy. If nothing pastes and the toast says "Clipboard blocked — copy the link from the address bar instead", the viewer half IS working and the web-app half (the iframe allow attribute) has not deployed. Those are two different failures — record which one you saw.</w:t>
            </w:r>
          </w:p>
        </w:tc>
      </w:tr>
    </w:tbl>
    <w:p>
      <w:pPr>
        <w:pStyle w:val="Heading2"/>
        <w:keepNext/>
        <w:spacing w:after="120" w:before="240"/>
      </w:pPr>
      <w:r>
        <w:t xml:space="preserve">T5 — A blocked clipboard tells the truth  (verified 2026-08-06 — observational)</w:t>
      </w:r>
    </w:p>
    <w:p>
      <w:pPr>
        <w:keepNext/>
        <w:keepLines/>
        <w:spacing w:after="120"/>
      </w:pPr>
      <w:r>
        <w:rPr>
          <w:b/>
          <w:bCs/>
          <w:sz w:val="19"/>
          <w:szCs w:val="19"/>
        </w:rPr>
        <w:t xml:space="preserve">Why: </w:t>
      </w:r>
      <w:r>
        <w:rPr>
          <w:i/>
          <w:iCs/>
          <w:sz w:val="19"/>
          <w:szCs w:val="19"/>
        </w:rPr>
        <w:t xml:space="preserve">The second half of the fix: the viewer detects a refusal instead of assuming success. This one CANNOT be staged on demand — see the note below — so it is an observation to make if a copy ever fails, not a test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Nothing to set up. Use the viewer normally.</w:t>
            </w:r>
          </w:p>
        </w:tc>
        <w:tc>
          <w:tcPr>
            <w:tcW w:type="dxa" w:w="4306"/>
            <w:tcMar>
              <w:top w:type="dxa" w:w="80"/>
              <w:left w:type="dxa" w:w="120"/>
              <w:bottom w:type="dxa" w:w="80"/>
              <w:right w:type="dxa" w:w="120"/>
            </w:tcMar>
          </w:tcPr>
          <w:p>
            <w:r>
              <w:rPr>
                <w:sz w:val="19"/>
                <w:szCs w:val="19"/>
              </w:rPr>
              <w:t xml:space="preserve">Copy actions (join link, STING tag) succeed and toast success.</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IF a copy ever fails — any cause: an unfocused window, a locked-down browser, a mobile WebView.</w:t>
            </w:r>
          </w:p>
        </w:tc>
        <w:tc>
          <w:tcPr>
            <w:tcW w:type="dxa" w:w="4306"/>
            <w:tcMar>
              <w:top w:type="dxa" w:w="80"/>
              <w:left w:type="dxa" w:w="120"/>
              <w:bottom w:type="dxa" w:w="80"/>
              <w:right w:type="dxa" w:w="120"/>
            </w:tcMar>
          </w:tcPr>
          <w:p>
            <w:r>
              <w:rPr>
                <w:sz w:val="19"/>
                <w:szCs w:val="19"/>
              </w:rPr>
              <w:t xml:space="preserve">The toast must WARN ("Clipboard blocked — copy the link from the address bar instead"). It must never claim success over an untouched clipboard. That false success was the original bug.</w:t>
            </w:r>
          </w:p>
        </w:tc>
      </w:tr>
    </w:tbl>
    <w:p>
      <w:pPr>
        <w:spacing w:after="16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6EC" w:val="clear"/>
            <w:tcMar>
              <w:top w:type="dxa" w:w="80"/>
              <w:left w:type="dxa" w:w="120"/>
              <w:bottom w:type="dxa" w:w="80"/>
              <w:right w:type="dxa" w:w="120"/>
            </w:tcMar>
          </w:tcPr>
          <w:p>
            <w:pPr>
              <w:spacing w:after="60"/>
            </w:pPr>
            <w:r>
              <w:rPr>
                <w:b/>
                <w:bCs/>
                <w:sz w:val="19"/>
                <w:szCs w:val="19"/>
              </w:rPr>
              <w:t xml:space="preserve">Why T5 cannot be staged on demand</w:t>
            </w:r>
          </w:p>
          <w:p>
            <w:r>
              <w:rPr>
                <w:sz w:val="19"/>
                <w:szCs w:val="19"/>
              </w:rPr>
              <w:t xml:space="preserve">An earlier draft told you to open the standalone viewer because the clipboard would be unavailable there. That is wrong: measured on the live site, document.featurePolicy.allowsFeature("clipboard-write") returns TRUE at top level, so a copy there simply succeeds and proves nothing. The permissions-policy refusal only ever existed inside the un-delegated iframe — which T4 has now fixed, so the condition can no longer be reproduced in the app. The fix was instead verified on 2026-08-06 by running the old and new implementations against a genuine writeText rejection in the live browser: the old one returned no signal (toast would claim success), the new one returned false (toast warns). Mechanism proven; nothing left to stage.</w:t>
            </w:r>
          </w:p>
        </w:tc>
      </w:tr>
    </w:tbl>
    <w:p>
      <w:pPr>
        <w:pStyle w:val="Heading2"/>
        <w:keepNext/>
        <w:spacing w:after="120" w:before="240"/>
      </w:pPr>
      <w:r>
        <w:t xml:space="preserve">T6 — The console is quiet  (already verified 2026-08-06 — optional)</w:t>
      </w:r>
    </w:p>
    <w:p>
      <w:pPr>
        <w:keepNext/>
        <w:keepLines/>
        <w:spacing w:after="120"/>
      </w:pPr>
      <w:r>
        <w:rPr>
          <w:b/>
          <w:bCs/>
          <w:sz w:val="19"/>
          <w:szCs w:val="19"/>
        </w:rPr>
        <w:t xml:space="preserve">Why: </w:t>
      </w:r>
      <w:r>
        <w:rPr>
          <w:i/>
          <w:iCs/>
          <w:sz w:val="19"/>
          <w:szCs w:val="19"/>
        </w:rPr>
        <w:t xml:space="preserve">Already proven: a real browser load of viewer.html was traced end to end — the only health request was GET /health/live returning 200, with no requests to bare /health and no 403s anywhere. Re-run only if the console looks noisy during the tests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Clear the console (the circle-slash icon).</w:t>
            </w:r>
          </w:p>
        </w:tc>
        <w:tc>
          <w:tcPr>
            <w:tcW w:type="dxa" w:w="4306"/>
            <w:tcMar>
              <w:top w:type="dxa" w:w="80"/>
              <w:left w:type="dxa" w:w="120"/>
              <w:bottom w:type="dxa" w:w="80"/>
              <w:right w:type="dxa" w:w="120"/>
            </w:tcMar>
          </w:tcPr>
          <w:p>
            <w:r>
              <w:rPr>
                <w:sz w:val="19"/>
                <w:szCs w:val="19"/>
              </w:rPr>
              <w:t xml:space="preserve">Console is empty.</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Leave the viewer open and untouched for 60 seconds.</w:t>
            </w:r>
          </w:p>
        </w:tc>
        <w:tc>
          <w:tcPr>
            <w:tcW w:type="dxa" w:w="4306"/>
            <w:tcMar>
              <w:top w:type="dxa" w:w="80"/>
              <w:left w:type="dxa" w:w="120"/>
              <w:bottom w:type="dxa" w:w="80"/>
              <w:right w:type="dxa" w:w="120"/>
            </w:tcMar>
          </w:tcPr>
          <w:p>
            <w:r>
              <w:rPr>
                <w:sz w:val="19"/>
                <w:szCs w:val="19"/>
              </w:rPr>
              <w:t xml:space="preserve">Fewer than four new error lines appear.</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Look specifically for /health.</w:t>
            </w:r>
          </w:p>
        </w:tc>
        <w:tc>
          <w:tcPr>
            <w:tcW w:type="dxa" w:w="4306"/>
            <w:tcMar>
              <w:top w:type="dxa" w:w="80"/>
              <w:left w:type="dxa" w:w="120"/>
              <w:bottom w:type="dxa" w:w="80"/>
              <w:right w:type="dxa" w:w="120"/>
            </w:tcMar>
          </w:tcPr>
          <w:p>
            <w:r>
              <w:rPr>
                <w:sz w:val="19"/>
                <w:szCs w:val="19"/>
              </w:rPr>
              <w:t xml:space="preserve">There must be NO repeating "Failed to load resource … 403" against </w:t>
            </w:r>
            <w:r>
              <w:rPr>
                <w:rFonts w:ascii="Consolas" w:cs="Consolas" w:eastAsia="Consolas" w:hAnsi="Consolas"/>
                <w:sz w:val="19"/>
                <w:szCs w:val="19"/>
              </w:rPr>
              <w:t xml:space="preserve">/health</w:t>
            </w:r>
            <w:r>
              <w:rPr>
                <w:sz w:val="19"/>
                <w:szCs w:val="19"/>
              </w:rPr>
              <w:t xml:space="preserve">. This is the fix.</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Confirm the pill still reads Live.</w:t>
            </w:r>
          </w:p>
        </w:tc>
        <w:tc>
          <w:tcPr>
            <w:tcW w:type="dxa" w:w="4306"/>
            <w:tcMar>
              <w:top w:type="dxa" w:w="80"/>
              <w:left w:type="dxa" w:w="120"/>
              <w:bottom w:type="dxa" w:w="80"/>
              <w:right w:type="dxa" w:w="120"/>
            </w:tcMar>
          </w:tcPr>
          <w:p>
            <w:r>
              <w:rPr>
                <w:sz w:val="19"/>
                <w:szCs w:val="19"/>
              </w:rPr>
              <w:t xml:space="preserve">Live. The quieter poll must not have broken the reachability signal.</w:t>
            </w:r>
          </w:p>
        </w:tc>
      </w:tr>
    </w:tbl>
    <w:p>
      <w:pPr>
        <w:spacing w:after="160"/>
      </w:pPr>
    </w:p>
    <w:p>
      <w:pPr>
        <w:pStyle w:val="Heading2"/>
        <w:keepNext/>
        <w:spacing w:after="120" w:before="240"/>
      </w:pPr>
      <w:r>
        <w:t xml:space="preserve">T7 — Copy a STING tag</w:t>
      </w:r>
    </w:p>
    <w:p>
      <w:pPr>
        <w:keepNext/>
        <w:keepLines/>
        <w:spacing w:after="120"/>
      </w:pPr>
      <w:r>
        <w:rPr>
          <w:b/>
          <w:bCs/>
          <w:sz w:val="19"/>
          <w:szCs w:val="19"/>
        </w:rPr>
        <w:t xml:space="preserve">Why: </w:t>
      </w:r>
      <w:r>
        <w:rPr>
          <w:i/>
          <w:iCs/>
          <w:sz w:val="19"/>
          <w:szCs w:val="19"/>
        </w:rPr>
        <w:t xml:space="preserve">Same clipboard helper, a different caller.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Click any tagged element in the model to open its properties.</w:t>
            </w:r>
          </w:p>
        </w:tc>
        <w:tc>
          <w:tcPr>
            <w:tcW w:type="dxa" w:w="4306"/>
            <w:tcMar>
              <w:top w:type="dxa" w:w="80"/>
              <w:left w:type="dxa" w:w="120"/>
              <w:bottom w:type="dxa" w:w="80"/>
              <w:right w:type="dxa" w:w="120"/>
            </w:tcMar>
          </w:tcPr>
          <w:p>
            <w:r>
              <w:rPr>
                <w:sz w:val="19"/>
                <w:szCs w:val="19"/>
              </w:rPr>
              <w:t xml:space="preserve">A properties pane opens.</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Use the "Copy STING tag" action.</w:t>
            </w:r>
          </w:p>
        </w:tc>
        <w:tc>
          <w:tcPr>
            <w:tcW w:type="dxa" w:w="4306"/>
            <w:tcMar>
              <w:top w:type="dxa" w:w="80"/>
              <w:left w:type="dxa" w:w="120"/>
              <w:bottom w:type="dxa" w:w="80"/>
              <w:right w:type="dxa" w:w="120"/>
            </w:tcMar>
          </w:tcPr>
          <w:p>
            <w:r>
              <w:rPr>
                <w:sz w:val="19"/>
                <w:szCs w:val="19"/>
              </w:rPr>
              <w:t xml:space="preserve">A toast confirms the copy.</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Paste into Notepad.</w:t>
            </w:r>
          </w:p>
        </w:tc>
        <w:tc>
          <w:tcPr>
            <w:tcW w:type="dxa" w:w="4306"/>
            <w:tcMar>
              <w:top w:type="dxa" w:w="80"/>
              <w:left w:type="dxa" w:w="120"/>
              <w:bottom w:type="dxa" w:w="80"/>
              <w:right w:type="dxa" w:w="120"/>
            </w:tcMar>
          </w:tcPr>
          <w:p>
            <w:r>
              <w:rPr>
                <w:sz w:val="19"/>
                <w:szCs w:val="19"/>
              </w:rPr>
              <w:t xml:space="preserve">The tag text pastes. If it did not copy, the toast must have warned rather than claimed success.</w:t>
            </w:r>
          </w:p>
        </w:tc>
      </w:tr>
    </w:tbl>
    <w:p>
      <w:pPr>
        <w:spacing w:after="160"/>
      </w:pPr>
    </w:p>
    <w:p>
      <w:pPr>
        <w:pStyle w:val="Heading2"/>
        <w:keepNext/>
        <w:spacing w:after="120" w:before="240"/>
      </w:pPr>
      <w:r>
        <w:t xml:space="preserve">T9 — Zoom out without losing the model  (verified 2026-08-06)</w:t>
      </w:r>
    </w:p>
    <w:p>
      <w:pPr>
        <w:keepNext/>
        <w:keepLines/>
        <w:spacing w:after="120"/>
      </w:pPr>
      <w:r>
        <w:rPr>
          <w:b/>
          <w:bCs/>
          <w:sz w:val="19"/>
          <w:szCs w:val="19"/>
        </w:rPr>
        <w:t xml:space="preserve">Why: </w:t>
      </w:r>
      <w:r>
        <w:rPr>
          <w:i/>
          <w:iCs/>
          <w:sz w:val="19"/>
          <w:szCs w:val="19"/>
        </w:rPr>
        <w:t xml:space="preserve">PR #618. near/far were set ONCE by fitCamera, so dollying out pushed the camera past a static far plane and the model vanished. Both planes are now recomputed per frame. Same viewer bundle as the tests above, so it belongs in the same regression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Frame a model, then scroll OUT well past the initial framing.</w:t>
            </w:r>
          </w:p>
        </w:tc>
        <w:tc>
          <w:tcPr>
            <w:tcW w:type="dxa" w:w="4306"/>
            <w:tcMar>
              <w:top w:type="dxa" w:w="80"/>
              <w:left w:type="dxa" w:w="120"/>
              <w:bottom w:type="dxa" w:w="80"/>
              <w:right w:type="dxa" w:w="120"/>
            </w:tcMar>
          </w:tcPr>
          <w:p>
            <w:r>
              <w:rPr>
                <w:sz w:val="19"/>
                <w:szCs w:val="19"/>
              </w:rPr>
              <w:t xml:space="preserve">The model stays visible. It does not disappear at any zoom level.</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Scroll out again with the cursor off to one side of the model.</w:t>
            </w:r>
          </w:p>
        </w:tc>
        <w:tc>
          <w:tcPr>
            <w:tcW w:type="dxa" w:w="4306"/>
            <w:tcMar>
              <w:top w:type="dxa" w:w="80"/>
              <w:left w:type="dxa" w:w="120"/>
              <w:bottom w:type="dxa" w:w="80"/>
              <w:right w:type="dxa" w:w="120"/>
            </w:tcMar>
          </w:tcPr>
          <w:p>
            <w:r>
              <w:rPr>
                <w:sz w:val="19"/>
                <w:szCs w:val="19"/>
              </w:rPr>
              <w:t xml:space="preserve">Same. This is the zoomToCursor path — the original worst case, because it retreats along the pointer ray and leaves the model off-axis.</w:t>
            </w:r>
          </w:p>
        </w:tc>
      </w:tr>
      <w:tr>
        <w:trPr>
          <w:cantSplit/>
        </w:trPr>
        <w:tc>
          <w:tcPr>
            <w:tcW w:type="dxa" w:w="620"/>
            <w:tcMar>
              <w:top w:type="dxa" w:w="80"/>
              <w:left w:type="dxa" w:w="120"/>
              <w:bottom w:type="dxa" w:w="80"/>
              <w:right w:type="dxa" w:w="120"/>
            </w:tcMar>
          </w:tcPr>
          <w:p>
            <w:r>
              <w:rPr>
                <w:sz w:val="19"/>
                <w:szCs w:val="19"/>
              </w:rPr>
              <w:t xml:space="preserve">3</w:t>
            </w:r>
          </w:p>
        </w:tc>
        <w:tc>
          <w:tcPr>
            <w:tcW w:type="dxa" w:w="4100"/>
            <w:tcMar>
              <w:top w:type="dxa" w:w="80"/>
              <w:left w:type="dxa" w:w="120"/>
              <w:bottom w:type="dxa" w:w="80"/>
              <w:right w:type="dxa" w:w="120"/>
            </w:tcMar>
          </w:tcPr>
          <w:p>
            <w:r>
              <w:rPr>
                <w:sz w:val="19"/>
                <w:szCs w:val="19"/>
              </w:rPr>
              <w:t xml:space="preserve">Walk / fly INSIDE the geometry.</w:t>
            </w:r>
          </w:p>
        </w:tc>
        <w:tc>
          <w:tcPr>
            <w:tcW w:type="dxa" w:w="4306"/>
            <w:tcMar>
              <w:top w:type="dxa" w:w="80"/>
              <w:left w:type="dxa" w:w="120"/>
              <w:bottom w:type="dxa" w:w="80"/>
              <w:right w:type="dxa" w:w="120"/>
            </w:tcMar>
          </w:tcPr>
          <w:p>
            <w:r>
              <w:rPr>
                <w:sz w:val="19"/>
                <w:szCs w:val="19"/>
              </w:rPr>
              <w:t xml:space="preserve">The near plane still clips sanely. Walls are not sliced away in front of you.</w:t>
            </w:r>
          </w:p>
        </w:tc>
      </w:tr>
      <w:tr>
        <w:trPr>
          <w:cantSplit/>
        </w:trPr>
        <w:tc>
          <w:tcPr>
            <w:tcW w:type="dxa" w:w="620"/>
            <w:tcMar>
              <w:top w:type="dxa" w:w="80"/>
              <w:left w:type="dxa" w:w="120"/>
              <w:bottom w:type="dxa" w:w="80"/>
              <w:right w:type="dxa" w:w="120"/>
            </w:tcMar>
          </w:tcPr>
          <w:p>
            <w:r>
              <w:rPr>
                <w:sz w:val="19"/>
                <w:szCs w:val="19"/>
              </w:rPr>
              <w:t xml:space="preserve">4</w:t>
            </w:r>
          </w:p>
        </w:tc>
        <w:tc>
          <w:tcPr>
            <w:tcW w:type="dxa" w:w="4100"/>
            <w:tcMar>
              <w:top w:type="dxa" w:w="80"/>
              <w:left w:type="dxa" w:w="120"/>
              <w:bottom w:type="dxa" w:w="80"/>
              <w:right w:type="dxa" w:w="120"/>
            </w:tcMar>
          </w:tcPr>
          <w:p>
            <w:r>
              <w:rPr>
                <w:sz w:val="19"/>
                <w:szCs w:val="19"/>
              </w:rPr>
              <w:t xml:space="preserve">Switch to an orthographic view and repeat step 1.</w:t>
            </w:r>
          </w:p>
        </w:tc>
        <w:tc>
          <w:tcPr>
            <w:tcW w:type="dxa" w:w="4306"/>
            <w:tcMar>
              <w:top w:type="dxa" w:w="80"/>
              <w:left w:type="dxa" w:w="120"/>
              <w:bottom w:type="dxa" w:w="80"/>
              <w:right w:type="dxa" w:w="120"/>
            </w:tcMar>
          </w:tcPr>
          <w:p>
            <w:r>
              <w:rPr>
                <w:sz w:val="19"/>
                <w:szCs w:val="19"/>
              </w:rPr>
              <w:t xml:space="preserve">Same. Ortho spans symmetrically, so geometry behind the eye plane still draws.</w:t>
            </w:r>
          </w:p>
        </w:tc>
      </w:tr>
    </w:tbl>
    <w:p>
      <w:pPr>
        <w:spacing w:after="160"/>
      </w:pPr>
    </w:p>
    <w:p>
      <w:pPr>
        <w:pStyle w:val="Heading2"/>
        <w:keepNext/>
        <w:spacing w:after="120" w:before="240"/>
      </w:pPr>
      <w:r>
        <w:t xml:space="preserve">T8 — Leave and clean up</w:t>
      </w:r>
    </w:p>
    <w:p>
      <w:pPr>
        <w:keepNext/>
        <w:keepLines/>
        <w:spacing w:after="120"/>
      </w:pPr>
      <w:r>
        <w:rPr>
          <w:b/>
          <w:bCs/>
          <w:sz w:val="19"/>
          <w:szCs w:val="19"/>
        </w:rPr>
        <w:t xml:space="preserve">Why: </w:t>
      </w:r>
      <w:r>
        <w:rPr>
          <w:i/>
          <w:iCs/>
          <w:sz w:val="19"/>
          <w:szCs w:val="19"/>
        </w:rPr>
        <w:t xml:space="preserve">Confirms the meeting tears down without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4306"/>
      </w:tblGrid>
      <w:tr>
        <w:trPr>
          <w:tblHeader/>
        </w:trPr>
        <w:tc>
          <w:tcPr>
            <w:tcW w:type="dxa" w:w="620"/>
            <w:shd w:fill="DCE6F1" w:val="clear"/>
            <w:tcMar>
              <w:top w:type="dxa" w:w="80"/>
              <w:left w:type="dxa" w:w="120"/>
              <w:bottom w:type="dxa" w:w="80"/>
              <w:right w:type="dxa" w:w="120"/>
            </w:tcMar>
          </w:tcPr>
          <w:p>
            <w:r>
              <w:rPr>
                <w:b/>
                <w:bCs/>
                <w:sz w:val="19"/>
                <w:szCs w:val="19"/>
              </w:rPr>
              <w:t xml:space="preserve">#</w:t>
            </w:r>
          </w:p>
        </w:tc>
        <w:tc>
          <w:tcPr>
            <w:tcW w:type="dxa" w:w="4100"/>
            <w:shd w:fill="DCE6F1" w:val="clear"/>
            <w:tcMar>
              <w:top w:type="dxa" w:w="80"/>
              <w:left w:type="dxa" w:w="120"/>
              <w:bottom w:type="dxa" w:w="80"/>
              <w:right w:type="dxa" w:w="120"/>
            </w:tcMar>
          </w:tcPr>
          <w:p>
            <w:r>
              <w:rPr>
                <w:b/>
                <w:bCs/>
                <w:sz w:val="19"/>
                <w:szCs w:val="19"/>
              </w:rPr>
              <w:t xml:space="preserve">Action</w:t>
            </w:r>
          </w:p>
        </w:tc>
        <w:tc>
          <w:tcPr>
            <w:tcW w:type="dxa" w:w="4306"/>
            <w:shd w:fill="DCE6F1" w:val="clear"/>
            <w:tcMar>
              <w:top w:type="dxa" w:w="80"/>
              <w:left w:type="dxa" w:w="120"/>
              <w:bottom w:type="dxa" w:w="80"/>
              <w:right w:type="dxa" w:w="120"/>
            </w:tcMar>
          </w:tcPr>
          <w:p>
            <w:r>
              <w:rPr>
                <w:b/>
                <w:bCs/>
                <w:sz w:val="19"/>
                <w:szCs w:val="19"/>
              </w:rPr>
              <w:t xml:space="preserve">Expected result</w:t>
            </w:r>
          </w:p>
        </w:tc>
      </w:tr>
      <w:tr>
        <w:trPr>
          <w:cantSplit/>
        </w:trPr>
        <w:tc>
          <w:tcPr>
            <w:tcW w:type="dxa" w:w="620"/>
            <w:tcMar>
              <w:top w:type="dxa" w:w="80"/>
              <w:left w:type="dxa" w:w="120"/>
              <w:bottom w:type="dxa" w:w="80"/>
              <w:right w:type="dxa" w:w="120"/>
            </w:tcMar>
          </w:tcPr>
          <w:p>
            <w:r>
              <w:rPr>
                <w:sz w:val="19"/>
                <w:szCs w:val="19"/>
              </w:rPr>
              <w:t xml:space="preserve">1</w:t>
            </w:r>
          </w:p>
        </w:tc>
        <w:tc>
          <w:tcPr>
            <w:tcW w:type="dxa" w:w="4100"/>
            <w:tcMar>
              <w:top w:type="dxa" w:w="80"/>
              <w:left w:type="dxa" w:w="120"/>
              <w:bottom w:type="dxa" w:w="80"/>
              <w:right w:type="dxa" w:w="120"/>
            </w:tcMar>
          </w:tcPr>
          <w:p>
            <w:r>
              <w:rPr>
                <w:sz w:val="19"/>
                <w:szCs w:val="19"/>
              </w:rPr>
              <w:t xml:space="preserve">Click the red leave button on the A/V bar.</w:t>
            </w:r>
          </w:p>
        </w:tc>
        <w:tc>
          <w:tcPr>
            <w:tcW w:type="dxa" w:w="4306"/>
            <w:tcMar>
              <w:top w:type="dxa" w:w="80"/>
              <w:left w:type="dxa" w:w="120"/>
              <w:bottom w:type="dxa" w:w="80"/>
              <w:right w:type="dxa" w:w="120"/>
            </w:tcMar>
          </w:tcPr>
          <w:p>
            <w:r>
              <w:rPr>
                <w:sz w:val="19"/>
                <w:szCs w:val="19"/>
              </w:rPr>
              <w:t xml:space="preserve">The A/V bar returns to the Join state. Your camera light goes out.</w:t>
            </w:r>
          </w:p>
        </w:tc>
      </w:tr>
      <w:tr>
        <w:trPr>
          <w:cantSplit/>
        </w:trPr>
        <w:tc>
          <w:tcPr>
            <w:tcW w:type="dxa" w:w="620"/>
            <w:tcMar>
              <w:top w:type="dxa" w:w="80"/>
              <w:left w:type="dxa" w:w="120"/>
              <w:bottom w:type="dxa" w:w="80"/>
              <w:right w:type="dxa" w:w="120"/>
            </w:tcMar>
          </w:tcPr>
          <w:p>
            <w:r>
              <w:rPr>
                <w:sz w:val="19"/>
                <w:szCs w:val="19"/>
              </w:rPr>
              <w:t xml:space="preserve">2</w:t>
            </w:r>
          </w:p>
        </w:tc>
        <w:tc>
          <w:tcPr>
            <w:tcW w:type="dxa" w:w="4100"/>
            <w:tcMar>
              <w:top w:type="dxa" w:w="80"/>
              <w:left w:type="dxa" w:w="120"/>
              <w:bottom w:type="dxa" w:w="80"/>
              <w:right w:type="dxa" w:w="120"/>
            </w:tcMar>
          </w:tcPr>
          <w:p>
            <w:r>
              <w:rPr>
                <w:sz w:val="19"/>
                <w:szCs w:val="19"/>
              </w:rPr>
              <w:t xml:space="preserve">Check the console.</w:t>
            </w:r>
          </w:p>
        </w:tc>
        <w:tc>
          <w:tcPr>
            <w:tcW w:type="dxa" w:w="4306"/>
            <w:tcMar>
              <w:top w:type="dxa" w:w="80"/>
              <w:left w:type="dxa" w:w="120"/>
              <w:bottom w:type="dxa" w:w="80"/>
              <w:right w:type="dxa" w:w="120"/>
            </w:tcMar>
          </w:tcPr>
          <w:p>
            <w:r>
              <w:rPr>
                <w:sz w:val="19"/>
                <w:szCs w:val="19"/>
              </w:rPr>
              <w:t xml:space="preserve">No uncaught errors on leaving.</w:t>
            </w:r>
          </w:p>
        </w:tc>
      </w:tr>
    </w:tbl>
    <w:p>
      <w:pPr>
        <w:spacing w:after="160"/>
      </w:pPr>
    </w:p>
    <w:p>
      <w:r>
        <w:br w:type="page"/>
      </w:r>
    </w:p>
    <w:p>
      <w:pPr>
        <w:pStyle w:val="Heading1"/>
        <w:keepNext/>
        <w:spacing w:after="160" w:before="320"/>
      </w:pPr>
      <w:r>
        <w:t xml:space="preserve">4. Console reference</w:t>
      </w:r>
    </w:p>
    <w:p>
      <w:pPr>
        <w:pStyle w:val="Heading2"/>
        <w:keepNext/>
        <w:spacing w:after="120" w:before="240"/>
      </w:pPr>
      <w:r>
        <w:t xml:space="preserve">4.1 Normal — ignore these</w:t>
      </w:r>
    </w:p>
    <w:p>
      <w:pPr>
        <w:spacing w:after="120"/>
      </w:pPr>
      <w:r>
        <w:t xml:space="preserve">These appear on a perfectly healthy run and are not defects:</w:t>
      </w:r>
    </w:p>
    <w:p>
      <w:pPr>
        <w:pStyle w:val="ListParagraph"/>
        <w:keepNext w:val="false"/>
        <w:keepLines/>
        <w:numPr>
          <w:ilvl w:val="0"/>
          <w:numId w:val="2"/>
        </w:numPr>
        <w:spacing w:after="80"/>
      </w:pPr>
      <w:r>
        <w:t xml:space="preserve">404 on /scene — the project has no federation chunks; the single-model path is correct.</w:t>
      </w:r>
    </w:p>
    <w:p>
      <w:pPr>
        <w:pStyle w:val="ListParagraph"/>
        <w:keepNext w:val="false"/>
        <w:keepLines/>
        <w:numPr>
          <w:ilvl w:val="0"/>
          <w:numId w:val="2"/>
        </w:numPr>
        <w:spacing w:after="80"/>
      </w:pPr>
      <w:r>
        <w:t xml:space="preserve">"silence detected on local audio track" — your microphone published but captured no sound. Environmental (check your input device), not a code fault.</w:t>
      </w:r>
    </w:p>
    <w:p>
      <w:pPr>
        <w:pStyle w:val="ListParagraph"/>
        <w:keepNext w:val="false"/>
        <w:keepLines/>
        <w:numPr>
          <w:ilvl w:val="0"/>
          <w:numId w:val="2"/>
        </w:numPr>
        <w:spacing w:after="80"/>
      </w:pPr>
      <w:r>
        <w:t xml:space="preserve">"waiting for pending publication promise timed out" — a LiveKit retry. Harmless if "publishing track" follows.</w:t>
      </w:r>
    </w:p>
    <w:p>
      <w:pPr>
        <w:pStyle w:val="ListParagraph"/>
        <w:keepNext w:val="false"/>
        <w:keepLines/>
        <w:numPr>
          <w:ilvl w:val="0"/>
          <w:numId w:val="2"/>
        </w:numPr>
        <w:spacing w:after="80"/>
      </w:pPr>
      <w:r>
        <w:t xml:space="preserve">[viewer], [meeting], [livekit] build-marker lines — deliberate version markers.</w:t>
      </w:r>
    </w:p>
    <w:p>
      <w:pPr>
        <w:pStyle w:val="Heading2"/>
        <w:keepNext/>
        <w:spacing w:after="120" w:before="240"/>
      </w:pPr>
      <w:r>
        <w:t xml:space="preserve">4.2 Abnormal — record these</w:t>
      </w:r>
    </w:p>
    <w:p>
      <w:pPr>
        <w:pStyle w:val="ListParagraph"/>
        <w:keepNext w:val="false"/>
        <w:keepLines/>
        <w:numPr>
          <w:ilvl w:val="0"/>
          <w:numId w:val="2"/>
        </w:numPr>
        <w:spacing w:after="80"/>
      </w:pPr>
      <w:r>
        <w:t xml:space="preserve">"The Clipboard API has been blocked because of a permissions policy" — T4 has failed.</w:t>
      </w:r>
    </w:p>
    <w:p>
      <w:pPr>
        <w:pStyle w:val="ListParagraph"/>
        <w:keepNext w:val="false"/>
        <w:keepLines/>
        <w:numPr>
          <w:ilvl w:val="0"/>
          <w:numId w:val="2"/>
        </w:numPr>
        <w:spacing w:after="80"/>
      </w:pPr>
      <w:r>
        <w:t xml:space="preserve">A repeating 403 against /health every 15 seconds — T6 has failed.</w:t>
      </w:r>
    </w:p>
    <w:p>
      <w:pPr>
        <w:pStyle w:val="ListParagraph"/>
        <w:keepNext w:val="false"/>
        <w:keepLines/>
        <w:numPr>
          <w:ilvl w:val="0"/>
          <w:numId w:val="2"/>
        </w:numPr>
        <w:spacing w:after="80"/>
      </w:pPr>
      <w:r>
        <w:t xml:space="preserve">"Couldn't join" on the meeting pill — T3 has failed. Hover the pill: the text after the dash is the real cause and is the single most useful thing to capture.</w:t>
      </w:r>
    </w:p>
    <w:p>
      <w:pPr>
        <w:pStyle w:val="ListParagraph"/>
        <w:keepNext w:val="false"/>
        <w:keepLines/>
        <w:numPr>
          <w:ilvl w:val="0"/>
          <w:numId w:val="2"/>
        </w:numPr>
        <w:spacing w:after="80"/>
      </w:pPr>
      <w:r>
        <w:t xml:space="preserve">A model overlay stuck at "Loading model 0%" for more than 60 seconds — T2 has failed.</w:t>
      </w:r>
    </w:p>
    <w:p>
      <w:pPr>
        <w:pStyle w:val="Heading1"/>
        <w:keepNext/>
        <w:spacing w:after="160" w:before="320"/>
      </w:pPr>
      <w:r>
        <w:t xml:space="preserve">5. Results</w:t>
      </w:r>
    </w:p>
    <w:p>
      <w:pPr>
        <w:spacing w:after="120"/>
      </w:pPr>
      <w:r>
        <w:t xml:space="preserve">Fill this in as you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100"/>
        <w:gridCol w:w="3326"/>
      </w:tblGrid>
      <w:tr>
        <w:trPr>
          <w:tblHeader/>
        </w:trPr>
        <w:tc>
          <w:tcPr>
            <w:tcW w:type="dxa" w:w="700"/>
            <w:shd w:fill="DCE6F1" w:val="clear"/>
            <w:tcMar>
              <w:top w:type="dxa" w:w="80"/>
              <w:left w:type="dxa" w:w="120"/>
              <w:bottom w:type="dxa" w:w="80"/>
              <w:right w:type="dxa" w:w="120"/>
            </w:tcMar>
          </w:tcPr>
          <w:p>
            <w:r>
              <w:rPr>
                <w:b/>
                <w:bCs/>
                <w:sz w:val="19"/>
                <w:szCs w:val="19"/>
              </w:rPr>
              <w:t xml:space="preserve">ID</w:t>
            </w:r>
          </w:p>
        </w:tc>
        <w:tc>
          <w:tcPr>
            <w:tcW w:type="dxa" w:w="3900"/>
            <w:shd w:fill="DCE6F1" w:val="clear"/>
            <w:tcMar>
              <w:top w:type="dxa" w:w="80"/>
              <w:left w:type="dxa" w:w="120"/>
              <w:bottom w:type="dxa" w:w="80"/>
              <w:right w:type="dxa" w:w="120"/>
            </w:tcMar>
          </w:tcPr>
          <w:p>
            <w:r>
              <w:rPr>
                <w:b/>
                <w:bCs/>
                <w:sz w:val="19"/>
                <w:szCs w:val="19"/>
              </w:rPr>
              <w:t xml:space="preserve">Test</w:t>
            </w:r>
          </w:p>
        </w:tc>
        <w:tc>
          <w:tcPr>
            <w:tcW w:type="dxa" w:w="1100"/>
            <w:shd w:fill="DCE6F1" w:val="clear"/>
            <w:tcMar>
              <w:top w:type="dxa" w:w="80"/>
              <w:left w:type="dxa" w:w="120"/>
              <w:bottom w:type="dxa" w:w="80"/>
              <w:right w:type="dxa" w:w="120"/>
            </w:tcMar>
          </w:tcPr>
          <w:p>
            <w:r>
              <w:rPr>
                <w:b/>
                <w:bCs/>
                <w:sz w:val="19"/>
                <w:szCs w:val="19"/>
              </w:rPr>
              <w:t xml:space="preserve">Pass / Fail</w:t>
            </w:r>
          </w:p>
        </w:tc>
        <w:tc>
          <w:tcPr>
            <w:tcW w:type="dxa" w:w="3326"/>
            <w:shd w:fill="DCE6F1" w:val="clear"/>
            <w:tcMar>
              <w:top w:type="dxa" w:w="80"/>
              <w:left w:type="dxa" w:w="120"/>
              <w:bottom w:type="dxa" w:w="80"/>
              <w:right w:type="dxa" w:w="120"/>
            </w:tcMar>
          </w:tcPr>
          <w:p>
            <w:r>
              <w:rPr>
                <w:b/>
                <w:bCs/>
                <w:sz w:val="19"/>
                <w:szCs w:val="19"/>
              </w:rPr>
              <w:t xml:space="preserve">Notes</w:t>
            </w:r>
          </w:p>
        </w:tc>
      </w:tr>
      <w:tr>
        <w:trPr>
          <w:cantSplit/>
        </w:trPr>
        <w:tc>
          <w:tcPr>
            <w:tcW w:type="dxa" w:w="700"/>
            <w:tcMar>
              <w:top w:type="dxa" w:w="80"/>
              <w:left w:type="dxa" w:w="120"/>
              <w:bottom w:type="dxa" w:w="80"/>
              <w:right w:type="dxa" w:w="120"/>
            </w:tcMar>
          </w:tcPr>
          <w:p>
            <w:r>
              <w:rPr>
                <w:sz w:val="19"/>
                <w:szCs w:val="19"/>
              </w:rPr>
              <w:t xml:space="preserve">T0</w:t>
            </w:r>
          </w:p>
        </w:tc>
        <w:tc>
          <w:tcPr>
            <w:tcW w:type="dxa" w:w="3900"/>
            <w:tcMar>
              <w:top w:type="dxa" w:w="80"/>
              <w:left w:type="dxa" w:w="120"/>
              <w:bottom w:type="dxa" w:w="80"/>
              <w:right w:type="dxa" w:w="120"/>
            </w:tcMar>
          </w:tcPr>
          <w:p>
            <w:r>
              <w:rPr>
                <w:sz w:val="19"/>
                <w:szCs w:val="19"/>
              </w:rPr>
              <w:t xml:space="preserve">New build is live</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T1</w:t>
            </w:r>
          </w:p>
        </w:tc>
        <w:tc>
          <w:tcPr>
            <w:tcW w:type="dxa" w:w="3900"/>
            <w:tcMar>
              <w:top w:type="dxa" w:w="80"/>
              <w:left w:type="dxa" w:w="120"/>
              <w:bottom w:type="dxa" w:w="80"/>
              <w:right w:type="dxa" w:w="120"/>
            </w:tcMar>
          </w:tcPr>
          <w:p>
            <w:r>
              <w:rPr>
                <w:sz w:val="19"/>
                <w:szCs w:val="19"/>
              </w:rPr>
              <w:t xml:space="preserve">Model loads</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T2</w:t>
            </w:r>
          </w:p>
        </w:tc>
        <w:tc>
          <w:tcPr>
            <w:tcW w:type="dxa" w:w="3900"/>
            <w:tcMar>
              <w:top w:type="dxa" w:w="80"/>
              <w:left w:type="dxa" w:w="120"/>
              <w:bottom w:type="dxa" w:w="80"/>
              <w:right w:type="dxa" w:w="120"/>
            </w:tcMar>
          </w:tcPr>
          <w:p>
            <w:r>
              <w:rPr>
                <w:sz w:val="19"/>
                <w:szCs w:val="19"/>
              </w:rPr>
              <w:t xml:space="preserve">Meeting start keeps the model</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T3</w:t>
            </w:r>
          </w:p>
        </w:tc>
        <w:tc>
          <w:tcPr>
            <w:tcW w:type="dxa" w:w="3900"/>
            <w:tcMar>
              <w:top w:type="dxa" w:w="80"/>
              <w:left w:type="dxa" w:w="120"/>
              <w:bottom w:type="dxa" w:w="80"/>
              <w:right w:type="dxa" w:w="120"/>
            </w:tcMar>
          </w:tcPr>
          <w:p>
            <w:r>
              <w:rPr>
                <w:sz w:val="19"/>
                <w:szCs w:val="19"/>
              </w:rPr>
              <w:t xml:space="preserve">Join A/V, camera publishes</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T4</w:t>
            </w:r>
          </w:p>
        </w:tc>
        <w:tc>
          <w:tcPr>
            <w:tcW w:type="dxa" w:w="3900"/>
            <w:tcMar>
              <w:top w:type="dxa" w:w="80"/>
              <w:left w:type="dxa" w:w="120"/>
              <w:bottom w:type="dxa" w:w="80"/>
              <w:right w:type="dxa" w:w="120"/>
            </w:tcMar>
          </w:tcPr>
          <w:p>
            <w:r>
              <w:rPr>
                <w:sz w:val="19"/>
                <w:szCs w:val="19"/>
              </w:rPr>
              <w:t xml:space="preserve">Join link reaches the clipboard</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T5</w:t>
            </w:r>
          </w:p>
        </w:tc>
        <w:tc>
          <w:tcPr>
            <w:tcW w:type="dxa" w:w="3900"/>
            <w:tcMar>
              <w:top w:type="dxa" w:w="80"/>
              <w:left w:type="dxa" w:w="120"/>
              <w:bottom w:type="dxa" w:w="80"/>
              <w:right w:type="dxa" w:w="120"/>
            </w:tcMar>
          </w:tcPr>
          <w:p>
            <w:r>
              <w:rPr>
                <w:sz w:val="19"/>
                <w:szCs w:val="19"/>
              </w:rPr>
              <w:t xml:space="preserve">Blocked clipboard warns honestly</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T6</w:t>
            </w:r>
          </w:p>
        </w:tc>
        <w:tc>
          <w:tcPr>
            <w:tcW w:type="dxa" w:w="3900"/>
            <w:tcMar>
              <w:top w:type="dxa" w:w="80"/>
              <w:left w:type="dxa" w:w="120"/>
              <w:bottom w:type="dxa" w:w="80"/>
              <w:right w:type="dxa" w:w="120"/>
            </w:tcMar>
          </w:tcPr>
          <w:p>
            <w:r>
              <w:rPr>
                <w:sz w:val="19"/>
                <w:szCs w:val="19"/>
              </w:rPr>
              <w:t xml:space="preserve">Console is quiet</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T7</w:t>
            </w:r>
          </w:p>
        </w:tc>
        <w:tc>
          <w:tcPr>
            <w:tcW w:type="dxa" w:w="3900"/>
            <w:tcMar>
              <w:top w:type="dxa" w:w="80"/>
              <w:left w:type="dxa" w:w="120"/>
              <w:bottom w:type="dxa" w:w="80"/>
              <w:right w:type="dxa" w:w="120"/>
            </w:tcMar>
          </w:tcPr>
          <w:p>
            <w:r>
              <w:rPr>
                <w:sz w:val="19"/>
                <w:szCs w:val="19"/>
              </w:rPr>
              <w:t xml:space="preserve">Copy STING tag</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T8</w:t>
            </w:r>
          </w:p>
        </w:tc>
        <w:tc>
          <w:tcPr>
            <w:tcW w:type="dxa" w:w="3900"/>
            <w:tcMar>
              <w:top w:type="dxa" w:w="80"/>
              <w:left w:type="dxa" w:w="120"/>
              <w:bottom w:type="dxa" w:w="80"/>
              <w:right w:type="dxa" w:w="120"/>
            </w:tcMar>
          </w:tcPr>
          <w:p>
            <w:r>
              <w:rPr>
                <w:sz w:val="19"/>
                <w:szCs w:val="19"/>
              </w:rPr>
              <w:t xml:space="preserve">Leave and clean up</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r>
        <w:trPr>
          <w:cantSplit/>
        </w:trPr>
        <w:tc>
          <w:tcPr>
            <w:tcW w:type="dxa" w:w="700"/>
            <w:tcMar>
              <w:top w:type="dxa" w:w="80"/>
              <w:left w:type="dxa" w:w="120"/>
              <w:bottom w:type="dxa" w:w="80"/>
              <w:right w:type="dxa" w:w="120"/>
            </w:tcMar>
          </w:tcPr>
          <w:p>
            <w:r>
              <w:rPr>
                <w:sz w:val="19"/>
                <w:szCs w:val="19"/>
              </w:rPr>
              <w:t xml:space="preserve">T9</w:t>
            </w:r>
          </w:p>
        </w:tc>
        <w:tc>
          <w:tcPr>
            <w:tcW w:type="dxa" w:w="3900"/>
            <w:tcMar>
              <w:top w:type="dxa" w:w="80"/>
              <w:left w:type="dxa" w:w="120"/>
              <w:bottom w:type="dxa" w:w="80"/>
              <w:right w:type="dxa" w:w="120"/>
            </w:tcMar>
          </w:tcPr>
          <w:p>
            <w:r>
              <w:rPr>
                <w:sz w:val="19"/>
                <w:szCs w:val="19"/>
              </w:rPr>
              <w:t xml:space="preserve">Zoom out keeps the model</w:t>
            </w:r>
          </w:p>
        </w:tc>
        <w:tc>
          <w:tcPr>
            <w:tcW w:type="dxa" w:w="1100"/>
            <w:tcMar>
              <w:top w:type="dxa" w:w="80"/>
              <w:left w:type="dxa" w:w="120"/>
              <w:bottom w:type="dxa" w:w="80"/>
              <w:right w:type="dxa" w:w="120"/>
            </w:tcMar>
          </w:tcPr>
          <w:p>
            <w:r>
              <w:rPr>
                <w:sz w:val="19"/>
                <w:szCs w:val="19"/>
              </w:rPr>
              <w:t xml:space="preserve"/>
            </w:r>
          </w:p>
        </w:tc>
        <w:tc>
          <w:tcPr>
            <w:tcW w:type="dxa" w:w="3326"/>
            <w:tcMar>
              <w:top w:type="dxa" w:w="80"/>
              <w:left w:type="dxa" w:w="120"/>
              <w:bottom w:type="dxa" w:w="80"/>
              <w:right w:type="dxa" w:w="120"/>
            </w:tcMar>
          </w:tcPr>
          <w:p>
            <w:r>
              <w:rPr>
                <w:sz w:val="19"/>
                <w:szCs w:val="19"/>
              </w:rPr>
              <w:t xml:space="preserve"/>
            </w:r>
          </w:p>
        </w:tc>
      </w:tr>
    </w:tbl>
    <w:p>
      <w:pPr>
        <w:pStyle w:val="Heading1"/>
        <w:keepNext/>
        <w:spacing w:after="160" w:before="320"/>
      </w:pPr>
      <w:r>
        <w:t xml:space="preserve">6. If something fails</w:t>
      </w:r>
    </w:p>
    <w:p>
      <w:pPr>
        <w:keepNext/>
        <w:spacing w:after="120"/>
      </w:pPr>
      <w:r>
        <w:t xml:space="preserve">Capture these three things before investigating — they are what made the previous round of this work solvable:</w:t>
      </w:r>
    </w:p>
    <w:p>
      <w:pPr>
        <w:pStyle w:val="ListParagraph"/>
        <w:keepNext/>
        <w:keepLines/>
        <w:numPr>
          <w:ilvl w:val="0"/>
          <w:numId w:val="2"/>
        </w:numPr>
        <w:spacing w:after="80"/>
      </w:pPr>
      <w:r>
        <w:t xml:space="preserve">A screenshot of the full DevTools console, not just the red lines. Warnings carry the actual causes.</w:t>
      </w:r>
    </w:p>
    <w:p>
      <w:pPr>
        <w:pStyle w:val="ListParagraph"/>
        <w:keepNext/>
        <w:keepLines/>
        <w:numPr>
          <w:ilvl w:val="0"/>
          <w:numId w:val="2"/>
        </w:numPr>
        <w:spacing w:after="80"/>
      </w:pPr>
      <w:r>
        <w:t xml:space="preserve">The exact text of the meeting pill, including anything after a dash. Hover it for the full detail in the tooltip.</w:t>
      </w:r>
    </w:p>
    <w:p>
      <w:pPr>
        <w:pStyle w:val="ListParagraph"/>
        <w:keepNext/>
        <w:keepLines/>
        <w:numPr>
          <w:ilvl w:val="0"/>
          <w:numId w:val="2"/>
        </w:numPr>
        <w:spacing w:after="80"/>
      </w:pPr>
      <w:r>
        <w:t xml:space="preserve">The time of the failure, so it can be matched against Render logs (dashboard → planscape-api-free → Logs).</w:t>
      </w:r>
    </w:p>
    <w:p>
      <w:pPr>
        <w:spacing w:after="120"/>
      </w:pPr>
      <w:r>
        <w:t xml:space="preserve">One habit worth keeping: confirm the served bundle matches the source before reasoning about the code. Section 2.3 does exactly that. Several confident theories in the previous investigation were wrong, and measuring first is what settled it each time.</w:t>
      </w:r>
    </w:p>
    <w:p>
      <w:pPr>
        <w:spacing w:before="400"/>
      </w:pPr>
      <w:r>
        <w:rPr>
          <w:i/>
          <w:iCs/>
          <w:color w:val="808080"/>
          <w:sz w:val="17"/>
          <w:szCs w:val="17"/>
        </w:rPr>
        <w:t xml:space="preserve">Generated for the Planscape viewer meeting/camera work — PR #590 and #595.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6"/>
      </w:pBdr>
    </w:pPr>
    <w:rPr>
      <w:b/>
      <w:bCs/>
      <w:color w:val="1F3864"/>
      <w:sz w:val="30"/>
      <w:szCs w:val="30"/>
    </w:rPr>
  </w:style>
  <w:style w:type="paragraph" w:styleId="Heading2">
    <w:name w:val="Heading 2"/>
    <w:basedOn w:val="Normal"/>
    <w:next w:val="Normal"/>
    <w:qFormat/>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Planscape Viewer — Meeting &amp; Camera Smoke Test</dc:title>
  <dc:creator>Planscape</dc:creator>
  <dc:description>Manual smoke test covering PR #590 and #595</dc:description>
  <cp:lastModifiedBy>Un-named</cp:lastModifiedBy>
  <cp:revision>1</cp:revision>
  <dcterms:created xsi:type="dcterms:W3CDTF">2026-08-06T15:17:05.616Z</dcterms:created>
  <dcterms:modified xsi:type="dcterms:W3CDTF">2026-08-06T15:17:05.616Z</dcterms:modified>
</cp:coreProperties>
</file>

<file path=docProps/custom.xml><?xml version="1.0" encoding="utf-8"?>
<Properties xmlns="http://schemas.openxmlformats.org/officeDocument/2006/custom-properties" xmlns:vt="http://schemas.openxmlformats.org/officeDocument/2006/docPropsVTypes"/>
</file>