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Progress Report (D15)</w:t>
      </w:r>
    </w:p>
    <w:p>
      <w:r>
        <w:rPr>
          <w:b/>
        </w:rPr>
        <w:t>Reporting period</w:t>
      </w:r>
    </w:p>
    <w:p>
      <w:r>
        <w:t>{{doc.title}}</w:t>
      </w:r>
    </w:p>
    <w:p>
      <w:r>
        <w:rPr>
          <w:b/>
        </w:rPr>
        <w:t>Issued by</w:t>
      </w:r>
    </w:p>
    <w:p>
      <w:r>
        <w:t>{{people.issued_by}}</w:t>
      </w:r>
    </w:p>
    <w:p>
      <w:r>
        <w:rPr>
          <w:b/>
        </w:rPr>
        <w:t>Deliverables issued</w:t>
      </w:r>
    </w:p>
    <w:p>
      <w:r>
        <w:t>{{foreach issued_docs}} {{number}} — {{title}} rev {{revision}} {{endforeach}}</w:t>
      </w:r>
    </w:p>
    <w:p>
      <w:r>
        <w:rPr>
          <w:b/>
        </w:rPr>
        <w:t>Outstanding holds</w:t>
      </w:r>
    </w:p>
    <w:p>
      <w:r>
        <w:t>{{foreach holds}} {{id}} — {{description}} {{endforeach}}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