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tú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Nos faltó tiempo para realizar las actividades, hubo una clara falta de coordinación con los plazos de los entregables, subestimamos la duración de algunos documentos y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 la cabeza fría decidido a hacer las cosas que correspondian, necesitamos una mejor planeación y estructuración para poder cumplir los plazos y metas estipuladas.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Hicimos lo que pudimos, logramos hacer algunas cosas en tiempo récord, pero no deberíamos tener este tipo de prisa al momento de hacer un proyecto, debes gestionar mejor nuestro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intrigan la complejidad en futuros documentos o procesos, me gustaría que nos faciliten más material para poder realizar las tareas a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Debe haber alguien especializado en algún aspecto del proyecto, pero siempre con la supervisión del resto del equipo, el orden de las actividades se mantiene igual.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Tenemos cosas que mejorar, pero hacemos el trabajo. Nuestra coordinación y comunicación es clave al vivir juntos. Nuestra gestión del tiempo es algo que si o si debemos mejorar.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tJihx7sPsui05qWlxory7592A==">CgMxLjA4AHIhMVRrbWFRMjV3ckg2WFdpRGFlLU05c1pyLUNDZmxqZHVX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