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avances registrados en nuestro proyecto APT constan de los siguientes apartados: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Definición de casos de uso.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Diseño de mockups.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Requerimientos funcionales y no funcionales.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Desarrollos de CRUDs base.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Seguimiento de carta Gantt, matriz RACI y plan de riesgo.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Planificación de plan de pruebas.</w:t>
            </w:r>
          </w:p>
        </w:tc>
      </w:tr>
      <w:tr>
        <w:trPr>
          <w:cantSplit w:val="0"/>
          <w:trHeight w:val="124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6">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p>
        </w:tc>
      </w:tr>
      <w:tr>
        <w:trPr>
          <w:cantSplit w:val="0"/>
          <w:trHeight w:val="939"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8">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A">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Se adjuntarán evidencias fotográficas tanto del desarrollo del software como del proceso de los casos de prueba, fotografías de trabajos dentro del albergue y el desarrollo de la documentación pertinente.</w:t>
            </w:r>
          </w:p>
          <w:p w:rsidR="00000000" w:rsidDel="00000000" w:rsidP="00000000" w:rsidRDefault="00000000" w:rsidRPr="00000000" w14:paraId="0000001B">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Esto servirá como evidencia para demostrar que se esta llevando un trabajo ético y responsable de acuerdo a los estándares establecidos dentro de la industria.</w:t>
            </w:r>
          </w:p>
        </w:tc>
      </w:tr>
    </w:tbl>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D">
      <w:pPr>
        <w:rPr>
          <w:color w:val="595959"/>
          <w:sz w:val="24"/>
          <w:szCs w:val="24"/>
        </w:rPr>
      </w:pPr>
      <w:r w:rsidDel="00000000" w:rsidR="00000000" w:rsidRPr="00000000">
        <w:rPr>
          <w:rtl w:val="0"/>
        </w:rPr>
      </w:r>
    </w:p>
    <w:tbl>
      <w:tblPr>
        <w:tblStyle w:val="Table3"/>
        <w:tblpPr w:leftFromText="141" w:rightFromText="141" w:topFromText="0" w:bottomFromText="0" w:vertAnchor="text" w:horzAnchor="text" w:tblpX="0" w:tblpY="269"/>
        <w:tblW w:w="96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F">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0">
      <w:pPr>
        <w:rPr>
          <w:color w:val="595959"/>
          <w:sz w:val="24"/>
          <w:szCs w:val="24"/>
        </w:rPr>
      </w:pPr>
      <w:r w:rsidDel="00000000" w:rsidR="00000000" w:rsidRPr="00000000">
        <w:rPr>
          <w:rtl w:val="0"/>
        </w:rPr>
      </w:r>
    </w:p>
    <w:tbl>
      <w:tblPr>
        <w:tblStyle w:val="Table4"/>
        <w:tblpPr w:leftFromText="180" w:rightFromText="180" w:topFromText="0" w:bottomFromText="0" w:vertAnchor="page" w:horzAnchor="page" w:tblpX="1045" w:tblpY="4156"/>
        <w:tblW w:w="1084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60"/>
        <w:gridCol w:w="1097"/>
        <w:gridCol w:w="1245"/>
        <w:gridCol w:w="1193"/>
        <w:gridCol w:w="1284"/>
        <w:gridCol w:w="1371"/>
        <w:gridCol w:w="1385"/>
        <w:gridCol w:w="1414"/>
        <w:tblGridChange w:id="0">
          <w:tblGrid>
            <w:gridCol w:w="1860"/>
            <w:gridCol w:w="1097"/>
            <w:gridCol w:w="1245"/>
            <w:gridCol w:w="1193"/>
            <w:gridCol w:w="1284"/>
            <w:gridCol w:w="1371"/>
            <w:gridCol w:w="1385"/>
            <w:gridCol w:w="1414"/>
          </w:tblGrid>
        </w:tblGridChange>
      </w:tblGrid>
      <w:tr>
        <w:trPr>
          <w:cantSplit w:val="0"/>
          <w:trHeight w:val="512" w:hRule="atLeast"/>
          <w:tblHeader w:val="0"/>
        </w:trPr>
        <w:tc>
          <w:tcPr>
            <w:gridSpan w:val="8"/>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tl w:val="0"/>
              </w:rPr>
            </w:r>
          </w:p>
          <w:p w:rsidR="00000000" w:rsidDel="00000000" w:rsidP="00000000" w:rsidRDefault="00000000" w:rsidRPr="00000000" w14:paraId="0000002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877" w:hRule="atLeast"/>
          <w:tblHeader w:val="0"/>
        </w:trPr>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973" w:hRule="atLeast"/>
          <w:tblHeader w:val="0"/>
        </w:trPr>
        <w:tc>
          <w:tcPr/>
          <w:p w:rsidR="00000000" w:rsidDel="00000000" w:rsidP="00000000" w:rsidRDefault="00000000" w:rsidRPr="00000000" w14:paraId="00000032">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-Base de datos</w:t>
            </w:r>
          </w:p>
          <w:p w:rsidR="00000000" w:rsidDel="00000000" w:rsidP="00000000" w:rsidRDefault="00000000" w:rsidRPr="00000000" w14:paraId="00000033">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-Desarrollo Web</w:t>
            </w:r>
          </w:p>
          <w:p w:rsidR="00000000" w:rsidDel="00000000" w:rsidP="00000000" w:rsidRDefault="00000000" w:rsidRPr="00000000" w14:paraId="00000034">
            <w:pPr>
              <w:jc w:val="both"/>
              <w:rPr>
                <w:b w:val="1"/>
                <w:color w:val="000000"/>
                <w:sz w:val="18"/>
                <w:szCs w:val="18"/>
              </w:rPr>
            </w:pPr>
            <w:r w:rsidDel="00000000" w:rsidR="00000000" w:rsidRPr="00000000">
              <w:rPr>
                <w:rFonts w:ascii="Calibri" w:cs="Calibri" w:eastAsia="Calibri" w:hAnsi="Calibri"/>
                <w:color w:val="000000"/>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035">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Desarrollar aplicación.</w:t>
            </w:r>
          </w:p>
          <w:p w:rsidR="00000000" w:rsidDel="00000000" w:rsidP="00000000" w:rsidRDefault="00000000" w:rsidRPr="00000000" w14:paraId="00000036">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Alimentar a la </w:t>
            </w:r>
            <w:r w:rsidDel="00000000" w:rsidR="00000000" w:rsidRPr="00000000">
              <w:rPr>
                <w:sz w:val="18"/>
                <w:szCs w:val="18"/>
                <w:rtl w:val="0"/>
              </w:rPr>
              <w:t xml:space="preserve">máquina</w:t>
            </w:r>
            <w:r w:rsidDel="00000000" w:rsidR="00000000" w:rsidRPr="00000000">
              <w:rPr>
                <w:rFonts w:ascii="Calibri" w:cs="Calibri" w:eastAsia="Calibri" w:hAnsi="Calibri"/>
                <w:color w:val="000000"/>
                <w:sz w:val="18"/>
                <w:szCs w:val="18"/>
                <w:rtl w:val="0"/>
              </w:rPr>
              <w:t xml:space="preserve"> con los datasets.</w:t>
            </w:r>
          </w:p>
          <w:p w:rsidR="00000000" w:rsidDel="00000000" w:rsidP="00000000" w:rsidRDefault="00000000" w:rsidRPr="00000000" w14:paraId="00000037">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Desarrollar base de datos.</w:t>
            </w:r>
          </w:p>
          <w:p w:rsidR="00000000" w:rsidDel="00000000" w:rsidP="00000000" w:rsidRDefault="00000000" w:rsidRPr="00000000" w14:paraId="00000038">
            <w:pPr>
              <w:jc w:val="both"/>
              <w:rPr>
                <w:rFonts w:ascii="Calibri" w:cs="Calibri" w:eastAsia="Calibri" w:hAnsi="Calibri"/>
                <w:color w:val="000000"/>
                <w:sz w:val="18"/>
                <w:szCs w:val="18"/>
              </w:rPr>
            </w:pPr>
            <w:r w:rsidDel="00000000" w:rsidR="00000000" w:rsidRPr="00000000">
              <w:rPr>
                <w:rtl w:val="0"/>
              </w:rPr>
            </w:r>
          </w:p>
        </w:tc>
        <w:tc>
          <w:tcPr/>
          <w:p w:rsidR="00000000" w:rsidDel="00000000" w:rsidP="00000000" w:rsidRDefault="00000000" w:rsidRPr="00000000" w14:paraId="00000039">
            <w:pPr>
              <w:jc w:val="both"/>
              <w:rPr>
                <w:color w:val="000000"/>
                <w:sz w:val="18"/>
                <w:szCs w:val="18"/>
              </w:rPr>
            </w:pPr>
            <w:r w:rsidDel="00000000" w:rsidR="00000000" w:rsidRPr="00000000">
              <w:rPr>
                <w:color w:val="000000"/>
                <w:sz w:val="18"/>
                <w:szCs w:val="18"/>
                <w:rtl w:val="0"/>
              </w:rPr>
              <w:t xml:space="preserve">Hardware: Notebooks.</w:t>
            </w:r>
          </w:p>
          <w:p w:rsidR="00000000" w:rsidDel="00000000" w:rsidP="00000000" w:rsidRDefault="00000000" w:rsidRPr="00000000" w14:paraId="0000003A">
            <w:pPr>
              <w:jc w:val="both"/>
              <w:rPr>
                <w:color w:val="000000"/>
                <w:sz w:val="18"/>
                <w:szCs w:val="18"/>
              </w:rPr>
            </w:pPr>
            <w:r w:rsidDel="00000000" w:rsidR="00000000" w:rsidRPr="00000000">
              <w:rPr>
                <w:color w:val="000000"/>
                <w:sz w:val="18"/>
                <w:szCs w:val="18"/>
                <w:rtl w:val="0"/>
              </w:rPr>
              <w:t xml:space="preserve">Software: Visual Studio Code, Python, Nodejs, Expo, </w:t>
            </w:r>
          </w:p>
        </w:tc>
        <w:tc>
          <w:tcPr/>
          <w:p w:rsidR="00000000" w:rsidDel="00000000" w:rsidP="00000000" w:rsidRDefault="00000000" w:rsidRPr="00000000" w14:paraId="0000003B">
            <w:pPr>
              <w:jc w:val="both"/>
              <w:rPr>
                <w:b w:val="1"/>
                <w:color w:val="000000"/>
                <w:sz w:val="18"/>
                <w:szCs w:val="18"/>
              </w:rPr>
            </w:pPr>
            <w:r w:rsidDel="00000000" w:rsidR="00000000" w:rsidRPr="00000000">
              <w:rPr>
                <w:rFonts w:ascii="Calibri" w:cs="Calibri" w:eastAsia="Calibri" w:hAnsi="Calibri"/>
                <w:color w:val="000000"/>
                <w:sz w:val="18"/>
                <w:szCs w:val="18"/>
                <w:rtl w:val="0"/>
              </w:rPr>
              <w:t xml:space="preserve"> 2 meses</w:t>
            </w:r>
            <w:r w:rsidDel="00000000" w:rsidR="00000000" w:rsidRPr="00000000">
              <w:rPr>
                <w:rtl w:val="0"/>
              </w:rPr>
            </w:r>
          </w:p>
        </w:tc>
        <w:tc>
          <w:tcPr/>
          <w:p w:rsidR="00000000" w:rsidDel="00000000" w:rsidP="00000000" w:rsidRDefault="00000000" w:rsidRPr="00000000" w14:paraId="0000003C">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Thomas Herrera: Desarrollar aplicación, desarrollar base de datos</w:t>
            </w:r>
          </w:p>
          <w:p w:rsidR="00000000" w:rsidDel="00000000" w:rsidP="00000000" w:rsidRDefault="00000000" w:rsidRPr="00000000" w14:paraId="0000003D">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Benjamín Collio:  Desarrollar aplicación, Alimentar </w:t>
            </w:r>
            <w:r w:rsidDel="00000000" w:rsidR="00000000" w:rsidRPr="00000000">
              <w:rPr>
                <w:sz w:val="18"/>
                <w:szCs w:val="18"/>
                <w:rtl w:val="0"/>
              </w:rPr>
              <w:t xml:space="preserve">máquina</w:t>
            </w:r>
            <w:r w:rsidDel="00000000" w:rsidR="00000000" w:rsidRPr="00000000">
              <w:rPr>
                <w:rFonts w:ascii="Calibri" w:cs="Calibri" w:eastAsia="Calibri" w:hAnsi="Calibri"/>
                <w:color w:val="000000"/>
                <w:sz w:val="18"/>
                <w:szCs w:val="18"/>
                <w:rtl w:val="0"/>
              </w:rPr>
              <w:t xml:space="preserve"> con datasets.</w:t>
            </w:r>
          </w:p>
        </w:tc>
        <w:tc>
          <w:tcPr/>
          <w:p w:rsidR="00000000" w:rsidDel="00000000" w:rsidP="00000000" w:rsidRDefault="00000000" w:rsidRPr="00000000" w14:paraId="0000003E">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Dificultades con el código de la aplicación, problemas con la base de datos, problemas con el reconocimiento de la máquina.</w:t>
            </w:r>
          </w:p>
        </w:tc>
        <w:tc>
          <w:tcPr/>
          <w:p w:rsidR="00000000" w:rsidDel="00000000" w:rsidP="00000000" w:rsidRDefault="00000000" w:rsidRPr="00000000" w14:paraId="0000003F">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Desarrollar aplicación: En curso</w:t>
            </w:r>
          </w:p>
          <w:p w:rsidR="00000000" w:rsidDel="00000000" w:rsidP="00000000" w:rsidRDefault="00000000" w:rsidRPr="00000000" w14:paraId="00000040">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Alimentar a la </w:t>
            </w:r>
            <w:r w:rsidDel="00000000" w:rsidR="00000000" w:rsidRPr="00000000">
              <w:rPr>
                <w:sz w:val="18"/>
                <w:szCs w:val="18"/>
                <w:rtl w:val="0"/>
              </w:rPr>
              <w:t xml:space="preserve">máquina</w:t>
            </w:r>
            <w:r w:rsidDel="00000000" w:rsidR="00000000" w:rsidRPr="00000000">
              <w:rPr>
                <w:rFonts w:ascii="Calibri" w:cs="Calibri" w:eastAsia="Calibri" w:hAnsi="Calibri"/>
                <w:color w:val="000000"/>
                <w:sz w:val="18"/>
                <w:szCs w:val="18"/>
                <w:rtl w:val="0"/>
              </w:rPr>
              <w:t xml:space="preserve"> con los datasets: En curso</w:t>
            </w:r>
          </w:p>
          <w:p w:rsidR="00000000" w:rsidDel="00000000" w:rsidP="00000000" w:rsidRDefault="00000000" w:rsidRPr="00000000" w14:paraId="00000041">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Desarrollar base de datos: En curso</w:t>
            </w:r>
          </w:p>
          <w:p w:rsidR="00000000" w:rsidDel="00000000" w:rsidP="00000000" w:rsidRDefault="00000000" w:rsidRPr="00000000" w14:paraId="00000042">
            <w:pPr>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043">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Agregado caso de uso “Generar reporte”. </w:t>
            </w:r>
          </w:p>
        </w:tc>
      </w:tr>
    </w:tbl>
    <w:p w:rsidR="00000000" w:rsidDel="00000000" w:rsidP="00000000" w:rsidRDefault="00000000" w:rsidRPr="00000000" w14:paraId="00000044">
      <w:pPr>
        <w:rPr>
          <w:color w:val="595959"/>
          <w:sz w:val="24"/>
          <w:szCs w:val="24"/>
        </w:rPr>
      </w:pPr>
      <w:r w:rsidDel="00000000" w:rsidR="00000000" w:rsidRPr="00000000">
        <w:rPr>
          <w:rtl w:val="0"/>
        </w:rPr>
      </w:r>
    </w:p>
    <w:p w:rsidR="00000000" w:rsidDel="00000000" w:rsidP="00000000" w:rsidRDefault="00000000" w:rsidRPr="00000000" w14:paraId="00000045">
      <w:pPr>
        <w:rPr>
          <w:color w:val="595959"/>
          <w:sz w:val="24"/>
          <w:szCs w:val="24"/>
        </w:rPr>
      </w:pPr>
      <w:r w:rsidDel="00000000" w:rsidR="00000000" w:rsidRPr="00000000">
        <w:rPr>
          <w:rtl w:val="0"/>
        </w:rPr>
      </w:r>
    </w:p>
    <w:p w:rsidR="00000000" w:rsidDel="00000000" w:rsidP="00000000" w:rsidRDefault="00000000" w:rsidRPr="00000000" w14:paraId="00000046">
      <w:pPr>
        <w:rPr>
          <w:color w:val="595959"/>
          <w:sz w:val="24"/>
          <w:szCs w:val="24"/>
        </w:rPr>
      </w:pPr>
      <w:r w:rsidDel="00000000" w:rsidR="00000000" w:rsidRPr="00000000">
        <w:rPr>
          <w:rtl w:val="0"/>
        </w:rPr>
      </w:r>
    </w:p>
    <w:p w:rsidR="00000000" w:rsidDel="00000000" w:rsidP="00000000" w:rsidRDefault="00000000" w:rsidRPr="00000000" w14:paraId="00000047">
      <w:pPr>
        <w:rPr>
          <w:color w:val="595959"/>
          <w:sz w:val="24"/>
          <w:szCs w:val="24"/>
        </w:rPr>
      </w:pPr>
      <w:r w:rsidDel="00000000" w:rsidR="00000000" w:rsidRPr="00000000">
        <w:rPr>
          <w:rtl w:val="0"/>
        </w:rPr>
      </w:r>
    </w:p>
    <w:p w:rsidR="00000000" w:rsidDel="00000000" w:rsidP="00000000" w:rsidRDefault="00000000" w:rsidRPr="00000000" w14:paraId="00000048">
      <w:pPr>
        <w:rPr>
          <w:color w:val="595959"/>
          <w:sz w:val="24"/>
          <w:szCs w:val="24"/>
        </w:rPr>
      </w:pPr>
      <w:r w:rsidDel="00000000" w:rsidR="00000000" w:rsidRPr="00000000">
        <w:rPr>
          <w:rtl w:val="0"/>
        </w:rPr>
      </w:r>
    </w:p>
    <w:p w:rsidR="00000000" w:rsidDel="00000000" w:rsidP="00000000" w:rsidRDefault="00000000" w:rsidRPr="00000000" w14:paraId="00000049">
      <w:pPr>
        <w:rPr>
          <w:color w:val="595959"/>
          <w:sz w:val="24"/>
          <w:szCs w:val="24"/>
        </w:rPr>
      </w:pPr>
      <w:r w:rsidDel="00000000" w:rsidR="00000000" w:rsidRPr="00000000">
        <w:rPr>
          <w:rtl w:val="0"/>
        </w:rPr>
      </w:r>
    </w:p>
    <w:p w:rsidR="00000000" w:rsidDel="00000000" w:rsidP="00000000" w:rsidRDefault="00000000" w:rsidRPr="00000000" w14:paraId="0000004A">
      <w:pPr>
        <w:rPr>
          <w:color w:val="595959"/>
          <w:sz w:val="24"/>
          <w:szCs w:val="24"/>
        </w:rPr>
      </w:pPr>
      <w:r w:rsidDel="00000000" w:rsidR="00000000" w:rsidRPr="00000000">
        <w:rPr>
          <w:rtl w:val="0"/>
        </w:rPr>
      </w:r>
    </w:p>
    <w:p w:rsidR="00000000" w:rsidDel="00000000" w:rsidP="00000000" w:rsidRDefault="00000000" w:rsidRPr="00000000" w14:paraId="0000004B">
      <w:pPr>
        <w:rPr>
          <w:color w:val="595959"/>
          <w:sz w:val="24"/>
          <w:szCs w:val="24"/>
        </w:rPr>
      </w:pPr>
      <w:r w:rsidDel="00000000" w:rsidR="00000000" w:rsidRPr="00000000">
        <w:rPr>
          <w:rtl w:val="0"/>
        </w:rPr>
      </w:r>
    </w:p>
    <w:p w:rsidR="00000000" w:rsidDel="00000000" w:rsidP="00000000" w:rsidRDefault="00000000" w:rsidRPr="00000000" w14:paraId="0000004C">
      <w:pPr>
        <w:rPr>
          <w:color w:val="595959"/>
          <w:sz w:val="24"/>
          <w:szCs w:val="24"/>
        </w:rPr>
      </w:pPr>
      <w:r w:rsidDel="00000000" w:rsidR="00000000" w:rsidRPr="00000000">
        <w:rPr>
          <w:rtl w:val="0"/>
        </w:rPr>
      </w:r>
    </w:p>
    <w:p w:rsidR="00000000" w:rsidDel="00000000" w:rsidP="00000000" w:rsidRDefault="00000000" w:rsidRPr="00000000" w14:paraId="0000004D">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440" w:hRule="atLeast"/>
          <w:tblHeader w:val="0"/>
        </w:trPr>
        <w:tc>
          <w:tcPr>
            <w:vAlign w:val="center"/>
          </w:tcPr>
          <w:p w:rsidR="00000000" w:rsidDel="00000000" w:rsidP="00000000" w:rsidRDefault="00000000" w:rsidRPr="00000000" w14:paraId="0000004F">
            <w:pPr>
              <w:rPr>
                <w:b w:val="1"/>
                <w:color w:val="1f3864"/>
                <w:sz w:val="28"/>
                <w:szCs w:val="28"/>
              </w:rPr>
            </w:pPr>
            <w:r w:rsidDel="00000000" w:rsidR="00000000" w:rsidRPr="00000000">
              <w:rPr>
                <w:rtl w:val="0"/>
              </w:rPr>
            </w:r>
          </w:p>
        </w:tc>
      </w:tr>
      <w:tr>
        <w:trPr>
          <w:cantSplit w:val="0"/>
          <w:trHeight w:val="800" w:hRule="atLeast"/>
          <w:tblHeader w:val="0"/>
        </w:trPr>
        <w:tc>
          <w:tcPr>
            <w:shd w:fill="d9e2f3"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51">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2">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color w:val="1f3864"/>
                <w:rtl w:val="0"/>
              </w:rPr>
              <w:t xml:space="preserve"> </w:t>
            </w:r>
            <w:r w:rsidDel="00000000" w:rsidR="00000000" w:rsidRPr="00000000">
              <w:rPr>
                <w:rtl w:val="0"/>
              </w:rPr>
            </w:r>
          </w:p>
          <w:p w:rsidR="00000000" w:rsidDel="00000000" w:rsidP="00000000" w:rsidRDefault="00000000" w:rsidRPr="00000000" w14:paraId="00000053">
            <w:pPr>
              <w:rPr>
                <w:rFonts w:ascii="Calibri" w:cs="Calibri" w:eastAsia="Calibri" w:hAnsi="Calibri"/>
                <w:color w:val="1f3864"/>
              </w:rPr>
            </w:pPr>
            <w:r w:rsidDel="00000000" w:rsidR="00000000" w:rsidRPr="00000000">
              <w:rPr>
                <w:color w:val="1f3864"/>
                <w:rtl w:val="0"/>
              </w:rPr>
              <w:t xml:space="preserve">El cambio en el tipo de sistema que quiere el cliente, ya que nos dijo en mitad de la fase presente que quiere que el sistema sea web en vez de una aplicación móvil, teniendo que adaptar el desarrollo hecho hasta el momento para cumplir con la nueva necesidad del cliente.</w:t>
            </w:r>
            <w:r w:rsidDel="00000000" w:rsidR="00000000" w:rsidRPr="00000000">
              <w:rPr>
                <w:rtl w:val="0"/>
              </w:rPr>
            </w:r>
          </w:p>
          <w:p w:rsidR="00000000" w:rsidDel="00000000" w:rsidP="00000000" w:rsidRDefault="00000000" w:rsidRPr="00000000" w14:paraId="00000054">
            <w:pPr>
              <w:rPr>
                <w:rFonts w:ascii="Calibri" w:cs="Calibri" w:eastAsia="Calibri" w:hAnsi="Calibri"/>
                <w:color w:val="1f3864"/>
              </w:rPr>
            </w:pPr>
            <w:r w:rsidDel="00000000" w:rsidR="00000000" w:rsidRPr="00000000">
              <w:rPr>
                <w:color w:val="1f3864"/>
                <w:rtl w:val="0"/>
              </w:rPr>
              <w:t xml:space="preserve">El desarrollo lento pero conciso con ayuda a tener una guía clara del proyecto y las necesidades que presenta.</w:t>
            </w:r>
            <w:r w:rsidDel="00000000" w:rsidR="00000000" w:rsidRPr="00000000">
              <w:rPr>
                <w:rtl w:val="0"/>
              </w:rPr>
            </w:r>
          </w:p>
          <w:p w:rsidR="00000000" w:rsidDel="00000000" w:rsidP="00000000" w:rsidRDefault="00000000" w:rsidRPr="00000000" w14:paraId="0000005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57">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58">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59">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Se ajustó el formato del sistema a la nueva necesidad del cliente.</w:t>
            </w:r>
          </w:p>
          <w:p w:rsidR="00000000" w:rsidDel="00000000" w:rsidP="00000000" w:rsidRDefault="00000000" w:rsidRPr="00000000" w14:paraId="0000005B">
            <w:pPr>
              <w:jc w:val="both"/>
              <w:rPr>
                <w:rFonts w:ascii="Calibri" w:cs="Calibri" w:eastAsia="Calibri" w:hAnsi="Calibri"/>
                <w:i w:val="1"/>
                <w:color w:val="548dd4"/>
                <w:sz w:val="18"/>
                <w:szCs w:val="18"/>
              </w:rPr>
            </w:pPr>
            <w:r w:rsidDel="00000000" w:rsidR="00000000" w:rsidRPr="00000000">
              <w:rPr>
                <w:rtl w:val="0"/>
              </w:rPr>
              <w:t xml:space="preserve">Se ajusto el módulo de tomar fotografías, agregando que se puedan subir fotos.</w:t>
            </w:r>
            <w:r w:rsidDel="00000000" w:rsidR="00000000" w:rsidRPr="00000000">
              <w:rPr>
                <w:rtl w:val="0"/>
              </w:rPr>
            </w:r>
          </w:p>
        </w:tc>
      </w:tr>
    </w:tbl>
    <w:p w:rsidR="00000000" w:rsidDel="00000000" w:rsidP="00000000" w:rsidRDefault="00000000" w:rsidRPr="00000000" w14:paraId="0000005C">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D">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5E">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En caso de que </w:t>
            </w:r>
            <w:r w:rsidDel="00000000" w:rsidR="00000000" w:rsidRPr="00000000">
              <w:rPr>
                <w:rFonts w:ascii="Calibri" w:cs="Calibri" w:eastAsia="Calibri" w:hAnsi="Calibri"/>
                <w:b w:val="1"/>
                <w:i w:val="1"/>
                <w:color w:val="548dd4"/>
                <w:sz w:val="20"/>
                <w:szCs w:val="20"/>
                <w:rtl w:val="0"/>
              </w:rPr>
              <w:t xml:space="preserve">no hayas iniciado actividades o estén retrasadas</w:t>
            </w:r>
            <w:r w:rsidDel="00000000" w:rsidR="00000000" w:rsidRPr="00000000">
              <w:rPr>
                <w:rFonts w:ascii="Calibri" w:cs="Calibri" w:eastAsia="Calibri" w:hAnsi="Calibri"/>
                <w:i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5F">
            <w:pPr>
              <w:jc w:val="both"/>
              <w:rPr>
                <w:rFonts w:ascii="Calibri" w:cs="Calibri" w:eastAsia="Calibri" w:hAnsi="Calibri"/>
              </w:rPr>
            </w:pPr>
            <w:r w:rsidDel="00000000" w:rsidR="00000000" w:rsidRPr="00000000">
              <w:rPr>
                <w:rtl w:val="0"/>
              </w:rPr>
              <w:t xml:space="preserve">Aún no se desarrolla el sistema de pagos.</w:t>
            </w:r>
            <w:r w:rsidDel="00000000" w:rsidR="00000000" w:rsidRPr="00000000">
              <w:rPr>
                <w:rtl w:val="0"/>
              </w:rPr>
            </w:r>
          </w:p>
          <w:p w:rsidR="00000000" w:rsidDel="00000000" w:rsidP="00000000" w:rsidRDefault="00000000" w:rsidRPr="00000000" w14:paraId="00000060">
            <w:pPr>
              <w:jc w:val="both"/>
              <w:rPr>
                <w:i w:val="1"/>
              </w:rPr>
            </w:pPr>
            <w:r w:rsidDel="00000000" w:rsidR="00000000" w:rsidRPr="00000000">
              <w:rPr>
                <w:i w:val="1"/>
                <w:rtl w:val="0"/>
              </w:rPr>
              <w:t xml:space="preserve">Aún no se desarrolla el envío automático de recordatorios.</w:t>
            </w:r>
          </w:p>
          <w:p w:rsidR="00000000" w:rsidDel="00000000" w:rsidP="00000000" w:rsidRDefault="00000000" w:rsidRPr="00000000" w14:paraId="00000061">
            <w:pPr>
              <w:jc w:val="both"/>
              <w:rPr>
                <w:rFonts w:ascii="Calibri" w:cs="Calibri" w:eastAsia="Calibri" w:hAnsi="Calibri"/>
                <w:i w:val="1"/>
              </w:rPr>
            </w:pPr>
            <w:r w:rsidDel="00000000" w:rsidR="00000000" w:rsidRPr="00000000">
              <w:rPr>
                <w:i w:val="1"/>
                <w:rtl w:val="0"/>
              </w:rPr>
              <w:t xml:space="preserve">Aún no se desarrolla la alerta de daño físico en el gato</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6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03309E"/>
    <w:rPr>
      <w:rFonts w:asciiTheme="majorHAnsi" w:cstheme="majorBidi" w:eastAsiaTheme="majorEastAsia" w:hAnsiTheme="majorHAnsi"/>
      <w:color w:val="1f3763" w:themeColor="accent1" w:themeShade="00007F"/>
    </w:rPr>
  </w:style>
  <w:style w:type="table" w:styleId="TableGrid">
    <w:name w:val="Table Grid"/>
    <w:basedOn w:val="Table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03309E"/>
    <w:pPr>
      <w:tabs>
        <w:tab w:val="center" w:pos="4419"/>
        <w:tab w:val="right" w:pos="8838"/>
      </w:tabs>
      <w:spacing w:after="0" w:line="240" w:lineRule="auto"/>
    </w:pPr>
  </w:style>
  <w:style w:type="character" w:styleId="FooterChar" w:customStyle="1">
    <w:name w:val="Footer Char"/>
    <w:basedOn w:val="DefaultParagraphFont"/>
    <w:link w:val="Footer"/>
    <w:uiPriority w:val="99"/>
    <w:rsid w:val="0003309E"/>
    <w:rPr>
      <w:sz w:val="22"/>
      <w:szCs w:val="22"/>
    </w:rPr>
  </w:style>
  <w:style w:type="paragraph" w:styleId="FootnoteText">
    <w:name w:val="footnote text"/>
    <w:basedOn w:val="Normal"/>
    <w:link w:val="FootnoteTextChar"/>
    <w:uiPriority w:val="99"/>
    <w:semiHidden w:val="1"/>
    <w:unhideWhenUsed w:val="1"/>
    <w:rsid w:val="0003309E"/>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03309E"/>
    <w:rPr>
      <w:sz w:val="20"/>
      <w:szCs w:val="20"/>
      <w:lang w:val="es-ES"/>
    </w:rPr>
  </w:style>
  <w:style w:type="character" w:styleId="FootnoteReference">
    <w:name w:val="footnote reference"/>
    <w:basedOn w:val="DefaultParagraphFont"/>
    <w:unhideWhenUsed w:val="1"/>
    <w:rsid w:val="0003309E"/>
    <w:rPr>
      <w:vertAlign w:val="superscript"/>
    </w:rPr>
  </w:style>
  <w:style w:type="paragraph" w:styleId="Header">
    <w:name w:val="header"/>
    <w:basedOn w:val="Normal"/>
    <w:link w:val="HeaderChar"/>
    <w:uiPriority w:val="99"/>
    <w:unhideWhenUsed w:val="1"/>
    <w:rsid w:val="00586C9C"/>
    <w:pPr>
      <w:tabs>
        <w:tab w:val="center" w:pos="4419"/>
        <w:tab w:val="right" w:pos="8838"/>
      </w:tabs>
      <w:spacing w:after="0" w:line="240" w:lineRule="auto"/>
    </w:pPr>
  </w:style>
  <w:style w:type="character" w:styleId="HeaderChar" w:customStyle="1">
    <w:name w:val="Header Char"/>
    <w:basedOn w:val="DefaultParagraphFont"/>
    <w:link w:val="Header"/>
    <w:uiPriority w:val="99"/>
    <w:rsid w:val="00586C9C"/>
    <w:rPr>
      <w:sz w:val="22"/>
      <w:szCs w:val="22"/>
    </w:rPr>
  </w:style>
  <w:style w:type="table" w:styleId="Tablaconcuadrcula1" w:customStyle="1">
    <w:name w:val="Tabla con cuadrícula1"/>
    <w:basedOn w:val="TableNormal"/>
    <w:next w:val="TableGrid"/>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C5122E"/>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5122E"/>
    <w:rPr>
      <w:rFonts w:ascii="Segoe UI" w:cs="Segoe UI" w:hAnsi="Segoe UI"/>
      <w:sz w:val="18"/>
      <w:szCs w:val="18"/>
    </w:rPr>
  </w:style>
  <w:style w:type="character" w:styleId="CommentReference">
    <w:name w:val="annotation reference"/>
    <w:basedOn w:val="DefaultParagraphFont"/>
    <w:uiPriority w:val="99"/>
    <w:semiHidden w:val="1"/>
    <w:unhideWhenUsed w:val="1"/>
    <w:rsid w:val="009E52DF"/>
    <w:rPr>
      <w:sz w:val="16"/>
      <w:szCs w:val="16"/>
    </w:rPr>
  </w:style>
  <w:style w:type="paragraph" w:styleId="CommentText">
    <w:name w:val="annotation text"/>
    <w:basedOn w:val="Normal"/>
    <w:link w:val="CommentTextChar"/>
    <w:uiPriority w:val="99"/>
    <w:semiHidden w:val="1"/>
    <w:unhideWhenUsed w:val="1"/>
    <w:rsid w:val="009E52DF"/>
    <w:pPr>
      <w:spacing w:line="240" w:lineRule="auto"/>
    </w:pPr>
    <w:rPr>
      <w:sz w:val="20"/>
      <w:szCs w:val="20"/>
    </w:rPr>
  </w:style>
  <w:style w:type="character" w:styleId="CommentTextChar" w:customStyle="1">
    <w:name w:val="Comment Text Char"/>
    <w:basedOn w:val="DefaultParagraphFont"/>
    <w:link w:val="CommentText"/>
    <w:uiPriority w:val="99"/>
    <w:semiHidden w:val="1"/>
    <w:rsid w:val="009E52DF"/>
    <w:rPr>
      <w:sz w:val="20"/>
      <w:szCs w:val="20"/>
    </w:rPr>
  </w:style>
  <w:style w:type="paragraph" w:styleId="CommentSubject">
    <w:name w:val="annotation subject"/>
    <w:basedOn w:val="CommentText"/>
    <w:next w:val="CommentText"/>
    <w:link w:val="CommentSubjectChar"/>
    <w:uiPriority w:val="99"/>
    <w:semiHidden w:val="1"/>
    <w:unhideWhenUsed w:val="1"/>
    <w:rsid w:val="009E52DF"/>
    <w:rPr>
      <w:b w:val="1"/>
      <w:bCs w:val="1"/>
    </w:rPr>
  </w:style>
  <w:style w:type="character" w:styleId="CommentSubjectChar" w:customStyle="1">
    <w:name w:val="Comment Subject Char"/>
    <w:basedOn w:val="CommentTextChar"/>
    <w:link w:val="CommentSubject"/>
    <w:uiPriority w:val="99"/>
    <w:semiHidden w:val="1"/>
    <w:rsid w:val="009E52DF"/>
    <w:rPr>
      <w:b w:val="1"/>
      <w:bCs w:val="1"/>
      <w:sz w:val="20"/>
      <w:szCs w:val="20"/>
    </w:rPr>
  </w:style>
  <w:style w:type="paragraph" w:styleId="ListParagraph">
    <w:name w:val="List Paragraph"/>
    <w:basedOn w:val="Normal"/>
    <w:uiPriority w:val="34"/>
    <w:qFormat w:val="1"/>
    <w:rsid w:val="00F800F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UDiBunZjdcdqn6Dgpe07E2/aIQ==">CgMxLjA4AHIhMVB4SEpqMTdHMk5yZ1RzUDZuZFZ2ZVVtczl6VVpiRDl6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