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MODELO DE ACTA DE REUNION</w:t>
      </w:r>
    </w:p>
    <w:p w:rsidR="00000000" w:rsidDel="00000000" w:rsidP="00000000" w:rsidRDefault="00000000" w:rsidRPr="00000000" w14:paraId="00000002">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ACTA DE REUNION N° 2</w:t>
      </w:r>
    </w:p>
    <w:p w:rsidR="00000000" w:rsidDel="00000000" w:rsidP="00000000" w:rsidRDefault="00000000" w:rsidRPr="00000000" w14:paraId="00000003">
      <w:pPr>
        <w:spacing w:after="160" w:line="278.00000000000006"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Siendo las </w:t>
      </w:r>
      <w:r w:rsidDel="00000000" w:rsidR="00000000" w:rsidRPr="00000000">
        <w:rPr>
          <w:rFonts w:ascii="Aptos" w:cs="Aptos" w:eastAsia="Aptos" w:hAnsi="Aptos"/>
          <w:b w:val="1"/>
          <w:sz w:val="24"/>
          <w:szCs w:val="24"/>
          <w:rtl w:val="0"/>
        </w:rPr>
        <w:t xml:space="preserve">10:00 am del día 25 del mes de agosto del año 2025</w:t>
      </w:r>
      <w:r w:rsidDel="00000000" w:rsidR="00000000" w:rsidRPr="00000000">
        <w:rPr>
          <w:rFonts w:ascii="Aptos" w:cs="Aptos" w:eastAsia="Aptos" w:hAnsi="Aptos"/>
          <w:sz w:val="24"/>
          <w:szCs w:val="24"/>
          <w:rtl w:val="0"/>
        </w:rPr>
        <w:t xml:space="preserve"> se inicia la reunión convocada por el equipo de “Michi al día” con la presencia de ambos miembros Thomas Herrera y Benjamin Collio, se reunieron con el motivo de llevarse a cabo la segunda reunión de trabajo, siendo la agenda: definir necesidades y condiciones específicas del proyecto, se presenta la propuesta final para la clase de esa tarde y se comunica al cliente oficial, representante de la fundación adopta.</w:t>
      </w:r>
    </w:p>
    <w:p w:rsidR="00000000" w:rsidDel="00000000" w:rsidP="00000000" w:rsidRDefault="00000000" w:rsidRPr="00000000" w14:paraId="00000004">
      <w:pPr>
        <w:spacing w:after="160" w:line="278.00000000000006"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Finalmente, se transcriben </w:t>
      </w:r>
      <w:r w:rsidDel="00000000" w:rsidR="00000000" w:rsidRPr="00000000">
        <w:rPr>
          <w:rFonts w:ascii="Aptos" w:cs="Aptos" w:eastAsia="Aptos" w:hAnsi="Aptos"/>
          <w:b w:val="1"/>
          <w:sz w:val="24"/>
          <w:szCs w:val="24"/>
          <w:rtl w:val="0"/>
        </w:rPr>
        <w:t xml:space="preserve">los siguientes acuerdos</w:t>
      </w:r>
      <w:r w:rsidDel="00000000" w:rsidR="00000000" w:rsidRPr="00000000">
        <w:rPr>
          <w:rFonts w:ascii="Aptos" w:cs="Aptos" w:eastAsia="Aptos" w:hAnsi="Aptos"/>
          <w:sz w:val="24"/>
          <w:szCs w:val="24"/>
          <w:rtl w:val="0"/>
        </w:rPr>
        <w:t xml:space="preserve">: el proyecto oficial a presentar corresponde a la aplicación de automatización de evidencias post adopción y apoyo de apadrinamiento, la cual contara con lo siguiente de manera general: </w:t>
      </w:r>
    </w:p>
    <w:p w:rsidR="00000000" w:rsidDel="00000000" w:rsidP="00000000" w:rsidRDefault="00000000" w:rsidRPr="00000000" w14:paraId="00000005">
      <w:pPr>
        <w:numPr>
          <w:ilvl w:val="0"/>
          <w:numId w:val="1"/>
        </w:numPr>
        <w:spacing w:line="278.00000000000006" w:lineRule="auto"/>
        <w:ind w:left="720" w:hanging="360"/>
        <w:jc w:val="both"/>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Módulo de apadrinamiento</w:t>
      </w:r>
      <w:r w:rsidDel="00000000" w:rsidR="00000000" w:rsidRPr="00000000">
        <w:rPr>
          <w:rFonts w:ascii="Aptos" w:cs="Aptos" w:eastAsia="Aptos" w:hAnsi="Aptos"/>
          <w:sz w:val="24"/>
          <w:szCs w:val="24"/>
          <w:rtl w:val="0"/>
        </w:rPr>
        <w:t xml:space="preserve">, donde están los perfiles de los gatos de los dos albergues en los que se trabajara (La Reina y Las Condes), de los cuales podrán escoger el gato a apadrinar, podrán ver su foto, perfil y necesidades, y se podrán comprometer con un aporte monetario mensual. Luego de realizar el aporte el padrino o madrina recibirán actualizaciones o premios del gato apadrinado para </w:t>
      </w:r>
      <w:r w:rsidDel="00000000" w:rsidR="00000000" w:rsidRPr="00000000">
        <w:rPr>
          <w:rFonts w:ascii="Aptos" w:cs="Aptos" w:eastAsia="Aptos" w:hAnsi="Aptos"/>
          <w:b w:val="1"/>
          <w:sz w:val="24"/>
          <w:szCs w:val="24"/>
          <w:rtl w:val="0"/>
        </w:rPr>
        <w:t xml:space="preserve">sentirse más cercano al gato</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06">
      <w:pPr>
        <w:spacing w:line="278.00000000000006" w:lineRule="auto"/>
        <w:ind w:left="72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78.00000000000006" w:lineRule="auto"/>
        <w:ind w:left="720" w:hanging="360"/>
        <w:jc w:val="both"/>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Módulo de adoptantes</w:t>
      </w:r>
      <w:r w:rsidDel="00000000" w:rsidR="00000000" w:rsidRPr="00000000">
        <w:rPr>
          <w:rFonts w:ascii="Aptos" w:cs="Aptos" w:eastAsia="Aptos" w:hAnsi="Aptos"/>
          <w:sz w:val="24"/>
          <w:szCs w:val="24"/>
          <w:rtl w:val="0"/>
        </w:rPr>
        <w:t xml:space="preserve">, donde el perfil del adoptante tendrá donde capturar una fotografía del gato para enviar como evidencia post adopción, esta fotografía será revisada por </w:t>
      </w:r>
      <w:r w:rsidDel="00000000" w:rsidR="00000000" w:rsidRPr="00000000">
        <w:rPr>
          <w:rFonts w:ascii="Aptos" w:cs="Aptos" w:eastAsia="Aptos" w:hAnsi="Aptos"/>
          <w:b w:val="1"/>
          <w:sz w:val="24"/>
          <w:szCs w:val="24"/>
          <w:rtl w:val="0"/>
        </w:rPr>
        <w:t xml:space="preserve">IA</w:t>
      </w:r>
      <w:r w:rsidDel="00000000" w:rsidR="00000000" w:rsidRPr="00000000">
        <w:rPr>
          <w:rFonts w:ascii="Aptos" w:cs="Aptos" w:eastAsia="Aptos" w:hAnsi="Aptos"/>
          <w:sz w:val="24"/>
          <w:szCs w:val="24"/>
          <w:rtl w:val="0"/>
        </w:rPr>
        <w:t xml:space="preserve"> para que este el gato presente de forma correcta en la fotografía, y además cuando esta fotografía sea aceptada. la IA revisara su salud aparente para el reporte (saludable, leve estrés, posible negligencia), si esta no demuestra problemas (saludable) se da por enviado, si esta muestra problemas (leve estrés, posible negligencia) se envía la imagen con una alerta al voluntario de la ONG correspondiente para realizar una visita presencial para continuar con el proceso en relación a la situación preocupante, se enviaran notificaciones 1 día antes de la fecha de envío de fotografías, el día limite, y el día después dando la oportunidad de mandarla atrasada.</w:t>
      </w:r>
    </w:p>
    <w:p w:rsidR="00000000" w:rsidDel="00000000" w:rsidP="00000000" w:rsidRDefault="00000000" w:rsidRPr="00000000" w14:paraId="00000008">
      <w:pPr>
        <w:spacing w:line="278.00000000000006" w:lineRule="auto"/>
        <w:ind w:left="72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160" w:line="278.00000000000006" w:lineRule="auto"/>
        <w:ind w:left="720" w:hanging="360"/>
        <w:jc w:val="both"/>
        <w:rPr>
          <w:rFonts w:ascii="Noto Sans Symbols" w:cs="Noto Sans Symbols" w:eastAsia="Noto Sans Symbols" w:hAnsi="Noto Sans Symbols"/>
          <w:sz w:val="24"/>
          <w:szCs w:val="24"/>
        </w:rPr>
      </w:pPr>
      <w:r w:rsidDel="00000000" w:rsidR="00000000" w:rsidRPr="00000000">
        <w:rPr>
          <w:rFonts w:ascii="Aptos" w:cs="Aptos" w:eastAsia="Aptos" w:hAnsi="Aptos"/>
          <w:b w:val="1"/>
          <w:sz w:val="24"/>
          <w:szCs w:val="24"/>
          <w:rtl w:val="0"/>
        </w:rPr>
        <w:t xml:space="preserve">Módulo de voluntario</w:t>
      </w:r>
      <w:r w:rsidDel="00000000" w:rsidR="00000000" w:rsidRPr="00000000">
        <w:rPr>
          <w:rFonts w:ascii="Aptos" w:cs="Aptos" w:eastAsia="Aptos" w:hAnsi="Aptos"/>
          <w:sz w:val="24"/>
          <w:szCs w:val="24"/>
          <w:rtl w:val="0"/>
        </w:rPr>
        <w:t xml:space="preserve"> de ONG, quienes pueden ver </w:t>
      </w:r>
      <w:r w:rsidDel="00000000" w:rsidR="00000000" w:rsidRPr="00000000">
        <w:rPr>
          <w:rFonts w:ascii="Aptos" w:cs="Aptos" w:eastAsia="Aptos" w:hAnsi="Aptos"/>
          <w:b w:val="1"/>
          <w:sz w:val="24"/>
          <w:szCs w:val="24"/>
          <w:rtl w:val="0"/>
        </w:rPr>
        <w:t xml:space="preserve">dashboards</w:t>
      </w:r>
      <w:r w:rsidDel="00000000" w:rsidR="00000000" w:rsidRPr="00000000">
        <w:rPr>
          <w:rFonts w:ascii="Aptos" w:cs="Aptos" w:eastAsia="Aptos" w:hAnsi="Aptos"/>
          <w:sz w:val="24"/>
          <w:szCs w:val="24"/>
          <w:rtl w:val="0"/>
        </w:rPr>
        <w:t xml:space="preserve"> que reflejan el apadrinamiento actual de los gatos para saber cuándo tomar acción y realizar más promoción de apadrinamiento, además pueden ver los mensajes de alerta de las fotografías post adopción para saber que adoptantes presentan posibles abusos o no han mandado las fotografías en el tiempo correspondiente. </w:t>
      </w:r>
    </w:p>
    <w:p w:rsidR="00000000" w:rsidDel="00000000" w:rsidP="00000000" w:rsidRDefault="00000000" w:rsidRPr="00000000" w14:paraId="0000000A">
      <w:pPr>
        <w:spacing w:after="160" w:line="278.00000000000006" w:lineRule="auto"/>
        <w:ind w:left="36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B">
      <w:pPr>
        <w:spacing w:after="160" w:line="278.00000000000006" w:lineRule="auto"/>
        <w:ind w:left="72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C">
      <w:pPr>
        <w:spacing w:after="160" w:line="278.00000000000006"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Siendo las 12:00 pm del mismo día, el equipo concluye la reunión, culminando la reunión y quedando el compromiso de enviar la presente acta en la entrega del proyecto a la casa de estudio y como documentación al momento de aplicar el proyecto en la ONG.</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