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01820"/>
          <w:sz w:val="72"/>
          <w:szCs w:val="72"/>
        </w:rPr>
        <w:t xml:space="preserve">EventPass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999999"/>
          <w:sz w:val="26"/>
          <w:szCs w:val="26"/>
        </w:rPr>
        <w:t xml:space="preserve">Event Accreditation &amp; Access Control Platform</w:t>
      </w:r>
    </w:p>
    <w:p>
      <w:pPr>
        <w:pBdr>
          <w:top w:val="single" w:color="e0251c" w:sz="6" w:space="16"/>
        </w:pBdr>
        <w:spacing w:after="100"/>
        <w:jc w:val="center"/>
      </w:pPr>
      <w:r>
        <w:rPr>
          <w:rFonts w:ascii="Segoe UI" w:cs="Segoe UI" w:eastAsia="Segoe UI" w:hAnsi="Segoe UI"/>
          <w:b/>
          <w:bCs/>
          <w:color w:val="e0251c"/>
          <w:spacing w:val="120"/>
          <w:sz w:val="20"/>
          <w:szCs w:val="20"/>
        </w:rPr>
        <w:t xml:space="preserve">TECHNICAL OVERVIEW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01820"/>
          <w:sz w:val="24"/>
          <w:szCs w:val="24"/>
        </w:rPr>
        <w:t xml:space="preserve">Be Creative Events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999999"/>
          <w:sz w:val="18"/>
          <w:szCs w:val="18"/>
        </w:rPr>
        <w:t xml:space="preserve">Document Version 1.0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999999"/>
          <w:sz w:val="18"/>
          <w:szCs w:val="18"/>
        </w:rPr>
        <w:t xml:space="preserve">May 2025</w:t>
      </w:r>
    </w:p>
    <w:p>
      <w:pPr>
        <w:spacing w:after="60"/>
      </w:pPr>
    </w:p>
    <w:p>
      <w:pPr>
        <w:jc w:val="center"/>
      </w:pPr>
      <w:r>
        <w:rPr>
          <w:rFonts w:ascii="Segoe UI" w:cs="Segoe UI" w:eastAsia="Segoe UI" w:hAnsi="Segoe UI"/>
          <w:color w:val="94a3b8"/>
          <w:spacing w:val="80"/>
          <w:sz w:val="16"/>
          <w:szCs w:val="16"/>
        </w:rPr>
        <w:t xml:space="preserve">CONFIDENTIAL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Bdr>
          <w:bottom w:val="single" w:color="e0251c" w:sz="6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e0251c"/>
          <w:sz w:val="28"/>
          <w:szCs w:val="28"/>
        </w:rPr>
        <w:t xml:space="preserve">1.  </w:t>
      </w:r>
      <w:r>
        <w:rPr>
          <w:rFonts w:ascii="Segoe UI" w:cs="Segoe UI" w:eastAsia="Segoe UI" w:hAnsi="Segoe UI"/>
          <w:b/>
          <w:bCs/>
          <w:color w:val="101820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EventPass is a purpose-built, web-based event accreditation and access control platform developed by Be Creative Events. It provides end-to-end management of event credentials — from data entry to approval through badge generation and real-time QR-based verification at entry points.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Designed for the operational demands of large-scale events in Qatar, EventPass handles multi-phase access control (Bump-In, Live, Bump-Out), supports both Qatar ID (QID) and passport/Hayya identification, and provides a complete audit trail for compliance and security reporting.</w:t>
      </w:r>
    </w:p>
    <w:p>
      <w:pPr>
        <w:pBdr>
          <w:left w:val="single" w:color="e0251c" w:sz="12" w:space="8"/>
        </w:pBdr>
        <w:shd w:color="fdf2f2" w:val="solid"/>
        <w:spacing w:after="120" w:before="120"/>
        <w:ind w:left="288" w:right="288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The platform is currently deployed in production and has been used to manage accreditation for live events.</w:t>
      </w:r>
    </w:p>
    <w:p>
      <w:pPr>
        <w:pBdr>
          <w:bottom w:val="single" w:color="e0251c" w:sz="6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e0251c"/>
          <w:sz w:val="28"/>
          <w:szCs w:val="28"/>
        </w:rPr>
        <w:t xml:space="preserve">2.  </w:t>
      </w:r>
      <w:r>
        <w:rPr>
          <w:rFonts w:ascii="Segoe UI" w:cs="Segoe UI" w:eastAsia="Segoe UI" w:hAnsi="Segoe UI"/>
          <w:b/>
          <w:bCs/>
          <w:color w:val="101820"/>
          <w:sz w:val="28"/>
          <w:szCs w:val="28"/>
        </w:rPr>
        <w:t xml:space="preserve">Core Capabilities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2.1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Accreditation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pct" w:w="75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Record Creation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individual accreditation records with personal details, identification documents, company/role, and access group assignment.</w:t>
            </w:r>
          </w:p>
        </w:tc>
      </w:tr>
      <w:tr>
        <w:tc>
          <w:tcPr>
            <w:tcW w:type="pct" w:w="2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Bulk Import</w:t>
            </w:r>
          </w:p>
        </w:tc>
        <w:tc>
          <w:tcPr>
            <w:tcW w:type="pct" w:w="7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Import hundreds of records at once via Excel/CSV upload with automatic validation and error reporting per row.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Auto-Numbering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Sequential accreditation numbers (ACC-0001, ACC-0002, ...) generated automatically for tracking and reference.</w:t>
            </w:r>
          </w:p>
        </w:tc>
      </w:tr>
      <w:tr>
        <w:tc>
          <w:tcPr>
            <w:tcW w:type="pct" w:w="2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Photo Management</w:t>
            </w:r>
          </w:p>
        </w:tc>
        <w:tc>
          <w:tcPr>
            <w:tcW w:type="pct" w:w="7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Upload or capture photos for each accredited individual, stored securely in cloud storage for badge and verification use.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Flexible Identification</w:t>
            </w:r>
          </w:p>
        </w:tc>
        <w:tc>
          <w:tcPr>
            <w:tcW w:type="pct" w:w="75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Supports Qatar ID (QID, 11-digit format) and Passport with Hayya visa tracking, including document expiry monitoring.</w:t>
            </w:r>
          </w:p>
        </w:tc>
      </w:tr>
      <w:tr>
        <w:tc>
          <w:tcPr>
            <w:tcW w:type="pct" w:w="2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Access Groups</w:t>
            </w:r>
          </w:p>
        </w:tc>
        <w:tc>
          <w:tcPr>
            <w:tcW w:type="pct" w:w="75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Categorise accredited individuals into groups (VIP, Media, Staff, General, or custom groups defined per event).</w:t>
            </w:r>
          </w:p>
        </w:tc>
      </w:tr>
    </w:tbl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2.2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Approval Workflow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EventPass implements a structured approval workflow to ensure only verified individuals receive event access:</w:t>
      </w:r>
    </w:p>
    <w:p>
      <w:pPr>
        <w:spacing w:after="60"/>
      </w:pPr>
    </w:p>
    <w:p>
      <w:pPr>
        <w:shd w:color="f5f5f5" w:val="solid"/>
        <w:spacing w:after="40"/>
        <w:jc w:val="center"/>
      </w:pPr>
      <w:r>
        <w:rPr>
          <w:rFonts w:ascii="Segoe UI" w:cs="Segoe UI" w:eastAsia="Segoe UI" w:hAnsi="Segoe UI"/>
          <w:b/>
          <w:bCs/>
          <w:color w:val="475569"/>
          <w:sz w:val="18"/>
          <w:szCs w:val="18"/>
        </w:rPr>
        <w:t xml:space="preserve">DRAFT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  →  </w:t>
      </w:r>
      <w:r>
        <w:rPr>
          <w:rFonts w:ascii="Segoe UI" w:cs="Segoe UI" w:eastAsia="Segoe UI" w:hAnsi="Segoe UI"/>
          <w:b/>
          <w:bCs/>
          <w:color w:val="92400e"/>
          <w:sz w:val="18"/>
          <w:szCs w:val="18"/>
        </w:rPr>
        <w:t xml:space="preserve">PENDING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  →  </w:t>
      </w:r>
      <w:r>
        <w:rPr>
          <w:rFonts w:ascii="Segoe UI" w:cs="Segoe UI" w:eastAsia="Segoe UI" w:hAnsi="Segoe UI"/>
          <w:b/>
          <w:bCs/>
          <w:color w:val="166534"/>
          <w:sz w:val="18"/>
          <w:szCs w:val="18"/>
        </w:rPr>
        <w:t xml:space="preserve">APPROVED</w:t>
      </w:r>
      <w:r>
        <w:rPr>
          <w:rFonts w:ascii="Segoe UI" w:cs="Segoe UI" w:eastAsia="Segoe UI" w:hAnsi="Segoe UI"/>
          <w:color w:val="999999"/>
          <w:sz w:val="18"/>
          <w:szCs w:val="18"/>
        </w:rPr>
        <w:t xml:space="preserve">  →  </w:t>
      </w:r>
      <w:r>
        <w:rPr>
          <w:rFonts w:ascii="Segoe UI" w:cs="Segoe UI" w:eastAsia="Segoe UI" w:hAnsi="Segoe UI"/>
          <w:b/>
          <w:bCs/>
          <w:color w:val="9d174d"/>
          <w:sz w:val="18"/>
          <w:szCs w:val="18"/>
        </w:rPr>
        <w:t xml:space="preserve">REVOKED</w:t>
      </w:r>
    </w:p>
    <w:p>
      <w:pPr>
        <w:shd w:color="f5f5f5" w:val="solid"/>
        <w:spacing w:after="120"/>
        <w:jc w:val="center"/>
      </w:pPr>
      <w:r>
        <w:rPr>
          <w:rFonts w:ascii="Segoe UI" w:cs="Segoe UI" w:eastAsia="Segoe UI" w:hAnsi="Segoe UI"/>
          <w:color w:val="999999"/>
          <w:sz w:val="16"/>
          <w:szCs w:val="16"/>
        </w:rPr>
        <w:t xml:space="preserve">PENDING → REJECTED → RETURN TO DRAFT    |    REVOKED / REJECTED → REINSTATED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Draft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Records can be saved in progress and edited before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Pending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Submitted for review; administrators and managers receive email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Approved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Verified and cleared for event access; QR code becomes active.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Rejected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Denied with a mandatory reason; can be returned to draft for correction.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Revoked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Emergency cancellation; QR code is immediately invalidated.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Reinstated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A revoked or rejected accreditation restored by authorised personnel.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Every status transition is recorded in a tamper-evident audit trail with the acting user, timestamp, and notes.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2.3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Multi-Phase Access Control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Events are divided into up to three operational phases, each with independently configurable date/time windows: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8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82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Bump-In</w:t>
            </w:r>
          </w:p>
        </w:tc>
        <w:tc>
          <w:tcPr>
            <w:tcW w:type="pct" w:w="8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Venue setup and preparation period. Grants access to crew, contractors, and technical staff before the event opens.</w:t>
            </w:r>
          </w:p>
        </w:tc>
      </w:tr>
      <w:tr>
        <w:tc>
          <w:tcPr>
            <w:tcW w:type="pct" w:w="1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Live</w:t>
            </w:r>
          </w:p>
        </w:tc>
        <w:tc>
          <w:tcPr>
            <w:tcW w:type="pct" w:w="8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The main event period. Controls access for attendees, VIPs, media, and staff during the live event.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Bump-Out</w:t>
            </w:r>
          </w:p>
        </w:tc>
        <w:tc>
          <w:tcPr>
            <w:tcW w:type="pct" w:w="8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Post-event teardown. Manages access for dismantling crews and equipment removal.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Each accredited individual can be assigned access to one or more phases.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Per-individual date overrides allow fine-grained control (e.g., a contractor with Bump-In access only on specific setup days).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system enforces phase boundaries during QR scanning — an individual with only Live access will be denied during Bump-In.</w:t>
      </w:r>
    </w:p>
    <w:p>
      <w:r>
        <w:br w:type="page"/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2.4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QR Code Verification &amp;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2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78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QR Generation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Unique QR codes generated per approved accreditation, linking to a secure verification token.</w:t>
            </w:r>
          </w:p>
        </w:tc>
      </w:tr>
      <w:tr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Batch Generation</w:t>
            </w:r>
          </w:p>
        </w:tc>
        <w:tc>
          <w:tcPr>
            <w:tcW w:type="pct" w:w="7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Generate and export QR codes for an entire event or specific records as a downloadable ZIP.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Real-Time Scanning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Mobile-optimised scanner interface using the device camera; results displayed instantly with visual pass/fail indicators.</w:t>
            </w:r>
          </w:p>
        </w:tc>
      </w:tr>
      <w:tr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Multi-Factor Verification</w:t>
            </w:r>
          </w:p>
        </w:tc>
        <w:tc>
          <w:tcPr>
            <w:tcW w:type="pct" w:w="7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Each scan performs a 5-step check: accreditation status, ID document expiry, phase access rights, phase date/time validity, and overall accreditation validity.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Scan Logging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Every scan attempt is logged with timestamp, scanner identity, device info, IP address, and scan result.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Scan Result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pct" w:w="80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ALLOWED</w:t>
            </w:r>
          </w:p>
        </w:tc>
        <w:tc>
          <w:tcPr>
            <w:tcW w:type="pct" w:w="8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All checks passed — grant entry.</w:t>
            </w:r>
          </w:p>
        </w:tc>
      </w:tr>
      <w:tr>
        <w:tc>
          <w:tcPr>
            <w:tcW w:type="pct" w:w="2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DENIED</w:t>
            </w:r>
          </w:p>
        </w:tc>
        <w:tc>
          <w:tcPr>
            <w:tcW w:type="pct" w:w="8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Accreditation not in approved status.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pct" w:w="8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Accreditation or ID document has expired.</w:t>
            </w:r>
          </w:p>
        </w:tc>
      </w:tr>
      <w:tr>
        <w:tc>
          <w:tcPr>
            <w:tcW w:type="pct" w:w="2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REVOKED</w:t>
            </w:r>
          </w:p>
        </w:tc>
        <w:tc>
          <w:tcPr>
            <w:tcW w:type="pct" w:w="8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Accreditation has been manually revoked.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WRONG PHASE</w:t>
            </w:r>
          </w:p>
        </w:tc>
        <w:tc>
          <w:tcPr>
            <w:tcW w:type="pct" w:w="8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Individual does not have access for the current phase or outside the valid date window.</w:t>
            </w:r>
          </w:p>
        </w:tc>
      </w:tr>
      <w:tr>
        <w:tc>
          <w:tcPr>
            <w:tcW w:type="pct" w:w="2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ID EXPIRED</w:t>
            </w:r>
          </w:p>
        </w:tc>
        <w:tc>
          <w:tcPr>
            <w:tcW w:type="pct" w:w="8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QID, passport, or Hayya visa has expired.</w:t>
            </w:r>
          </w:p>
        </w:tc>
      </w:tr>
    </w:tbl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2.5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Event (Project)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Multi-Event Support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Manage multiple events with one active at a time; each event maintains its own accreditation records, access groups, and phase configuration. Completed events remain accessible for reporting.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Event Lifecycle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Events progress through Draft, Active, Completed, and Archived states.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Event Switching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Operators can switch between events via a sidebar selector; the interface automatically adjusts to show relevant records and enforce read-only mode for completed events.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Read-Only Protection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Completed and archived events are protected from accidental modification while remaining fully accessible for reporting and audit.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2.6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Reporting &amp;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Dashboard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Real-time statistics for the active event: total accreditations, status breakdown, recent scan activity.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Scan History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Searchable, filterable log of all scan events across all entry points.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Reports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Generate summary, by-project, by-company, and scan-activity reports.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Excel Export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Export accreditation records and scan history to Excel for offline analysis or submission to event stakeholders.</w:t>
      </w:r>
    </w:p>
    <w:p>
      <w:r>
        <w:br w:type="page"/>
      </w:r>
    </w:p>
    <w:p>
      <w:pPr>
        <w:pBdr>
          <w:bottom w:val="single" w:color="e0251c" w:sz="6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e0251c"/>
          <w:sz w:val="28"/>
          <w:szCs w:val="28"/>
        </w:rPr>
        <w:t xml:space="preserve">3.  </w:t>
      </w:r>
      <w:r>
        <w:rPr>
          <w:rFonts w:ascii="Segoe UI" w:cs="Segoe UI" w:eastAsia="Segoe UI" w:hAnsi="Segoe UI"/>
          <w:b/>
          <w:bCs/>
          <w:color w:val="101820"/>
          <w:sz w:val="28"/>
          <w:szCs w:val="28"/>
        </w:rPr>
        <w:t xml:space="preserve">Role-Based Access Control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EventPass implements four distinct user roles with granular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color="101820" w:val="solid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pct" w:w="15%"/>
            <w:shd w:color="10182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pct" w:w="15%"/>
            <w:shd w:color="10182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pct" w:w="15%"/>
            <w:shd w:color="10182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pct" w:w="15%"/>
            <w:shd w:color="10182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Validator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Create/edit accreditations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Submit for approval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Approve/reject accreditations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Revoke/reinstate accreditations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Create/manage events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Bulk import/export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Scan QR codes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Manage users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Archive events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40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System settings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758"/>
                <w:sz w:val="22"/>
                <w:szCs w:val="22"/>
              </w:rPr>
              <w:t xml:space="preserve">✓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  <w:tc>
          <w:tcPr>
            <w:tcW w:type="pct" w:w="15%"/>
            <w:shd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cbd5e1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Admin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Full system access including user management and system configuration.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Manager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Operational control over events and accreditations; cannot manage other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Staff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Data entry role for creating and editing accreditation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Validator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Scan-only access for gate/checkpoint personnel; purpose-built mobile scanning interface.</w:t>
      </w:r>
    </w:p>
    <w:p>
      <w:r>
        <w:br w:type="page"/>
      </w:r>
    </w:p>
    <w:p>
      <w:pPr>
        <w:pBdr>
          <w:bottom w:val="single" w:color="e0251c" w:sz="6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e0251c"/>
          <w:sz w:val="28"/>
          <w:szCs w:val="28"/>
        </w:rPr>
        <w:t xml:space="preserve">4.  </w:t>
      </w:r>
      <w:r>
        <w:rPr>
          <w:rFonts w:ascii="Segoe UI" w:cs="Segoe UI" w:eastAsia="Segoe UI" w:hAnsi="Segoe UI"/>
          <w:b/>
          <w:bCs/>
          <w:color w:val="101820"/>
          <w:sz w:val="28"/>
          <w:szCs w:val="28"/>
        </w:rPr>
        <w:t xml:space="preserve">Security &amp; Compliance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4.1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Authentication &amp; Authorisation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JWT-Based Authentication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Secure session management using industry-standard JSON Web Tokens.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Password Security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All passwords hashed using bcrypt with a cost factor of 12; no plaintext storage.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Invite-Only Registration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Users are created by administrators and receive a secure, time-limited email invitation to set their password.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Password Reset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Secure token-based password reset flow with automatic token expiration and single-use enforcement.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Route Protection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Server-side middleware enforces authentication on all protected routes; unauthenticated requests are redirected.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4.2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Data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Server-Side Rendering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All sensitive operations execute server-side; client-side code never handles credentials or raw database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Input Validation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Every API endpoint validates input using schema-based validation (Zod) with strict type checking. No unvalidated data reaches the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Role Enforcement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Permission checks are enforced at the API layer, not just the UI; even direct API calls are subject to role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Unique Verification Tokens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Each accreditation receives a cryptographically unique token for QR verification; tokens cannot be guessed or enumerated.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4.3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Audit Trail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Immutable Records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All status transitions and scan attempts are permanently logged and cannot be modified or deleted.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Full Attribution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Every entry records the acting user, timestamp, and reason for compliance and post-event reporting.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4.4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ID Document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Qatar ID (QID) Validation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Enforces the 11-digit QID format with expiry date tracking.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Passport + Hayya Tracking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For non-QID holders, tracks passport details alongside Hayya visa number and expiry, ensuring compliance with Qatar entry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Expiry Enforcement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The system prevents QR verification if identification documents have expired, with advance warnings for approaching expiry dates.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01820"/>
          <w:sz w:val="20"/>
          <w:szCs w:val="20"/>
        </w:rPr>
        <w:t xml:space="preserve">Expiry Coverage Check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 — At the point of accreditation creation, the system validates that ID documents remain valid through the end of all assigned event phases.</w:t>
      </w:r>
    </w:p>
    <w:p>
      <w:r>
        <w:br w:type="page"/>
      </w:r>
    </w:p>
    <w:p>
      <w:pPr>
        <w:pBdr>
          <w:bottom w:val="single" w:color="e0251c" w:sz="6" w:space="6"/>
        </w:pBdr>
        <w:spacing w:after="200" w:before="400"/>
      </w:pPr>
      <w:r>
        <w:rPr>
          <w:rFonts w:ascii="Segoe UI" w:cs="Segoe UI" w:eastAsia="Segoe UI" w:hAnsi="Segoe UI"/>
          <w:b/>
          <w:bCs/>
          <w:color w:val="e0251c"/>
          <w:sz w:val="28"/>
          <w:szCs w:val="28"/>
        </w:rPr>
        <w:t xml:space="preserve">5.  </w:t>
      </w:r>
      <w:r>
        <w:rPr>
          <w:rFonts w:ascii="Segoe UI" w:cs="Segoe UI" w:eastAsia="Segoe UI" w:hAnsi="Segoe UI"/>
          <w:b/>
          <w:bCs/>
          <w:color w:val="101820"/>
          <w:sz w:val="28"/>
          <w:szCs w:val="28"/>
        </w:rPr>
        <w:t xml:space="preserve">Technical Architecture &amp; Deployment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5.1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2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78%"/>
            <w:shd w:color="101820" w:val="solid"/>
            <w:vAlign w:val="center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Next.js 16 (React 19), TypeScript 5 strict mode</w:t>
            </w:r>
          </w:p>
        </w:tc>
      </w:tr>
      <w:tr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pct" w:w="7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PostgreSQL with Prisma 5 ORM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NextAuth.js (JWT strategy)</w:t>
            </w:r>
          </w:p>
        </w:tc>
      </w:tr>
      <w:tr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pct" w:w="7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Supabase Storage (cloud-hosted)</w:t>
            </w:r>
          </w:p>
        </w:tc>
      </w:tr>
      <w:tr>
        <w:tc>
          <w:tcPr>
            <w:tcW w:type="pct" w:w="22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pct" w:w="78%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Resend (transactional notifications)</w:t>
            </w:r>
          </w:p>
        </w:tc>
      </w:tr>
      <w:tr>
        <w:tc>
          <w:tcPr>
            <w:tcW w:type="pct" w:w="22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pct" w:w="78%"/>
            <w:shd w:color="f5f5f5" w:val="solid"/>
            <w:vAlign w:val="cente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Vercel (serverless, auto-scaling, HTTPS enforced)</w:t>
            </w:r>
          </w:p>
        </w:tc>
      </w:tr>
    </w:tbl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5.2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Architecture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platform follows a server-first architecture with React Server Components by default, API Route Handlers for all data mutations, and stateless JWT-based sessions for horizontal scalability.</w:t>
      </w:r>
    </w:p>
    <w:p>
      <w:pPr>
        <w:spacing w:after="120" w:before="300"/>
      </w:pPr>
      <w:r>
        <w:rPr>
          <w:rFonts w:ascii="Segoe UI" w:cs="Segoe UI" w:eastAsia="Segoe UI" w:hAnsi="Segoe UI"/>
          <w:b/>
          <w:bCs/>
          <w:color w:val="e0251c"/>
          <w:sz w:val="22"/>
          <w:szCs w:val="22"/>
        </w:rPr>
        <w:t xml:space="preserve">5.3  </w:t>
      </w:r>
      <w:r>
        <w:rPr>
          <w:rFonts w:ascii="Segoe UI" w:cs="Segoe UI" w:eastAsia="Segoe UI" w:hAnsi="Segoe UI"/>
          <w:b/>
          <w:bCs/>
          <w:color w:val="101820"/>
          <w:sz w:val="22"/>
          <w:szCs w:val="22"/>
        </w:rPr>
        <w:t xml:space="preserve">Deployment</w:t>
      </w:r>
    </w:p>
    <w:p>
      <w:pPr>
        <w:spacing w:after="12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The platform is deployed on Vercel with automated CI/CD pipelines, managed PostgreSQL with automated backups, and structured logging with request ID correlation for monitoring. The serverless architecture scales automatically with no manual server management.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d7d1ca" w:sz="1" w:space="12"/>
        </w:pBdr>
        <w:spacing w:before="400"/>
        <w:jc w:val="center"/>
      </w:pPr>
      <w:r>
        <w:rPr>
          <w:rFonts w:ascii="Segoe UI" w:cs="Segoe UI" w:eastAsia="Segoe UI" w:hAnsi="Segoe UI"/>
          <w:i/>
          <w:iCs/>
          <w:color w:val="999999"/>
          <w:sz w:val="17"/>
          <w:szCs w:val="17"/>
        </w:rPr>
        <w:t xml:space="preserve">This document describes the EventPass platform as currently deployed in production.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999999"/>
          <w:sz w:val="17"/>
          <w:szCs w:val="17"/>
        </w:rPr>
        <w:t xml:space="preserve">Feature availability and specifications are subject to ongoing development and enhancement.</w:t>
      </w:r>
    </w:p>
    <w:sectPr>
      <w:headerReference w:type="default" r:id="rId7"/>
      <w:footerReference w:type="default" r:id="rId8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1ca" w:sz="1" w:space="4"/>
      </w:pBdr>
      <w:jc w:val="center"/>
    </w:pPr>
    <w:r>
      <w:rPr>
        <w:rFonts w:ascii="Segoe UI" w:cs="Segoe UI" w:eastAsia="Segoe UI" w:hAnsi="Segoe UI"/>
        <w:color w:val="999999"/>
        <w:sz w:val="14"/>
        <w:szCs w:val="14"/>
      </w:rPr>
      <w:t xml:space="preserve">Be Creative Events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6"/>
        <w:szCs w:val="16"/>
      </w:rPr>
      <w:t xml:space="preserve">EventPass — Technical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Segoe UI" w:cs="Segoe UI" w:eastAsia="Segoe UI" w:hAnsi="Segoe U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EventPass - Technical Overview</dc:title>
  <dc:creator>Be Creative Events</dc:creator>
  <dc:description>Event Accreditation &amp; Access Control Platform</dc:description>
  <cp:lastModifiedBy>Un-named</cp:lastModifiedBy>
  <cp:revision>1</cp:revision>
  <dcterms:created xsi:type="dcterms:W3CDTF">2026-05-23T20:14:53.933Z</dcterms:created>
  <dcterms:modified xsi:type="dcterms:W3CDTF">2026-05-23T20:14:53.934Z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