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8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1a365d"/>
          <w:sz w:val="48"/>
          <w:szCs w:val="48"/>
          <w:rtl w:val="0"/>
        </w:rPr>
        <w:t xml:space="preserve">PÕHJALIK PROJEKTIDOKUMENTATSIOON</w:t>
      </w:r>
      <w:r w:rsidDel="00000000" w:rsidR="00000000" w:rsidRPr="00000000">
        <w:rPr>
          <w:rtl w:val="0"/>
        </w:rPr>
      </w:r>
    </w:p>
    <w:p w:rsidR="00000000" w:rsidDel="00000000" w:rsidP="00000000" w:rsidRDefault="00000000" w:rsidRPr="00000000" w14:paraId="00000003">
      <w:pPr>
        <w:spacing w:after="4000" w:lineRule="auto"/>
        <w:jc w:val="center"/>
        <w:rPr/>
      </w:pPr>
      <w:r w:rsidDel="00000000" w:rsidR="00000000" w:rsidRPr="00000000">
        <w:rPr>
          <w:color w:val="4a5568"/>
          <w:sz w:val="28"/>
          <w:szCs w:val="28"/>
          <w:rtl w:val="0"/>
        </w:rPr>
        <w:t xml:space="preserve">Innovatiivse hübriid ökosüsteemi arendamine lennupiletite otsimiseks, optimeerimiseks ja broneerimiseks"Kärbsevool"</w:t>
      </w:r>
      <w:r w:rsidDel="00000000" w:rsidR="00000000" w:rsidRPr="00000000">
        <w:rPr>
          <w:rtl w:val="0"/>
        </w:rPr>
      </w:r>
    </w:p>
    <w:p w:rsidR="00000000" w:rsidDel="00000000" w:rsidP="00000000" w:rsidRDefault="00000000" w:rsidRPr="00000000" w14:paraId="00000004">
      <w:pPr>
        <w:jc w:val="center"/>
        <w:rPr>
          <w:color w:val="718096"/>
          <w:sz w:val="22"/>
          <w:szCs w:val="22"/>
        </w:rPr>
      </w:pPr>
      <w:r w:rsidDel="00000000" w:rsidR="00000000" w:rsidRPr="00000000">
        <w:rPr>
          <w:color w:val="718096"/>
          <w:sz w:val="22"/>
          <w:szCs w:val="22"/>
          <w:rtl w:val="0"/>
        </w:rPr>
        <w:t xml:space="preserve">Dokumendi staatus: Projekti lähtetekst</w:t>
      </w:r>
    </w:p>
    <w:p w:rsidR="00000000" w:rsidDel="00000000" w:rsidP="00000000" w:rsidRDefault="00000000" w:rsidRPr="00000000" w14:paraId="00000005">
      <w:pPr>
        <w:jc w:val="center"/>
        <w:rPr>
          <w:color w:val="718096"/>
          <w:sz w:val="22"/>
          <w:szCs w:val="22"/>
        </w:rPr>
      </w:pPr>
      <w:r w:rsidDel="00000000" w:rsidR="00000000" w:rsidRPr="00000000">
        <w:rPr>
          <w:color w:val="718096"/>
          <w:sz w:val="22"/>
          <w:szCs w:val="22"/>
          <w:rtl w:val="0"/>
        </w:rPr>
        <w:t xml:space="preserve">Versioon: 1.0.0-RELEASE</w:t>
      </w:r>
    </w:p>
    <w:p w:rsidR="00000000" w:rsidDel="00000000" w:rsidP="00000000" w:rsidRDefault="00000000" w:rsidRPr="00000000" w14:paraId="00000006">
      <w:pPr>
        <w:jc w:val="center"/>
        <w:rPr>
          <w:color w:val="718096"/>
          <w:sz w:val="22"/>
          <w:szCs w:val="22"/>
        </w:rPr>
      </w:pPr>
      <w:r w:rsidDel="00000000" w:rsidR="00000000" w:rsidRPr="00000000">
        <w:rPr>
          <w:color w:val="718096"/>
          <w:sz w:val="22"/>
          <w:szCs w:val="22"/>
          <w:rtl w:val="0"/>
        </w:rPr>
        <w:t xml:space="preserve">Loomise kuupäev: 29. mai 2026</w:t>
      </w:r>
    </w:p>
    <w:p w:rsidR="00000000" w:rsidDel="00000000" w:rsidP="00000000" w:rsidRDefault="00000000" w:rsidRPr="00000000" w14:paraId="00000007">
      <w:pPr>
        <w:jc w:val="center"/>
        <w:rPr>
          <w:color w:val="718096"/>
          <w:sz w:val="22"/>
          <w:szCs w:val="22"/>
        </w:rPr>
      </w:pPr>
      <w:r w:rsidDel="00000000" w:rsidR="00000000" w:rsidRPr="00000000">
        <w:rPr>
          <w:color w:val="718096"/>
          <w:sz w:val="22"/>
          <w:szCs w:val="22"/>
          <w:rtl w:val="0"/>
        </w:rPr>
        <w:t xml:space="preserve">Projekti algataja: Rahvusvaheline Reisi Konsortsium ja Partnerid</w:t>
      </w:r>
    </w:p>
    <w:p w:rsidR="00000000" w:rsidDel="00000000" w:rsidP="00000000" w:rsidRDefault="00000000" w:rsidRPr="00000000" w14:paraId="00000008">
      <w:pPr>
        <w:jc w:val="center"/>
        <w:rPr>
          <w:color w:val="718096"/>
          <w:sz w:val="22"/>
          <w:szCs w:val="22"/>
        </w:rPr>
      </w:pPr>
      <w:r w:rsidDel="00000000" w:rsidR="00000000" w:rsidRPr="00000000">
        <w:rPr>
          <w:color w:val="718096"/>
          <w:sz w:val="22"/>
          <w:szCs w:val="22"/>
          <w:rtl w:val="0"/>
        </w:rPr>
        <w:t xml:space="preserve">Juurdepääsupiirang: Ärisaladus / Rangelt konfidentsiaalne</w:t>
      </w:r>
    </w:p>
    <w:p w:rsidR="00000000" w:rsidDel="00000000" w:rsidP="00000000" w:rsidRDefault="00000000" w:rsidRPr="00000000" w14:paraId="00000009">
      <w:pPr>
        <w:jc w:val="center"/>
        <w:rPr>
          <w:color w:val="718096"/>
          <w:sz w:val="22"/>
          <w:szCs w:val="22"/>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spacing w:after="240" w:before="480" w:lineRule="auto"/>
        <w:rPr/>
      </w:pPr>
      <w:r w:rsidDel="00000000" w:rsidR="00000000" w:rsidRPr="00000000">
        <w:rPr>
          <w:b w:val="1"/>
          <w:bCs w:val="1"/>
          <w:color w:val="2b6cb0"/>
          <w:sz w:val="32"/>
          <w:szCs w:val="32"/>
          <w:rtl w:val="0"/>
        </w:rPr>
        <w:t xml:space="preserve">Süsteemi tutvustus ja kontseptsioon"Kärbsevool"</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Tänapäeva tsiviillennunduse turgu iseloomustab enneolematu hinnadünaamika, tihedad infovood ning kriitiline sõltuvus globaalsetest jaotussüsteemidest (GDS) ja otsestest lennufirmade integratsioonidest (NDC-dest). Olemasolevad lahendused kannatavad sageli aeglase koondamise, läbipaistmatute varjatud tasude ja suutmatuse all paindlikult kohaneda äri- ja eraklientide muutuvate vajadustega reaalajas.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FlyStreami projekti eesmärk on luua kõrgtehnoloogiline järgmise põlvkonna tarkvaraplatvorm. Peamine äriidee on integreerida ennustavaid masinõppe algoritme piletihinna prognoosimiseks, multimodaalseks marsruudi planeerimiseks (lennuk + rong + buss) ja sujuva broneerimis liidese loomiseks ülimadala süsteemi reageerimisajaga.</w:t>
      </w:r>
      <w:r w:rsidDel="00000000" w:rsidR="00000000" w:rsidRPr="00000000">
        <w:rPr>
          <w:rtl w:val="0"/>
        </w:rPr>
      </w:r>
    </w:p>
    <w:tbl>
      <w:tblPr>
        <w:tblStyle w:val="Table1"/>
        <w:tblW w:w="10540.0" w:type="dxa"/>
        <w:jc w:val="center"/>
        <w:tblLayout w:type="fixed"/>
        <w:tblLook w:val="0400"/>
      </w:tblPr>
      <w:tblGrid>
        <w:gridCol w:w="10540"/>
        <w:tblGridChange w:id="0">
          <w:tblGrid>
            <w:gridCol w:w="10540"/>
          </w:tblGrid>
        </w:tblGridChange>
      </w:tblGrid>
      <w:tr>
        <w:trPr>
          <w:cantSplit w:val="0"/>
          <w:tblHeader w:val="0"/>
        </w:trPr>
        <w:tc>
          <w:tcPr>
            <w:tcBorders>
              <w:top w:color="000000" w:space="0" w:sz="0" w:val="nil"/>
              <w:left w:color="dd6b20" w:space="0" w:sz="24" w:val="single"/>
              <w:bottom w:color="000000" w:space="0" w:sz="0" w:val="nil"/>
              <w:right w:color="000000" w:space="0" w:sz="0" w:val="nil"/>
            </w:tcBorders>
            <w:shd w:fill="fffaf0" w:val="clear"/>
            <w:tcMar>
              <w:top w:w="140.0" w:type="dxa"/>
              <w:left w:w="200.0" w:type="dxa"/>
              <w:bottom w:w="140.0" w:type="dxa"/>
              <w:right w:w="200.0" w:type="dxa"/>
            </w:tcMar>
          </w:tcPr>
          <w:p w:rsidR="00000000" w:rsidDel="00000000" w:rsidP="00000000" w:rsidRDefault="00000000" w:rsidRPr="00000000" w14:paraId="0000000F">
            <w:pPr>
              <w:rPr/>
            </w:pPr>
            <w:r w:rsidDel="00000000" w:rsidR="00000000" w:rsidRPr="00000000">
              <w:rPr>
                <w:i w:val="1"/>
                <w:iCs w:val="1"/>
                <w:rtl w:val="0"/>
              </w:rPr>
              <w:t xml:space="preserve">Projekti strateegiline eesmärk on tehnoloogilise paremuse ja optimeeritud tehingute töötlemise kulude abil haarata 36 kuu jooksul pärast kommertskasutuse alustamist vähemalt 12% Ida-Euroopa ja Aasia digitaalse lennureiside jaemüügi turust.</w:t>
            </w:r>
            <w:r w:rsidDel="00000000" w:rsidR="00000000" w:rsidRPr="00000000">
              <w:rPr>
                <w:rtl w:val="0"/>
              </w:rPr>
            </w:r>
          </w:p>
        </w:tc>
      </w:tr>
    </w:tbl>
    <w:p w:rsidR="00000000" w:rsidDel="00000000" w:rsidP="00000000" w:rsidRDefault="00000000" w:rsidRPr="00000000" w14:paraId="00000010">
      <w:pPr>
        <w:spacing w:after="200" w:lineRule="auto"/>
        <w:rPr/>
      </w:pPr>
      <w:r w:rsidDel="00000000" w:rsidR="00000000" w:rsidRPr="00000000">
        <w:rPr>
          <w:rtl w:val="0"/>
        </w:rPr>
      </w:r>
    </w:p>
    <w:p w:rsidR="00000000" w:rsidDel="00000000" w:rsidP="00000000" w:rsidRDefault="00000000" w:rsidRPr="00000000" w14:paraId="00000011">
      <w:pPr>
        <w:spacing w:after="200" w:line="276" w:lineRule="auto"/>
        <w:rPr/>
      </w:pPr>
      <w:r w:rsidDel="00000000" w:rsidR="00000000" w:rsidRPr="00000000">
        <w:rPr>
          <w:rtl w:val="0"/>
        </w:rPr>
        <w:t xml:space="preserve">See dokument on terviklik kogumik disaini-, analüütilistest, arhitektuurilistest ja finantsartefaktidest, mis on struktureeritud hübriidjuhtimise metoodika (hübriid projektijuhtimine) põhimõtete kohaselt, mis ühendab projekti algatamise ja elluviimise rangelt kontrollitud etapid (juga) paindliku iteratiivse otsese tarkvarakoodi disainimise ja arendamise protsessiga (agiilne/scrum).</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keepNext w:val="1"/>
        <w:spacing w:after="240" w:before="480" w:lineRule="auto"/>
        <w:rPr/>
      </w:pPr>
      <w:r w:rsidDel="00000000" w:rsidR="00000000" w:rsidRPr="00000000">
        <w:rPr>
          <w:b w:val="1"/>
          <w:bCs w:val="1"/>
          <w:color w:val="2b6cb0"/>
          <w:sz w:val="32"/>
          <w:szCs w:val="32"/>
          <w:rtl w:val="0"/>
        </w:rPr>
        <w:t xml:space="preserve">1. Projekti planeerimine</w:t>
      </w:r>
      <w:r w:rsidDel="00000000" w:rsidR="00000000" w:rsidRPr="00000000">
        <w:rPr>
          <w:rtl w:val="0"/>
        </w:rPr>
      </w:r>
    </w:p>
    <w:p w:rsidR="00000000" w:rsidDel="00000000" w:rsidP="00000000" w:rsidRDefault="00000000" w:rsidRPr="00000000" w14:paraId="00000014">
      <w:pPr>
        <w:keepNext w:val="1"/>
        <w:spacing w:after="120" w:before="360" w:lineRule="auto"/>
        <w:rPr/>
      </w:pPr>
      <w:r w:rsidDel="00000000" w:rsidR="00000000" w:rsidRPr="00000000">
        <w:rPr>
          <w:b w:val="1"/>
          <w:bCs w:val="1"/>
          <w:color w:val="2c5282"/>
          <w:sz w:val="25"/>
          <w:szCs w:val="25"/>
          <w:rtl w:val="0"/>
        </w:rPr>
        <w:t xml:space="preserve">1.1 Strateegilised verstapostid ja projekti elutsükkel</w:t>
      </w:r>
      <w:r w:rsidDel="00000000" w:rsidR="00000000" w:rsidRPr="00000000">
        <w:rPr>
          <w:rtl w:val="0"/>
        </w:rPr>
      </w:r>
    </w:p>
    <w:p w:rsidR="00000000" w:rsidDel="00000000" w:rsidP="00000000" w:rsidRDefault="00000000" w:rsidRPr="00000000" w14:paraId="00000015">
      <w:pPr>
        <w:spacing w:after="200" w:line="276" w:lineRule="auto"/>
        <w:rPr/>
      </w:pPr>
      <w:r w:rsidDel="00000000" w:rsidR="00000000" w:rsidRPr="00000000">
        <w:rPr>
          <w:rtl w:val="0"/>
        </w:rPr>
        <w:t xml:space="preserve">FlyStreami projektijuhtimine põhineb hübriidmudelil. Kõrgetasemeline kontroll saavutatakse verstapostide süsteemi abil, mis tähistavad üleminekut elutsükli põhi faaside vahel. Projekti rakendamise tappide üksikasjalik struktuur on esitatud allpool.</w:t>
      </w:r>
      <w:r w:rsidDel="00000000" w:rsidR="00000000" w:rsidRPr="00000000">
        <w:rPr>
          <w:rtl w:val="0"/>
        </w:rPr>
      </w:r>
    </w:p>
    <w:tbl>
      <w:tblPr>
        <w:tblStyle w:val="Table2"/>
        <w:tblW w:w="10540.0" w:type="dxa"/>
        <w:jc w:val="center"/>
        <w:tblBorders>
          <w:top w:color="cbd5e0" w:space="0" w:sz="4" w:val="single"/>
          <w:left w:color="cbd5e0" w:space="0" w:sz="4" w:val="single"/>
          <w:bottom w:color="cbd5e0" w:space="0" w:sz="4" w:val="single"/>
          <w:right w:color="cbd5e0" w:space="0" w:sz="4" w:val="single"/>
          <w:insideH w:color="cbd5e0" w:space="0" w:sz="4" w:val="single"/>
          <w:insideV w:color="cbd5e0" w:space="0" w:sz="4" w:val="single"/>
        </w:tblBorders>
        <w:tblLayout w:type="fixed"/>
        <w:tblLook w:val="0400"/>
      </w:tblPr>
      <w:tblGrid>
        <w:gridCol w:w="2635"/>
        <w:gridCol w:w="2635"/>
        <w:gridCol w:w="2635"/>
        <w:gridCol w:w="2635"/>
        <w:tblGridChange w:id="0">
          <w:tblGrid>
            <w:gridCol w:w="2635"/>
            <w:gridCol w:w="2635"/>
            <w:gridCol w:w="2635"/>
            <w:gridCol w:w="2635"/>
          </w:tblGrid>
        </w:tblGridChange>
      </w:tblGrid>
      <w:tr>
        <w:trPr>
          <w:cantSplit w:val="0"/>
          <w:tblHeader w:val="0"/>
        </w:trPr>
        <w:tc>
          <w:tcPr>
            <w:shd w:fill="ebf8ff" w:val="clear"/>
            <w:tcMar>
              <w:top w:w="120.0" w:type="dxa"/>
              <w:left w:w="150.0" w:type="dxa"/>
              <w:bottom w:w="120.0" w:type="dxa"/>
              <w:right w:w="150.0" w:type="dxa"/>
            </w:tcMar>
          </w:tcPr>
          <w:p w:rsidR="00000000" w:rsidDel="00000000" w:rsidP="00000000" w:rsidRDefault="00000000" w:rsidRPr="00000000" w14:paraId="00000016">
            <w:pPr>
              <w:rPr/>
            </w:pPr>
            <w:r w:rsidDel="00000000" w:rsidR="00000000" w:rsidRPr="00000000">
              <w:rPr>
                <w:b w:val="1"/>
                <w:bCs w:val="1"/>
                <w:color w:val="2c5282"/>
                <w:sz w:val="19"/>
                <w:szCs w:val="19"/>
                <w:rtl w:val="0"/>
              </w:rPr>
              <w:t xml:space="preserve">Faasi ID</w:t>
            </w:r>
            <w:r w:rsidDel="00000000" w:rsidR="00000000" w:rsidRPr="00000000">
              <w:rPr>
                <w:rtl w:val="0"/>
              </w:rPr>
            </w:r>
          </w:p>
        </w:tc>
        <w:tc>
          <w:tcPr>
            <w:shd w:fill="ebf8ff" w:val="clear"/>
            <w:tcMar>
              <w:top w:w="120.0" w:type="dxa"/>
              <w:left w:w="150.0" w:type="dxa"/>
              <w:bottom w:w="120.0" w:type="dxa"/>
              <w:right w:w="150.0" w:type="dxa"/>
            </w:tcMar>
          </w:tcPr>
          <w:p w:rsidR="00000000" w:rsidDel="00000000" w:rsidP="00000000" w:rsidRDefault="00000000" w:rsidRPr="00000000" w14:paraId="00000017">
            <w:pPr>
              <w:rPr/>
            </w:pPr>
            <w:r w:rsidDel="00000000" w:rsidR="00000000" w:rsidRPr="00000000">
              <w:rPr>
                <w:b w:val="1"/>
                <w:bCs w:val="1"/>
                <w:color w:val="2c5282"/>
                <w:sz w:val="19"/>
                <w:szCs w:val="19"/>
                <w:rtl w:val="0"/>
              </w:rPr>
              <w:t xml:space="preserve">Etapi nimi / verstapost</w:t>
            </w:r>
            <w:r w:rsidDel="00000000" w:rsidR="00000000" w:rsidRPr="00000000">
              <w:rPr>
                <w:rtl w:val="0"/>
              </w:rPr>
            </w:r>
          </w:p>
        </w:tc>
        <w:tc>
          <w:tcPr>
            <w:shd w:fill="ebf8ff" w:val="clear"/>
            <w:tcMar>
              <w:top w:w="120.0" w:type="dxa"/>
              <w:left w:w="150.0" w:type="dxa"/>
              <w:bottom w:w="120.0" w:type="dxa"/>
              <w:right w:w="150.0" w:type="dxa"/>
            </w:tcMar>
          </w:tcPr>
          <w:p w:rsidR="00000000" w:rsidDel="00000000" w:rsidP="00000000" w:rsidRDefault="00000000" w:rsidRPr="00000000" w14:paraId="00000018">
            <w:pPr>
              <w:rPr/>
            </w:pPr>
            <w:r w:rsidDel="00000000" w:rsidR="00000000" w:rsidRPr="00000000">
              <w:rPr>
                <w:b w:val="1"/>
                <w:bCs w:val="1"/>
                <w:color w:val="2c5282"/>
                <w:sz w:val="19"/>
                <w:szCs w:val="19"/>
                <w:rtl w:val="0"/>
              </w:rPr>
              <w:t xml:space="preserve">Kestus (päevades)</w:t>
            </w:r>
            <w:r w:rsidDel="00000000" w:rsidR="00000000" w:rsidRPr="00000000">
              <w:rPr>
                <w:rtl w:val="0"/>
              </w:rPr>
            </w:r>
          </w:p>
        </w:tc>
        <w:tc>
          <w:tcPr>
            <w:shd w:fill="ebf8ff" w:val="clear"/>
            <w:tcMar>
              <w:top w:w="120.0" w:type="dxa"/>
              <w:left w:w="150.0" w:type="dxa"/>
              <w:bottom w:w="120.0" w:type="dxa"/>
              <w:right w:w="150.0" w:type="dxa"/>
            </w:tcMar>
          </w:tcPr>
          <w:p w:rsidR="00000000" w:rsidDel="00000000" w:rsidP="00000000" w:rsidRDefault="00000000" w:rsidRPr="00000000" w14:paraId="00000019">
            <w:pPr>
              <w:rPr/>
            </w:pPr>
            <w:r w:rsidDel="00000000" w:rsidR="00000000" w:rsidRPr="00000000">
              <w:rPr>
                <w:b w:val="1"/>
                <w:bCs w:val="1"/>
                <w:color w:val="2c5282"/>
                <w:sz w:val="19"/>
                <w:szCs w:val="19"/>
                <w:rtl w:val="0"/>
              </w:rPr>
              <w:t xml:space="preserve">Põhitulemus (esitatav)</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1A">
            <w:pPr>
              <w:rPr/>
            </w:pPr>
            <w:r w:rsidDel="00000000" w:rsidR="00000000" w:rsidRPr="00000000">
              <w:rPr>
                <w:sz w:val="19"/>
                <w:szCs w:val="19"/>
                <w:rtl w:val="0"/>
              </w:rPr>
              <w:t xml:space="preserve">PH-01</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1B">
            <w:pPr>
              <w:rPr/>
            </w:pPr>
            <w:r w:rsidDel="00000000" w:rsidR="00000000" w:rsidRPr="00000000">
              <w:rPr>
                <w:sz w:val="19"/>
                <w:szCs w:val="19"/>
                <w:rtl w:val="0"/>
              </w:rPr>
              <w:t xml:space="preserve">Algatamine, nõuete kogumine ja kontseptuaalne disain</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1C">
            <w:pPr>
              <w:rPr/>
            </w:pPr>
            <w:r w:rsidDel="00000000" w:rsidR="00000000" w:rsidRPr="00000000">
              <w:rPr>
                <w:sz w:val="19"/>
                <w:szCs w:val="19"/>
                <w:rtl w:val="0"/>
              </w:rPr>
              <w:t xml:space="preserve">30</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1D">
            <w:pPr>
              <w:rPr/>
            </w:pPr>
            <w:r w:rsidDel="00000000" w:rsidR="00000000" w:rsidRPr="00000000">
              <w:rPr>
                <w:sz w:val="19"/>
                <w:szCs w:val="19"/>
                <w:rtl w:val="0"/>
              </w:rPr>
              <w:t xml:space="preserve">Heakskiidetud projekti põhikiri, allkirjastatud funktsionaalsed ja mittefunktsionaalsed nõuded.</w:t>
            </w:r>
            <w:r w:rsidDel="00000000" w:rsidR="00000000" w:rsidRPr="00000000">
              <w:rPr>
                <w:rtl w:val="0"/>
              </w:rPr>
            </w:r>
          </w:p>
        </w:tc>
      </w:tr>
      <w:tr>
        <w:trPr>
          <w:cantSplit w:val="0"/>
          <w:tblHeader w:val="0"/>
        </w:trPr>
        <w:tc>
          <w:tcPr>
            <w:shd w:fill="f7fafc" w:val="clear"/>
            <w:tcMar>
              <w:top w:w="100.0" w:type="dxa"/>
              <w:left w:w="150.0" w:type="dxa"/>
              <w:bottom w:w="100.0" w:type="dxa"/>
              <w:right w:w="150.0" w:type="dxa"/>
            </w:tcMar>
          </w:tcPr>
          <w:p w:rsidR="00000000" w:rsidDel="00000000" w:rsidP="00000000" w:rsidRDefault="00000000" w:rsidRPr="00000000" w14:paraId="0000001E">
            <w:pPr>
              <w:rPr/>
            </w:pPr>
            <w:r w:rsidDel="00000000" w:rsidR="00000000" w:rsidRPr="00000000">
              <w:rPr>
                <w:sz w:val="19"/>
                <w:szCs w:val="19"/>
                <w:rtl w:val="0"/>
              </w:rPr>
              <w:t xml:space="preserve">PH-02</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1F">
            <w:pPr>
              <w:rPr/>
            </w:pPr>
            <w:r w:rsidDel="00000000" w:rsidR="00000000" w:rsidRPr="00000000">
              <w:rPr>
                <w:sz w:val="19"/>
                <w:szCs w:val="19"/>
                <w:rtl w:val="0"/>
              </w:rPr>
              <w:t xml:space="preserve">Liidese prototüüpimine ja arhitektuurne modelleerimine</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20">
            <w:pPr>
              <w:rPr/>
            </w:pPr>
            <w:r w:rsidDel="00000000" w:rsidR="00000000" w:rsidRPr="00000000">
              <w:rPr>
                <w:sz w:val="19"/>
                <w:szCs w:val="19"/>
                <w:rtl w:val="0"/>
              </w:rPr>
              <w:t xml:space="preserve">45</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21">
            <w:pPr>
              <w:rPr/>
            </w:pPr>
            <w:r w:rsidDel="00000000" w:rsidR="00000000" w:rsidRPr="00000000">
              <w:rPr>
                <w:sz w:val="19"/>
                <w:szCs w:val="19"/>
                <w:rtl w:val="0"/>
              </w:rPr>
              <w:t xml:space="preserve">Interaktiivne UI/UX makett Figmas, arhitektuurne wireframe (Spike Blueprint), paindlikud andmebaasimudelid.</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22">
            <w:pPr>
              <w:rPr/>
            </w:pPr>
            <w:r w:rsidDel="00000000" w:rsidR="00000000" w:rsidRPr="00000000">
              <w:rPr>
                <w:sz w:val="19"/>
                <w:szCs w:val="19"/>
                <w:rtl w:val="0"/>
              </w:rPr>
              <w:t xml:space="preserve">PH-03</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23">
            <w:pPr>
              <w:rPr/>
            </w:pPr>
            <w:r w:rsidDel="00000000" w:rsidR="00000000" w:rsidRPr="00000000">
              <w:rPr>
                <w:sz w:val="19"/>
                <w:szCs w:val="19"/>
                <w:rtl w:val="0"/>
              </w:rPr>
              <w:t xml:space="preserve">Iteratiivne arendus (sprint 1–6) — põhimootor</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24">
            <w:pPr>
              <w:rPr/>
            </w:pPr>
            <w:r w:rsidDel="00000000" w:rsidR="00000000" w:rsidRPr="00000000">
              <w:rPr>
                <w:sz w:val="19"/>
                <w:szCs w:val="19"/>
                <w:rtl w:val="0"/>
              </w:rPr>
              <w:t xml:space="preserve">120</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25">
            <w:pPr>
              <w:rPr/>
            </w:pPr>
            <w:r w:rsidDel="00000000" w:rsidR="00000000" w:rsidRPr="00000000">
              <w:rPr>
                <w:sz w:val="19"/>
                <w:szCs w:val="19"/>
                <w:rtl w:val="0"/>
              </w:rPr>
              <w:t xml:space="preserve">Platvormi tuum, integratsioon esimese kolme GDS/NDC süsteemiga ja otsingumoodul. Süsteemi alfa väljaanne.</w:t>
            </w:r>
            <w:r w:rsidDel="00000000" w:rsidR="00000000" w:rsidRPr="00000000">
              <w:rPr>
                <w:rtl w:val="0"/>
              </w:rPr>
            </w:r>
          </w:p>
        </w:tc>
      </w:tr>
      <w:tr>
        <w:trPr>
          <w:cantSplit w:val="0"/>
          <w:tblHeader w:val="0"/>
        </w:trPr>
        <w:tc>
          <w:tcPr>
            <w:shd w:fill="f7fafc" w:val="clear"/>
            <w:tcMar>
              <w:top w:w="100.0" w:type="dxa"/>
              <w:left w:w="150.0" w:type="dxa"/>
              <w:bottom w:w="100.0" w:type="dxa"/>
              <w:right w:w="150.0" w:type="dxa"/>
            </w:tcMar>
          </w:tcPr>
          <w:p w:rsidR="00000000" w:rsidDel="00000000" w:rsidP="00000000" w:rsidRDefault="00000000" w:rsidRPr="00000000" w14:paraId="00000026">
            <w:pPr>
              <w:rPr/>
            </w:pPr>
            <w:r w:rsidDel="00000000" w:rsidR="00000000" w:rsidRPr="00000000">
              <w:rPr>
                <w:sz w:val="19"/>
                <w:szCs w:val="19"/>
                <w:rtl w:val="0"/>
              </w:rPr>
              <w:t xml:space="preserve">PH-04</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27">
            <w:pPr>
              <w:rPr/>
            </w:pPr>
            <w:r w:rsidDel="00000000" w:rsidR="00000000" w:rsidRPr="00000000">
              <w:rPr>
                <w:sz w:val="19"/>
                <w:szCs w:val="19"/>
                <w:rtl w:val="0"/>
              </w:rPr>
              <w:t xml:space="preserve">Iteratiivne arendus (sprindid 7–12) — lisateenused</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28">
            <w:pPr>
              <w:rPr/>
            </w:pPr>
            <w:r w:rsidDel="00000000" w:rsidR="00000000" w:rsidRPr="00000000">
              <w:rPr>
                <w:sz w:val="19"/>
                <w:szCs w:val="19"/>
                <w:rtl w:val="0"/>
              </w:rPr>
              <w:t xml:space="preserve">120</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29">
            <w:pPr>
              <w:rPr/>
            </w:pPr>
            <w:r w:rsidDel="00000000" w:rsidR="00000000" w:rsidRPr="00000000">
              <w:rPr>
                <w:sz w:val="19"/>
                <w:szCs w:val="19"/>
                <w:rtl w:val="0"/>
              </w:rPr>
              <w:t xml:space="preserve">Isiklik konto, makse värava integratsioon, ennustav moodul, süsteemi beetaversioon.</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2A">
            <w:pPr>
              <w:rPr/>
            </w:pPr>
            <w:r w:rsidDel="00000000" w:rsidR="00000000" w:rsidRPr="00000000">
              <w:rPr>
                <w:sz w:val="19"/>
                <w:szCs w:val="19"/>
                <w:rtl w:val="0"/>
              </w:rPr>
              <w:t xml:space="preserve">PH-05</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2B">
            <w:pPr>
              <w:rPr/>
            </w:pPr>
            <w:r w:rsidDel="00000000" w:rsidR="00000000" w:rsidRPr="00000000">
              <w:rPr>
                <w:sz w:val="19"/>
                <w:szCs w:val="19"/>
                <w:rtl w:val="0"/>
              </w:rPr>
              <w:t xml:space="preserve">Põhjalik testimine, stabiliseerimine ja turvaaudit</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2C">
            <w:pPr>
              <w:rPr/>
            </w:pPr>
            <w:r w:rsidDel="00000000" w:rsidR="00000000" w:rsidRPr="00000000">
              <w:rPr>
                <w:sz w:val="19"/>
                <w:szCs w:val="19"/>
                <w:rtl w:val="0"/>
              </w:rPr>
              <w:t xml:space="preserve">40</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2D">
            <w:pPr>
              <w:rPr/>
            </w:pPr>
            <w:r w:rsidDel="00000000" w:rsidR="00000000" w:rsidRPr="00000000">
              <w:rPr>
                <w:sz w:val="19"/>
                <w:szCs w:val="19"/>
                <w:rtl w:val="0"/>
              </w:rPr>
              <w:t xml:space="preserve">Koormustestimise protokollid, PCI DSS turvasertifikaadid, lõplik väljalaske kandidaat (RC).</w:t>
            </w:r>
            <w:r w:rsidDel="00000000" w:rsidR="00000000" w:rsidRPr="00000000">
              <w:rPr>
                <w:rtl w:val="0"/>
              </w:rPr>
            </w:r>
          </w:p>
        </w:tc>
      </w:tr>
      <w:tr>
        <w:trPr>
          <w:cantSplit w:val="0"/>
          <w:tblHeader w:val="0"/>
        </w:trPr>
        <w:tc>
          <w:tcPr>
            <w:shd w:fill="f7fafc" w:val="clear"/>
            <w:tcMar>
              <w:top w:w="100.0" w:type="dxa"/>
              <w:left w:w="150.0" w:type="dxa"/>
              <w:bottom w:w="100.0" w:type="dxa"/>
              <w:right w:w="150.0" w:type="dxa"/>
            </w:tcMar>
          </w:tcPr>
          <w:p w:rsidR="00000000" w:rsidDel="00000000" w:rsidP="00000000" w:rsidRDefault="00000000" w:rsidRPr="00000000" w14:paraId="0000002E">
            <w:pPr>
              <w:rPr/>
            </w:pPr>
            <w:r w:rsidDel="00000000" w:rsidR="00000000" w:rsidRPr="00000000">
              <w:rPr>
                <w:sz w:val="19"/>
                <w:szCs w:val="19"/>
                <w:rtl w:val="0"/>
              </w:rPr>
              <w:t xml:space="preserve">PH-06</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2F">
            <w:pPr>
              <w:rPr/>
            </w:pPr>
            <w:r w:rsidDel="00000000" w:rsidR="00000000" w:rsidRPr="00000000">
              <w:rPr>
                <w:sz w:val="19"/>
                <w:szCs w:val="19"/>
                <w:rtl w:val="0"/>
              </w:rPr>
              <w:t xml:space="preserve">Rakendamine, andmete migreerimine ja tööstuslikuks kasutamiseks käivitamine</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30">
            <w:pPr>
              <w:rPr/>
            </w:pPr>
            <w:r w:rsidDel="00000000" w:rsidR="00000000" w:rsidRPr="00000000">
              <w:rPr>
                <w:sz w:val="19"/>
                <w:szCs w:val="19"/>
                <w:rtl w:val="0"/>
              </w:rPr>
              <w:t xml:space="preserve">25</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31">
            <w:pPr>
              <w:rPr/>
            </w:pPr>
            <w:r w:rsidDel="00000000" w:rsidR="00000000" w:rsidRPr="00000000">
              <w:rPr>
                <w:sz w:val="19"/>
                <w:szCs w:val="19"/>
                <w:rtl w:val="0"/>
              </w:rPr>
              <w:t xml:space="preserve">Süsteem on juurutatud tootmiskeskkonda ja turunduskampaania on käivitatud. Globaalne juurdepääs.</w:t>
            </w:r>
            <w:r w:rsidDel="00000000" w:rsidR="00000000" w:rsidRPr="00000000">
              <w:rPr>
                <w:rtl w:val="0"/>
              </w:rPr>
            </w:r>
          </w:p>
        </w:tc>
      </w:tr>
    </w:tbl>
    <w:p w:rsidR="00000000" w:rsidDel="00000000" w:rsidP="00000000" w:rsidRDefault="00000000" w:rsidRPr="00000000" w14:paraId="00000032">
      <w:pPr>
        <w:spacing w:after="200" w:lineRule="auto"/>
        <w:rPr/>
      </w:pPr>
      <w:r w:rsidDel="00000000" w:rsidR="00000000" w:rsidRPr="00000000">
        <w:rPr>
          <w:rtl w:val="0"/>
        </w:rPr>
      </w:r>
    </w:p>
    <w:p w:rsidR="00000000" w:rsidDel="00000000" w:rsidP="00000000" w:rsidRDefault="00000000" w:rsidRPr="00000000" w14:paraId="00000033">
      <w:pPr>
        <w:keepNext w:val="1"/>
        <w:spacing w:after="120" w:before="360" w:lineRule="auto"/>
        <w:rPr/>
      </w:pPr>
      <w:r w:rsidDel="00000000" w:rsidR="00000000" w:rsidRPr="00000000">
        <w:rPr>
          <w:b w:val="1"/>
          <w:bCs w:val="1"/>
          <w:color w:val="2c5282"/>
          <w:sz w:val="25"/>
          <w:szCs w:val="25"/>
          <w:rtl w:val="0"/>
        </w:rPr>
        <w:t xml:space="preserve">1.2 Tööjaotamise struktuur (WBS) ja makro graafik</w:t>
      </w:r>
      <w:r w:rsidDel="00000000" w:rsidR="00000000" w:rsidRPr="00000000">
        <w:rPr>
          <w:rtl w:val="0"/>
        </w:rPr>
      </w:r>
    </w:p>
    <w:p w:rsidR="00000000" w:rsidDel="00000000" w:rsidP="00000000" w:rsidRDefault="00000000" w:rsidRPr="00000000" w14:paraId="00000034">
      <w:pPr>
        <w:spacing w:after="200" w:line="276" w:lineRule="auto"/>
        <w:rPr/>
      </w:pPr>
      <w:r w:rsidDel="00000000" w:rsidR="00000000" w:rsidRPr="00000000">
        <w:rPr>
          <w:b w:val="0"/>
          <w:bCs w:val="0"/>
          <w:i w:val="0"/>
          <w:iCs w:val="0"/>
          <w:sz w:val="21"/>
          <w:szCs w:val="21"/>
          <w:rtl w:val="0"/>
        </w:rPr>
        <w:t xml:space="preserve">Kõrgetasemeline tööjaotuse struktuur määratleb projektijuhtimise büroo (PMO) </w:t>
      </w:r>
      <w:r w:rsidDel="00000000" w:rsidR="00000000" w:rsidRPr="00000000">
        <w:rPr>
          <w:rtl w:val="0"/>
        </w:rPr>
        <w:t xml:space="preserve">vastutus struktuuri</w:t>
      </w:r>
      <w:r w:rsidDel="00000000" w:rsidR="00000000" w:rsidRPr="00000000">
        <w:rPr>
          <w:b w:val="0"/>
          <w:bCs w:val="0"/>
          <w:i w:val="0"/>
          <w:iCs w:val="0"/>
          <w:sz w:val="21"/>
          <w:szCs w:val="21"/>
          <w:rtl w:val="0"/>
        </w:rPr>
        <w:t xml:space="preserve"> ja verstapostid. </w:t>
      </w:r>
      <w:r w:rsidDel="00000000" w:rsidR="00000000" w:rsidRPr="00000000">
        <w:rPr>
          <w:rtl w:val="0"/>
        </w:rPr>
        <w:t xml:space="preserve">Makro Planeerimise</w:t>
      </w:r>
      <w:r w:rsidDel="00000000" w:rsidR="00000000" w:rsidRPr="00000000">
        <w:rPr>
          <w:b w:val="0"/>
          <w:bCs w:val="0"/>
          <w:i w:val="0"/>
          <w:iCs w:val="0"/>
          <w:sz w:val="21"/>
          <w:szCs w:val="21"/>
          <w:rtl w:val="0"/>
        </w:rPr>
        <w:t xml:space="preserve"> diagrammid kajastavad kriitilisi sõltuvusi otsingumootorite arendamise ja metaandmete koondajatega (Amadeus, Sabre, Sirena-Travel) sõlmitud lepingute juriidilise kinnitamise vahel.</w:t>
      </w:r>
      <w:r w:rsidDel="00000000" w:rsidR="00000000" w:rsidRPr="00000000">
        <w:rPr>
          <w:rtl w:val="0"/>
        </w:rPr>
      </w:r>
    </w:p>
    <w:p w:rsidR="00000000" w:rsidDel="00000000" w:rsidP="00000000" w:rsidRDefault="00000000" w:rsidRPr="00000000" w14:paraId="00000035">
      <w:pPr>
        <w:spacing w:after="200" w:line="276" w:lineRule="auto"/>
        <w:rPr>
          <w:b w:val="0"/>
          <w:bCs w:val="0"/>
          <w:i w:val="0"/>
          <w:iCs w:val="0"/>
          <w:sz w:val="21"/>
          <w:szCs w:val="21"/>
        </w:rPr>
      </w:pPr>
      <w:r w:rsidDel="00000000" w:rsidR="00000000" w:rsidRPr="00000000">
        <w:rPr>
          <w:rtl w:val="0"/>
        </w:rPr>
        <w:t xml:space="preserve">Aja Sõltuvuste</w:t>
      </w:r>
      <w:r w:rsidDel="00000000" w:rsidR="00000000" w:rsidRPr="00000000">
        <w:rPr>
          <w:b w:val="0"/>
          <w:bCs w:val="0"/>
          <w:i w:val="0"/>
          <w:iCs w:val="0"/>
          <w:sz w:val="21"/>
          <w:szCs w:val="21"/>
          <w:rtl w:val="0"/>
        </w:rPr>
        <w:t xml:space="preserve">, etappide lõikumiste ja projekti kriitilise tee visualiseerimiseks kasutatakse järgmist ülesannete jaotuse makrograafi:</w:t>
      </w:r>
    </w:p>
    <w:p w:rsidR="00000000" w:rsidDel="00000000" w:rsidP="00000000" w:rsidRDefault="00000000" w:rsidRPr="00000000" w14:paraId="00000036">
      <w:pPr>
        <w:spacing w:after="200" w:line="276" w:lineRule="auto"/>
        <w:rPr/>
      </w:pPr>
      <w:r w:rsidDel="00000000" w:rsidR="00000000" w:rsidRPr="00000000">
        <w:rPr/>
        <w:drawing>
          <wp:inline distB="114300" distT="114300" distL="114300" distR="114300">
            <wp:extent cx="6692900" cy="414020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6929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00" w:line="276" w:lineRule="auto"/>
        <w:rPr/>
      </w:pPr>
      <w:r w:rsidDel="00000000" w:rsidR="00000000" w:rsidRPr="00000000">
        <w:rPr>
          <w:b w:val="0"/>
          <w:bCs w:val="0"/>
          <w:i w:val="0"/>
          <w:iCs w:val="0"/>
          <w:sz w:val="21"/>
          <w:szCs w:val="21"/>
          <w:rtl w:val="0"/>
        </w:rPr>
        <w:t xml:space="preserve">Graafik illustreerib, et arhitektuurilise disaini ja agiilse modelleerimise etapp kattub osaliselt esialgsete arendussprintidega, võimaldades meeskonnal kohandada tehnilisi lahendusi muutuvate </w:t>
      </w:r>
      <w:r w:rsidDel="00000000" w:rsidR="00000000" w:rsidRPr="00000000">
        <w:rPr>
          <w:rtl w:val="0"/>
        </w:rPr>
        <w:t xml:space="preserve">erinõuetega</w:t>
      </w:r>
      <w:r w:rsidDel="00000000" w:rsidR="00000000" w:rsidRPr="00000000">
        <w:rPr>
          <w:b w:val="0"/>
          <w:bCs w:val="0"/>
          <w:i w:val="0"/>
          <w:iCs w:val="0"/>
          <w:sz w:val="21"/>
          <w:szCs w:val="21"/>
          <w:rtl w:val="0"/>
        </w:rPr>
        <w:t xml:space="preserve"> ilma tootmisprotsessi peatamata.</w:t>
      </w:r>
      <w:r w:rsidDel="00000000" w:rsidR="00000000" w:rsidRPr="00000000">
        <w:rPr>
          <w:rtl w:val="0"/>
        </w:rPr>
      </w:r>
    </w:p>
    <w:p w:rsidR="00000000" w:rsidDel="00000000" w:rsidP="00000000" w:rsidRDefault="00000000" w:rsidRPr="00000000" w14:paraId="00000038">
      <w:pPr>
        <w:keepNext w:val="1"/>
        <w:spacing w:after="240" w:before="480" w:lineRule="auto"/>
        <w:rPr/>
      </w:pPr>
      <w:r w:rsidDel="00000000" w:rsidR="00000000" w:rsidRPr="00000000">
        <w:rPr>
          <w:b w:val="1"/>
          <w:bCs w:val="1"/>
          <w:color w:val="2b6cb0"/>
          <w:sz w:val="32"/>
          <w:szCs w:val="32"/>
          <w:rtl w:val="0"/>
        </w:rPr>
        <w:t xml:space="preserve">2. Kasutusjuhtude loomine</w:t>
      </w:r>
      <w:r w:rsidDel="00000000" w:rsidR="00000000" w:rsidRPr="00000000">
        <w:rPr>
          <w:rtl w:val="0"/>
        </w:rPr>
      </w:r>
    </w:p>
    <w:p w:rsidR="00000000" w:rsidDel="00000000" w:rsidP="00000000" w:rsidRDefault="00000000" w:rsidRPr="00000000" w14:paraId="00000039">
      <w:pPr>
        <w:keepNext w:val="1"/>
        <w:spacing w:after="120" w:before="360" w:lineRule="auto"/>
        <w:rPr/>
      </w:pPr>
      <w:r w:rsidDel="00000000" w:rsidR="00000000" w:rsidRPr="00000000">
        <w:rPr>
          <w:b w:val="1"/>
          <w:bCs w:val="1"/>
          <w:color w:val="2c5282"/>
          <w:sz w:val="25"/>
          <w:szCs w:val="25"/>
          <w:rtl w:val="0"/>
        </w:rPr>
        <w:t xml:space="preserve">2.1 Süsteemi näitleja mudel</w:t>
      </w:r>
      <w:r w:rsidDel="00000000" w:rsidR="00000000" w:rsidRPr="00000000">
        <w:rPr>
          <w:rtl w:val="0"/>
        </w:rPr>
      </w:r>
    </w:p>
    <w:p w:rsidR="00000000" w:rsidDel="00000000" w:rsidP="00000000" w:rsidRDefault="00000000" w:rsidRPr="00000000" w14:paraId="0000003A">
      <w:pPr>
        <w:spacing w:after="200" w:line="276" w:lineRule="auto"/>
        <w:rPr/>
      </w:pPr>
      <w:r w:rsidDel="00000000" w:rsidR="00000000" w:rsidRPr="00000000">
        <w:rPr>
          <w:b w:val="0"/>
          <w:bCs w:val="0"/>
          <w:i w:val="0"/>
          <w:iCs w:val="0"/>
          <w:sz w:val="21"/>
          <w:szCs w:val="21"/>
          <w:rtl w:val="0"/>
        </w:rPr>
        <w:t xml:space="preserve">FlyStreami süsteemi piiride täpseks määratlemiseks ja selle toimimise konteksti mõistmiseks on kindlaks tehtud järgmised põhirollid (osalejad):</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Volitamata kasutaja (külaline): isik, kes otsib lennupileteid eelnevalt ilma </w:t>
      </w:r>
      <w:r w:rsidDel="00000000" w:rsidR="00000000" w:rsidRPr="00000000">
        <w:rPr>
          <w:rtl w:val="0"/>
        </w:rPr>
        <w:t xml:space="preserve">isiku andmeid</w:t>
      </w: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 salvestamata.</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Volitatud reisija (klient): registreeritud kasutaja, kellel on juurdepääs oma profiilile, tellimuste ajaloole, boonusprogrammile ja aktiivsele broneeringute haldamisele.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Ettevõtte juht (B2B klient): Juriidilise isiku esindaja, kes haldab ettevõttes grupibroneeringuid, eelarvelimiite ja töötajate alamprofiile.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Abikeskuse operaator (agent): sisemine kasutaja, kellel on laiendatud õigused käsitsi tagasimaksete, piletite vahetamise ja vaidluste lahendamise haldamiseks.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Platvormi administraator: tehniline spetsialist, kes vastutab lüüsi konfiguratsiooni, </w:t>
      </w:r>
      <w:r w:rsidDel="00000000" w:rsidR="00000000" w:rsidRPr="00000000">
        <w:rPr>
          <w:rtl w:val="0"/>
        </w:rPr>
        <w:t xml:space="preserve">hinna plaanide</w:t>
      </w: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 ja juurdepääsuõiguste eest.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keepNext w:val="1"/>
        <w:spacing w:after="120" w:before="360" w:lineRule="auto"/>
        <w:rPr/>
      </w:pPr>
      <w:r w:rsidDel="00000000" w:rsidR="00000000" w:rsidRPr="00000000">
        <w:rPr>
          <w:b w:val="1"/>
          <w:bCs w:val="1"/>
          <w:color w:val="2c5282"/>
          <w:sz w:val="25"/>
          <w:szCs w:val="25"/>
          <w:rtl w:val="0"/>
        </w:rPr>
        <w:t xml:space="preserve">2.2 Tipptaseme kasutusjuhtude register</w:t>
      </w:r>
      <w:r w:rsidDel="00000000" w:rsidR="00000000" w:rsidRPr="00000000">
        <w:rPr>
          <w:rtl w:val="0"/>
        </w:rPr>
      </w:r>
    </w:p>
    <w:p w:rsidR="00000000" w:rsidDel="00000000" w:rsidP="00000000" w:rsidRDefault="00000000" w:rsidRPr="00000000" w14:paraId="00000048">
      <w:pPr>
        <w:spacing w:after="200" w:line="276" w:lineRule="auto"/>
        <w:rPr/>
      </w:pPr>
      <w:r w:rsidDel="00000000" w:rsidR="00000000" w:rsidRPr="00000000">
        <w:rPr>
          <w:b w:val="0"/>
          <w:bCs w:val="0"/>
          <w:i w:val="0"/>
          <w:iCs w:val="0"/>
          <w:sz w:val="21"/>
          <w:szCs w:val="21"/>
          <w:rtl w:val="0"/>
        </w:rPr>
        <w:t xml:space="preserve">Allpool on struktureeritud maatriks peamistest kasutusjuhtudest, mis hõlmavad lennupiletite platvormi peamisi äriprotsesse.</w:t>
      </w:r>
      <w:r w:rsidDel="00000000" w:rsidR="00000000" w:rsidRPr="00000000">
        <w:rPr>
          <w:rtl w:val="0"/>
        </w:rPr>
      </w:r>
    </w:p>
    <w:tbl>
      <w:tblPr>
        <w:tblStyle w:val="Table3"/>
        <w:tblW w:w="10540.0" w:type="dxa"/>
        <w:jc w:val="center"/>
        <w:tblBorders>
          <w:top w:color="cbd5e0" w:space="0" w:sz="4" w:val="single"/>
          <w:left w:color="cbd5e0" w:space="0" w:sz="4" w:val="single"/>
          <w:bottom w:color="cbd5e0" w:space="0" w:sz="4" w:val="single"/>
          <w:right w:color="cbd5e0" w:space="0" w:sz="4" w:val="single"/>
          <w:insideH w:color="cbd5e0" w:space="0" w:sz="4" w:val="single"/>
          <w:insideV w:color="cbd5e0" w:space="0" w:sz="4" w:val="single"/>
        </w:tblBorders>
        <w:tblLayout w:type="fixed"/>
        <w:tblLook w:val="0400"/>
      </w:tblPr>
      <w:tblGrid>
        <w:gridCol w:w="2635"/>
        <w:gridCol w:w="2635"/>
        <w:gridCol w:w="2635"/>
        <w:gridCol w:w="2635"/>
        <w:tblGridChange w:id="0">
          <w:tblGrid>
            <w:gridCol w:w="2635"/>
            <w:gridCol w:w="2635"/>
            <w:gridCol w:w="2635"/>
            <w:gridCol w:w="2635"/>
          </w:tblGrid>
        </w:tblGridChange>
      </w:tblGrid>
      <w:tr>
        <w:trPr>
          <w:cantSplit w:val="0"/>
          <w:tblHeader w:val="0"/>
        </w:trPr>
        <w:tc>
          <w:tcPr>
            <w:shd w:fill="ebf8ff" w:val="clear"/>
            <w:tcMar>
              <w:top w:w="120.0" w:type="dxa"/>
              <w:left w:w="150.0" w:type="dxa"/>
              <w:bottom w:w="120.0" w:type="dxa"/>
              <w:right w:w="150.0" w:type="dxa"/>
            </w:tcMar>
          </w:tcPr>
          <w:p w:rsidR="00000000" w:rsidDel="00000000" w:rsidP="00000000" w:rsidRDefault="00000000" w:rsidRPr="00000000" w14:paraId="00000049">
            <w:pPr>
              <w:rPr/>
            </w:pPr>
            <w:r w:rsidDel="00000000" w:rsidR="00000000" w:rsidRPr="00000000">
              <w:rPr>
                <w:b w:val="1"/>
                <w:bCs w:val="1"/>
                <w:color w:val="2c5282"/>
                <w:sz w:val="19"/>
                <w:szCs w:val="19"/>
                <w:rtl w:val="0"/>
              </w:rPr>
              <w:t xml:space="preserve">ID-kaart</w:t>
            </w:r>
            <w:r w:rsidDel="00000000" w:rsidR="00000000" w:rsidRPr="00000000">
              <w:rPr>
                <w:rtl w:val="0"/>
              </w:rPr>
            </w:r>
          </w:p>
        </w:tc>
        <w:tc>
          <w:tcPr>
            <w:shd w:fill="ebf8ff" w:val="clear"/>
            <w:tcMar>
              <w:top w:w="120.0" w:type="dxa"/>
              <w:left w:w="150.0" w:type="dxa"/>
              <w:bottom w:w="120.0" w:type="dxa"/>
              <w:right w:w="150.0" w:type="dxa"/>
            </w:tcMar>
          </w:tcPr>
          <w:p w:rsidR="00000000" w:rsidDel="00000000" w:rsidP="00000000" w:rsidRDefault="00000000" w:rsidRPr="00000000" w14:paraId="0000004A">
            <w:pPr>
              <w:rPr/>
            </w:pPr>
            <w:r w:rsidDel="00000000" w:rsidR="00000000" w:rsidRPr="00000000">
              <w:rPr>
                <w:b w:val="1"/>
                <w:bCs w:val="1"/>
                <w:color w:val="2c5282"/>
                <w:sz w:val="19"/>
                <w:szCs w:val="19"/>
                <w:rtl w:val="0"/>
              </w:rPr>
              <w:t xml:space="preserve">Kasutusjuhtude nimi</w:t>
            </w:r>
            <w:r w:rsidDel="00000000" w:rsidR="00000000" w:rsidRPr="00000000">
              <w:rPr>
                <w:rtl w:val="0"/>
              </w:rPr>
            </w:r>
          </w:p>
        </w:tc>
        <w:tc>
          <w:tcPr>
            <w:shd w:fill="ebf8ff" w:val="clear"/>
            <w:tcMar>
              <w:top w:w="120.0" w:type="dxa"/>
              <w:left w:w="150.0" w:type="dxa"/>
              <w:bottom w:w="120.0" w:type="dxa"/>
              <w:right w:w="150.0" w:type="dxa"/>
            </w:tcMar>
          </w:tcPr>
          <w:p w:rsidR="00000000" w:rsidDel="00000000" w:rsidP="00000000" w:rsidRDefault="00000000" w:rsidRPr="00000000" w14:paraId="0000004B">
            <w:pPr>
              <w:rPr/>
            </w:pPr>
            <w:r w:rsidDel="00000000" w:rsidR="00000000" w:rsidRPr="00000000">
              <w:rPr>
                <w:b w:val="1"/>
                <w:bCs w:val="1"/>
                <w:color w:val="2c5282"/>
                <w:sz w:val="19"/>
                <w:szCs w:val="19"/>
                <w:rtl w:val="0"/>
              </w:rPr>
              <w:t xml:space="preserve">Peaosatäitja</w:t>
            </w:r>
            <w:r w:rsidDel="00000000" w:rsidR="00000000" w:rsidRPr="00000000">
              <w:rPr>
                <w:rtl w:val="0"/>
              </w:rPr>
            </w:r>
          </w:p>
        </w:tc>
        <w:tc>
          <w:tcPr>
            <w:shd w:fill="ebf8ff" w:val="clear"/>
            <w:tcMar>
              <w:top w:w="120.0" w:type="dxa"/>
              <w:left w:w="150.0" w:type="dxa"/>
              <w:bottom w:w="120.0" w:type="dxa"/>
              <w:right w:w="150.0" w:type="dxa"/>
            </w:tcMar>
          </w:tcPr>
          <w:p w:rsidR="00000000" w:rsidDel="00000000" w:rsidP="00000000" w:rsidRDefault="00000000" w:rsidRPr="00000000" w14:paraId="0000004C">
            <w:pPr>
              <w:rPr/>
            </w:pPr>
            <w:r w:rsidDel="00000000" w:rsidR="00000000" w:rsidRPr="00000000">
              <w:rPr>
                <w:b w:val="1"/>
                <w:bCs w:val="1"/>
                <w:color w:val="2c5282"/>
                <w:sz w:val="19"/>
                <w:szCs w:val="19"/>
                <w:rtl w:val="0"/>
              </w:rPr>
              <w:t xml:space="preserve">Ettevõtte väärtuse lühikirjeldus</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4D">
            <w:pPr>
              <w:rPr/>
            </w:pPr>
            <w:r w:rsidDel="00000000" w:rsidR="00000000" w:rsidRPr="00000000">
              <w:rPr>
                <w:sz w:val="19"/>
                <w:szCs w:val="19"/>
                <w:rtl w:val="0"/>
              </w:rPr>
              <w:t xml:space="preserve">UC-101</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4E">
            <w:pPr>
              <w:rPr/>
            </w:pPr>
            <w:r w:rsidDel="00000000" w:rsidR="00000000" w:rsidRPr="00000000">
              <w:rPr>
                <w:sz w:val="19"/>
                <w:szCs w:val="19"/>
                <w:rtl w:val="0"/>
              </w:rPr>
              <w:t xml:space="preserve">Otsi lende keerulistel marsruutidel</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4F">
            <w:pPr>
              <w:rPr/>
            </w:pPr>
            <w:r w:rsidDel="00000000" w:rsidR="00000000" w:rsidRPr="00000000">
              <w:rPr>
                <w:sz w:val="19"/>
                <w:szCs w:val="19"/>
                <w:rtl w:val="0"/>
              </w:rPr>
              <w:t xml:space="preserve">Külaline / klient</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50">
            <w:pPr>
              <w:rPr/>
            </w:pPr>
            <w:r w:rsidDel="00000000" w:rsidR="00000000" w:rsidRPr="00000000">
              <w:rPr>
                <w:sz w:val="19"/>
                <w:szCs w:val="19"/>
                <w:rtl w:val="0"/>
              </w:rPr>
              <w:t xml:space="preserve">Võimaldab leida optimaalseid lende, võttes arvesse filtreid, ümberistumisi ja multimodaalseid segmente.</w:t>
            </w:r>
            <w:r w:rsidDel="00000000" w:rsidR="00000000" w:rsidRPr="00000000">
              <w:rPr>
                <w:rtl w:val="0"/>
              </w:rPr>
            </w:r>
          </w:p>
        </w:tc>
      </w:tr>
      <w:tr>
        <w:trPr>
          <w:cantSplit w:val="0"/>
          <w:tblHeader w:val="0"/>
        </w:trPr>
        <w:tc>
          <w:tcPr>
            <w:shd w:fill="f7fafc" w:val="clear"/>
            <w:tcMar>
              <w:top w:w="100.0" w:type="dxa"/>
              <w:left w:w="150.0" w:type="dxa"/>
              <w:bottom w:w="100.0" w:type="dxa"/>
              <w:right w:w="150.0" w:type="dxa"/>
            </w:tcMar>
          </w:tcPr>
          <w:p w:rsidR="00000000" w:rsidDel="00000000" w:rsidP="00000000" w:rsidRDefault="00000000" w:rsidRPr="00000000" w14:paraId="00000051">
            <w:pPr>
              <w:rPr/>
            </w:pPr>
            <w:r w:rsidDel="00000000" w:rsidR="00000000" w:rsidRPr="00000000">
              <w:rPr>
                <w:sz w:val="19"/>
                <w:szCs w:val="19"/>
                <w:rtl w:val="0"/>
              </w:rPr>
              <w:t xml:space="preserve">UC-102</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52">
            <w:pPr>
              <w:rPr/>
            </w:pPr>
            <w:r w:rsidDel="00000000" w:rsidR="00000000" w:rsidRPr="00000000">
              <w:rPr>
                <w:sz w:val="19"/>
                <w:szCs w:val="19"/>
                <w:rtl w:val="0"/>
              </w:rPr>
              <w:t xml:space="preserve">Broneerimine ja hinna fikseerimine (Ootel)</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53">
            <w:pPr>
              <w:rPr/>
            </w:pPr>
            <w:r w:rsidDel="00000000" w:rsidR="00000000" w:rsidRPr="00000000">
              <w:rPr>
                <w:sz w:val="19"/>
                <w:szCs w:val="19"/>
                <w:rtl w:val="0"/>
              </w:rPr>
              <w:t xml:space="preserve">Klient / B2B</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54">
            <w:pPr>
              <w:rPr/>
            </w:pPr>
            <w:r w:rsidDel="00000000" w:rsidR="00000000" w:rsidRPr="00000000">
              <w:rPr>
                <w:sz w:val="19"/>
                <w:szCs w:val="19"/>
                <w:rtl w:val="0"/>
              </w:rPr>
              <w:t xml:space="preserve">Istekohtade reserveerimine lennufirma inventuurisüsteemides kuni tegeliku makse sooritamiseni (ajapiirang).</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55">
            <w:pPr>
              <w:rPr/>
            </w:pPr>
            <w:r w:rsidDel="00000000" w:rsidR="00000000" w:rsidRPr="00000000">
              <w:rPr>
                <w:sz w:val="19"/>
                <w:szCs w:val="19"/>
                <w:rtl w:val="0"/>
              </w:rPr>
              <w:t xml:space="preserve">UC-103</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56">
            <w:pPr>
              <w:rPr/>
            </w:pPr>
            <w:r w:rsidDel="00000000" w:rsidR="00000000" w:rsidRPr="00000000">
              <w:rPr>
                <w:sz w:val="19"/>
                <w:szCs w:val="19"/>
                <w:rtl w:val="0"/>
              </w:rPr>
              <w:t xml:space="preserve">Sujuv tellimuse eest tasumine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57">
            <w:pPr>
              <w:rPr/>
            </w:pPr>
            <w:r w:rsidDel="00000000" w:rsidR="00000000" w:rsidRPr="00000000">
              <w:rPr>
                <w:sz w:val="19"/>
                <w:szCs w:val="19"/>
                <w:rtl w:val="0"/>
              </w:rPr>
              <w:t xml:space="preserve">Klient / B2B</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58">
            <w:pPr>
              <w:rPr/>
            </w:pPr>
            <w:r w:rsidDel="00000000" w:rsidR="00000000" w:rsidRPr="00000000">
              <w:rPr>
                <w:sz w:val="19"/>
                <w:szCs w:val="19"/>
                <w:rtl w:val="0"/>
              </w:rPr>
              <w:t xml:space="preserve">Tehingute tegemine pangakaartide, SBP või ettevõtte deposiitkonto kaudu.</w:t>
            </w:r>
            <w:r w:rsidDel="00000000" w:rsidR="00000000" w:rsidRPr="00000000">
              <w:rPr>
                <w:rtl w:val="0"/>
              </w:rPr>
            </w:r>
          </w:p>
        </w:tc>
      </w:tr>
      <w:tr>
        <w:trPr>
          <w:cantSplit w:val="0"/>
          <w:tblHeader w:val="0"/>
        </w:trPr>
        <w:tc>
          <w:tcPr>
            <w:shd w:fill="f7fafc" w:val="clear"/>
            <w:tcMar>
              <w:top w:w="100.0" w:type="dxa"/>
              <w:left w:w="150.0" w:type="dxa"/>
              <w:bottom w:w="100.0" w:type="dxa"/>
              <w:right w:w="150.0" w:type="dxa"/>
            </w:tcMar>
          </w:tcPr>
          <w:p w:rsidR="00000000" w:rsidDel="00000000" w:rsidP="00000000" w:rsidRDefault="00000000" w:rsidRPr="00000000" w14:paraId="00000059">
            <w:pPr>
              <w:rPr/>
            </w:pPr>
            <w:r w:rsidDel="00000000" w:rsidR="00000000" w:rsidRPr="00000000">
              <w:rPr>
                <w:sz w:val="19"/>
                <w:szCs w:val="19"/>
                <w:rtl w:val="0"/>
              </w:rPr>
              <w:t xml:space="preserve">UC-104</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5A">
            <w:pPr>
              <w:rPr/>
            </w:pPr>
            <w:r w:rsidDel="00000000" w:rsidR="00000000" w:rsidRPr="00000000">
              <w:rPr>
                <w:sz w:val="19"/>
                <w:szCs w:val="19"/>
                <w:rtl w:val="0"/>
              </w:rPr>
              <w:t xml:space="preserve">Automaatne piletite tagastamine/vahetamine</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5B">
            <w:pPr>
              <w:rPr/>
            </w:pPr>
            <w:r w:rsidDel="00000000" w:rsidR="00000000" w:rsidRPr="00000000">
              <w:rPr>
                <w:sz w:val="19"/>
                <w:szCs w:val="19"/>
                <w:rtl w:val="0"/>
              </w:rPr>
              <w:t xml:space="preserve">Klient / Agent</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5C">
            <w:pPr>
              <w:rPr/>
            </w:pPr>
            <w:r w:rsidDel="00000000" w:rsidR="00000000" w:rsidRPr="00000000">
              <w:rPr>
                <w:sz w:val="19"/>
                <w:szCs w:val="19"/>
                <w:rtl w:val="0"/>
              </w:rPr>
              <w:t xml:space="preserve">Tagasimakse summa arvutamine vastavalt tariifi reeglitele ja tehingu teostamine ilma tugiteenuse kaasamiseta.</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5D">
            <w:pPr>
              <w:rPr/>
            </w:pPr>
            <w:r w:rsidDel="00000000" w:rsidR="00000000" w:rsidRPr="00000000">
              <w:rPr>
                <w:sz w:val="19"/>
                <w:szCs w:val="19"/>
                <w:rtl w:val="0"/>
              </w:rPr>
              <w:t xml:space="preserve">UC-105</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5E">
            <w:pPr>
              <w:rPr/>
            </w:pPr>
            <w:r w:rsidDel="00000000" w:rsidR="00000000" w:rsidRPr="00000000">
              <w:rPr>
                <w:sz w:val="19"/>
                <w:szCs w:val="19"/>
                <w:rtl w:val="0"/>
              </w:rPr>
              <w:t xml:space="preserve">Hinnaanalüüs ja teavituste tellimine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5F">
            <w:pPr>
              <w:rPr/>
            </w:pPr>
            <w:r w:rsidDel="00000000" w:rsidR="00000000" w:rsidRPr="00000000">
              <w:rPr>
                <w:sz w:val="19"/>
                <w:szCs w:val="19"/>
                <w:rtl w:val="0"/>
              </w:rPr>
              <w:t xml:space="preserve">Klient</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60">
            <w:pPr>
              <w:rPr/>
            </w:pPr>
            <w:r w:rsidDel="00000000" w:rsidR="00000000" w:rsidRPr="00000000">
              <w:rPr>
                <w:sz w:val="19"/>
                <w:szCs w:val="19"/>
                <w:rtl w:val="0"/>
              </w:rPr>
              <w:t xml:space="preserve">Jälgimisroboti aktiveerimine, mis jälgib hinnakõikumisi tehisintellekti ennustusmudelite abil.</w:t>
            </w:r>
            <w:r w:rsidDel="00000000" w:rsidR="00000000" w:rsidRPr="00000000">
              <w:rPr>
                <w:rtl w:val="0"/>
              </w:rPr>
            </w:r>
          </w:p>
        </w:tc>
      </w:tr>
    </w:tbl>
    <w:p w:rsidR="00000000" w:rsidDel="00000000" w:rsidP="00000000" w:rsidRDefault="00000000" w:rsidRPr="00000000" w14:paraId="00000061">
      <w:pPr>
        <w:spacing w:after="200" w:lineRule="auto"/>
        <w:rPr/>
      </w:pPr>
      <w:r w:rsidDel="00000000" w:rsidR="00000000" w:rsidRPr="00000000">
        <w:rPr>
          <w:rtl w:val="0"/>
        </w:rPr>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keepNext w:val="1"/>
        <w:spacing w:after="120" w:before="360" w:lineRule="auto"/>
        <w:rPr/>
      </w:pPr>
      <w:r w:rsidDel="00000000" w:rsidR="00000000" w:rsidRPr="00000000">
        <w:rPr>
          <w:b w:val="1"/>
          <w:bCs w:val="1"/>
          <w:color w:val="2c5282"/>
          <w:sz w:val="25"/>
          <w:szCs w:val="25"/>
          <w:rtl w:val="0"/>
        </w:rPr>
        <w:t xml:space="preserve">2.3 Kasutusjuhtumi spetsifikatsioon UC-101: Lennupiletite otsing</w:t>
      </w:r>
      <w:r w:rsidDel="00000000" w:rsidR="00000000" w:rsidRPr="00000000">
        <w:rPr>
          <w:rtl w:val="0"/>
        </w:rPr>
      </w:r>
    </w:p>
    <w:p w:rsidR="00000000" w:rsidDel="00000000" w:rsidP="00000000" w:rsidRDefault="00000000" w:rsidRPr="00000000" w14:paraId="00000064">
      <w:pPr>
        <w:spacing w:after="200" w:line="276" w:lineRule="auto"/>
        <w:rPr/>
      </w:pPr>
      <w:r w:rsidDel="00000000" w:rsidR="00000000" w:rsidRPr="00000000">
        <w:rPr>
          <w:b w:val="0"/>
          <w:bCs w:val="0"/>
          <w:i w:val="0"/>
          <w:iCs w:val="0"/>
          <w:sz w:val="21"/>
          <w:szCs w:val="21"/>
          <w:rtl w:val="0"/>
        </w:rPr>
        <w:t xml:space="preserve">Allpool on peamise kasutusjuhu üksikasjalik tekstispetsifikatsioon, mis määratleb otsingumootori jõudlusnõuded ja loogika.</w:t>
      </w:r>
      <w:r w:rsidDel="00000000" w:rsidR="00000000" w:rsidRPr="00000000">
        <w:rPr>
          <w:rtl w:val="0"/>
        </w:rPr>
      </w:r>
    </w:p>
    <w:p w:rsidR="00000000" w:rsidDel="00000000" w:rsidP="00000000" w:rsidRDefault="00000000" w:rsidRPr="00000000" w14:paraId="00000065">
      <w:pPr>
        <w:spacing w:after="200" w:line="276" w:lineRule="auto"/>
        <w:rPr/>
      </w:pPr>
      <w:r w:rsidDel="00000000" w:rsidR="00000000" w:rsidRPr="00000000">
        <w:rPr>
          <w:b w:val="0"/>
          <w:bCs w:val="0"/>
          <w:i w:val="1"/>
          <w:iCs w:val="1"/>
          <w:sz w:val="21"/>
          <w:szCs w:val="21"/>
          <w:rtl w:val="0"/>
        </w:rPr>
        <w:t xml:space="preserve">Eeltingimused: Kasutaja on avanud FlyStreami avalehe või mobiilirakenduse. Internetiühendus on aktiivne.</w:t>
      </w:r>
      <w:r w:rsidDel="00000000" w:rsidR="00000000" w:rsidRPr="00000000">
        <w:rPr>
          <w:rtl w:val="0"/>
        </w:rPr>
      </w:r>
    </w:p>
    <w:p w:rsidR="00000000" w:rsidDel="00000000" w:rsidP="00000000" w:rsidRDefault="00000000" w:rsidRPr="00000000" w14:paraId="00000066">
      <w:pPr>
        <w:spacing w:after="200" w:line="276" w:lineRule="auto"/>
        <w:rPr/>
      </w:pPr>
      <w:r w:rsidDel="00000000" w:rsidR="00000000" w:rsidRPr="00000000">
        <w:rPr>
          <w:b w:val="1"/>
          <w:bCs w:val="1"/>
          <w:i w:val="0"/>
          <w:iCs w:val="0"/>
          <w:sz w:val="21"/>
          <w:szCs w:val="21"/>
          <w:rtl w:val="0"/>
        </w:rPr>
        <w:t xml:space="preserve">Põhistsenaarium (edustsenaarium):</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Kasutaja sisestab väljumispunkti, sihtkoha, kuupäevad (väljaminev ja/või tagasitulek), reisijate arvu ja teenindusklassi.</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Süsteem valideerib sisestatud linna/lennujaama koodid (IATA) ja kuupäevad.</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Süsteem saadab paralleelseid asünkroonseid päringuid vahemäluserverile (Redis) ja ühendatud GDS/NDC lüüsidele.</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Süsteem koondab saadud vastused, eemaldab duplikaadid ja rakendab sisemisi märgistusreegleid.</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Süsteem järjestab tulemused vaikimisi (optimaalne valik) ja kuvab need kasutajale 2,5 sekundi jooksul.</w:t>
      </w:r>
    </w:p>
    <w:p w:rsidR="00000000" w:rsidDel="00000000" w:rsidP="00000000" w:rsidRDefault="00000000" w:rsidRPr="00000000" w14:paraId="0000006C">
      <w:pPr>
        <w:spacing w:after="200" w:line="276" w:lineRule="auto"/>
        <w:rPr/>
      </w:pPr>
      <w:r w:rsidDel="00000000" w:rsidR="00000000" w:rsidRPr="00000000">
        <w:rPr>
          <w:b w:val="1"/>
          <w:bCs w:val="1"/>
          <w:i w:val="0"/>
          <w:iCs w:val="0"/>
          <w:sz w:val="21"/>
          <w:szCs w:val="21"/>
          <w:rtl w:val="0"/>
        </w:rPr>
        <w:t xml:space="preserve">Alternatiivsed stsenaariumid:</w:t>
      </w:r>
      <w:r w:rsidDel="00000000" w:rsidR="00000000" w:rsidRPr="00000000">
        <w:rPr>
          <w:rtl w:val="0"/>
        </w:rPr>
      </w:r>
    </w:p>
    <w:p w:rsidR="00000000" w:rsidDel="00000000" w:rsidP="00000000" w:rsidRDefault="00000000" w:rsidRPr="00000000" w14:paraId="0000006D">
      <w:pPr>
        <w:spacing w:after="200" w:line="276" w:lineRule="auto"/>
        <w:rPr/>
      </w:pPr>
      <w:r w:rsidDel="00000000" w:rsidR="00000000" w:rsidRPr="00000000">
        <w:rPr>
          <w:b w:val="0"/>
          <w:bCs w:val="0"/>
          <w:i w:val="0"/>
          <w:iCs w:val="0"/>
          <w:sz w:val="21"/>
          <w:szCs w:val="21"/>
          <w:rtl w:val="0"/>
        </w:rPr>
        <w:t xml:space="preserve">A1. Otsing ilma täpsete kuupäevadeta: 1. etapis valib kasutaja valiku „±3 päeva”. Süsteem genereerib ajaloolise vahemälu abil külgnevate kuupäevade hinnamaatriksi ja kuvab madalate hindade kalendri.</w:t>
      </w:r>
      <w:r w:rsidDel="00000000" w:rsidR="00000000" w:rsidRPr="00000000">
        <w:rPr>
          <w:rtl w:val="0"/>
        </w:rPr>
      </w:r>
    </w:p>
    <w:p w:rsidR="00000000" w:rsidDel="00000000" w:rsidP="00000000" w:rsidRDefault="00000000" w:rsidRPr="00000000" w14:paraId="0000006E">
      <w:pPr>
        <w:spacing w:after="200" w:line="276" w:lineRule="auto"/>
        <w:rPr/>
      </w:pPr>
      <w:r w:rsidDel="00000000" w:rsidR="00000000" w:rsidRPr="00000000">
        <w:rPr>
          <w:b w:val="1"/>
          <w:bCs w:val="1"/>
          <w:i w:val="0"/>
          <w:iCs w:val="0"/>
          <w:sz w:val="21"/>
          <w:szCs w:val="21"/>
          <w:rtl w:val="0"/>
        </w:rPr>
        <w:t xml:space="preserve">Erandlikud stsenaariumid:</w:t>
      </w:r>
      <w:r w:rsidDel="00000000" w:rsidR="00000000" w:rsidRPr="00000000">
        <w:rPr>
          <w:rtl w:val="0"/>
        </w:rPr>
      </w:r>
    </w:p>
    <w:p w:rsidR="00000000" w:rsidDel="00000000" w:rsidP="00000000" w:rsidRDefault="00000000" w:rsidRPr="00000000" w14:paraId="0000006F">
      <w:pPr>
        <w:spacing w:after="200" w:line="276" w:lineRule="auto"/>
        <w:rPr/>
      </w:pPr>
      <w:r w:rsidDel="00000000" w:rsidR="00000000" w:rsidRPr="00000000">
        <w:rPr>
          <w:b w:val="0"/>
          <w:bCs w:val="0"/>
          <w:i w:val="0"/>
          <w:iCs w:val="0"/>
          <w:sz w:val="21"/>
          <w:szCs w:val="21"/>
          <w:rtl w:val="0"/>
        </w:rPr>
        <w:t xml:space="preserve">E1. Välise GDS-i ajalõpp: Kui üks välistest süsteemidest ei vasta 1500 ms jooksul, ignoreerib süsteem selle vastust, kogub andmeid ülejäänud süsteemidest ja kuvab teate "Tulemused võivad olla mittetäielikud".</w:t>
      </w:r>
      <w:r w:rsidDel="00000000" w:rsidR="00000000" w:rsidRPr="00000000">
        <w:rPr>
          <w:rtl w:val="0"/>
        </w:rPr>
      </w:r>
    </w:p>
    <w:p w:rsidR="00000000" w:rsidDel="00000000" w:rsidP="00000000" w:rsidRDefault="00000000" w:rsidRPr="00000000" w14:paraId="00000070">
      <w:pPr>
        <w:keepNext w:val="1"/>
        <w:spacing w:after="120" w:before="360" w:lineRule="auto"/>
        <w:rPr/>
      </w:pPr>
      <w:r w:rsidDel="00000000" w:rsidR="00000000" w:rsidRPr="00000000">
        <w:rPr>
          <w:b w:val="1"/>
          <w:bCs w:val="1"/>
          <w:color w:val="2c5282"/>
          <w:sz w:val="25"/>
          <w:szCs w:val="25"/>
          <w:rtl w:val="0"/>
        </w:rPr>
        <w:t xml:space="preserve">2.4 Kasutusjuhtumi spetsifikatsioon UC-102: Reserveerimine ja hinna fikseerimine</w:t>
      </w:r>
      <w:r w:rsidDel="00000000" w:rsidR="00000000" w:rsidRPr="00000000">
        <w:rPr>
          <w:rtl w:val="0"/>
        </w:rPr>
      </w:r>
    </w:p>
    <w:p w:rsidR="00000000" w:rsidDel="00000000" w:rsidP="00000000" w:rsidRDefault="00000000" w:rsidRPr="00000000" w14:paraId="00000071">
      <w:pPr>
        <w:spacing w:after="200" w:line="276" w:lineRule="auto"/>
        <w:rPr/>
      </w:pPr>
      <w:r w:rsidDel="00000000" w:rsidR="00000000" w:rsidRPr="00000000">
        <w:rPr>
          <w:b w:val="0"/>
          <w:bCs w:val="0"/>
          <w:i w:val="0"/>
          <w:iCs w:val="0"/>
          <w:sz w:val="21"/>
          <w:szCs w:val="21"/>
          <w:rtl w:val="0"/>
        </w:rPr>
        <w:t xml:space="preserve">See stsenaarium kirjeldab PNR-i (reisijate nimekirje) loomise kriitilist etappi välistes süsteemides.</w:t>
      </w:r>
      <w:r w:rsidDel="00000000" w:rsidR="00000000" w:rsidRPr="00000000">
        <w:rPr>
          <w:rtl w:val="0"/>
        </w:rPr>
      </w:r>
    </w:p>
    <w:p w:rsidR="00000000" w:rsidDel="00000000" w:rsidP="00000000" w:rsidRDefault="00000000" w:rsidRPr="00000000" w14:paraId="00000072">
      <w:pPr>
        <w:spacing w:after="200" w:line="276" w:lineRule="auto"/>
        <w:rPr/>
      </w:pPr>
      <w:r w:rsidDel="00000000" w:rsidR="00000000" w:rsidRPr="00000000">
        <w:rPr>
          <w:b w:val="0"/>
          <w:bCs w:val="0"/>
          <w:i w:val="1"/>
          <w:iCs w:val="1"/>
          <w:sz w:val="21"/>
          <w:szCs w:val="21"/>
          <w:rtl w:val="0"/>
        </w:rPr>
        <w:t xml:space="preserve">Eeltingimused: Kasutusjuhtum UC-101 on läbitud, kasutaja on valinud konkreetse lennuvaliku ja liikunud edasi andmesisestusekraanile.</w:t>
      </w:r>
      <w:r w:rsidDel="00000000" w:rsidR="00000000" w:rsidRPr="00000000">
        <w:rPr>
          <w:rtl w:val="0"/>
        </w:rPr>
      </w:r>
    </w:p>
    <w:p w:rsidR="00000000" w:rsidDel="00000000" w:rsidP="00000000" w:rsidRDefault="00000000" w:rsidRPr="00000000" w14:paraId="00000073">
      <w:pPr>
        <w:spacing w:after="200" w:line="276" w:lineRule="auto"/>
        <w:rPr/>
      </w:pPr>
      <w:r w:rsidDel="00000000" w:rsidR="00000000" w:rsidRPr="00000000">
        <w:rPr>
          <w:b w:val="1"/>
          <w:bCs w:val="1"/>
          <w:i w:val="0"/>
          <w:iCs w:val="0"/>
          <w:sz w:val="21"/>
          <w:szCs w:val="21"/>
          <w:rtl w:val="0"/>
        </w:rPr>
        <w:t xml:space="preserve">Peamine stsenaarium:</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Kasutaja sisestab reisijate passiandmed ja kontaktandmed.</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Süsteem teostab dokumendinumbrite (regulaaravaldiste) maskeerimist ja valideerimist.</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Süsteem algatab broneeringu loomise tehingu vedaja välises inventuurisüsteemis.</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Väline süsteem kinnitab broneeringu õnnestumist ja tagastab unikaalse tähtnumbrilise PNR-koodi ning maksetähtaja.</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FlyStream registreerib tellimuse oma sisemisse andmebaasi staatusega „Makse ootamine“, käivitab loenduri ja saadab kasutajale e-posti/push-teate.</w:t>
      </w:r>
    </w:p>
    <w:p w:rsidR="00000000" w:rsidDel="00000000" w:rsidP="00000000" w:rsidRDefault="00000000" w:rsidRPr="00000000" w14:paraId="00000079">
      <w:pPr>
        <w:spacing w:after="200" w:line="276" w:lineRule="auto"/>
        <w:rPr/>
      </w:pPr>
      <w:r w:rsidDel="00000000" w:rsidR="00000000" w:rsidRPr="00000000">
        <w:rPr>
          <w:b w:val="1"/>
          <w:bCs w:val="1"/>
          <w:i w:val="0"/>
          <w:iCs w:val="0"/>
          <w:sz w:val="21"/>
          <w:szCs w:val="21"/>
          <w:rtl w:val="0"/>
        </w:rPr>
        <w:t xml:space="preserve">Erandlikud stsenaariumid:</w:t>
      </w:r>
      <w:r w:rsidDel="00000000" w:rsidR="00000000" w:rsidRPr="00000000">
        <w:rPr>
          <w:rtl w:val="0"/>
        </w:rPr>
      </w:r>
    </w:p>
    <w:p w:rsidR="00000000" w:rsidDel="00000000" w:rsidP="00000000" w:rsidRDefault="00000000" w:rsidRPr="00000000" w14:paraId="0000007A">
      <w:pPr>
        <w:spacing w:after="200" w:line="276" w:lineRule="auto"/>
        <w:rPr/>
      </w:pPr>
      <w:r w:rsidDel="00000000" w:rsidR="00000000" w:rsidRPr="00000000">
        <w:rPr>
          <w:b w:val="0"/>
          <w:bCs w:val="0"/>
          <w:i w:val="0"/>
          <w:iCs w:val="0"/>
          <w:sz w:val="21"/>
          <w:szCs w:val="21"/>
          <w:rtl w:val="0"/>
        </w:rPr>
        <w:t xml:space="preserve">E2. Istekohta pole: Broneerimistaotluse esitamise ajal ei olnud piletihind või istekohad lennukis saadaval. Süsteem tühistab tehingu, suunab kasutaja tagasi otsinguekraanile ja pakub sarnaste parameetritega alternatiivseid lende.</w:t>
      </w:r>
      <w:r w:rsidDel="00000000" w:rsidR="00000000" w:rsidRPr="00000000">
        <w:rPr>
          <w:rtl w:val="0"/>
        </w:rPr>
      </w:r>
    </w:p>
    <w:p w:rsidR="00000000" w:rsidDel="00000000" w:rsidP="00000000" w:rsidRDefault="00000000" w:rsidRPr="00000000" w14:paraId="0000007B">
      <w:pPr>
        <w:spacing w:after="200" w:line="276" w:lineRule="auto"/>
        <w:rPr/>
      </w:pPr>
      <w:r w:rsidDel="00000000" w:rsidR="00000000" w:rsidRPr="00000000">
        <w:rPr>
          <w:b w:val="0"/>
          <w:bCs w:val="0"/>
          <w:i w:val="0"/>
          <w:iCs w:val="0"/>
          <w:sz w:val="21"/>
          <w:szCs w:val="21"/>
          <w:rtl w:val="0"/>
        </w:rPr>
        <w:t xml:space="preserve">Lennufirmade müügi tipptundidel laosüsteemi koormuse dünaamika mõistmiseks genereeris analüüsiteenus PNR-i loomise tehingute jaotuse kellaaegade kaupa:</w:t>
      </w:r>
      <w:r w:rsidDel="00000000" w:rsidR="00000000" w:rsidRPr="00000000">
        <w:rPr>
          <w:rtl w:val="0"/>
        </w:rPr>
      </w:r>
    </w:p>
    <w:p w:rsidR="00000000" w:rsidDel="00000000" w:rsidP="00000000" w:rsidRDefault="00000000" w:rsidRPr="00000000" w14:paraId="0000007C">
      <w:pPr>
        <w:keepNext w:val="1"/>
        <w:spacing w:after="280" w:before="280" w:lineRule="auto"/>
        <w:jc w:val="center"/>
        <w:rPr/>
      </w:pPr>
      <w:r w:rsidDel="00000000" w:rsidR="00000000" w:rsidRPr="00000000">
        <w:rPr>
          <w:b w:val="1"/>
          <w:bCs w:val="1"/>
          <w:color w:val="4a5568"/>
          <w:sz w:val="28"/>
          <w:szCs w:val="28"/>
        </w:rPr>
        <w:drawing>
          <wp:inline distB="114300" distT="114300" distL="114300" distR="114300">
            <wp:extent cx="6692900" cy="41402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692900" cy="4140200"/>
                    </a:xfrm>
                    <a:prstGeom prst="rect"/>
                    <a:ln/>
                  </pic:spPr>
                </pic:pic>
              </a:graphicData>
            </a:graphic>
          </wp:inline>
        </w:drawing>
      </w:r>
      <w:r w:rsidDel="00000000" w:rsidR="00000000" w:rsidRPr="00000000">
        <w:rPr>
          <w:b w:val="1"/>
          <w:bCs w:val="1"/>
          <w:color w:val="4a5568"/>
          <w:sz w:val="28"/>
          <w:szCs w:val="28"/>
          <w:rtl w:val="0"/>
        </w:rPr>
        <w:t xml:space="preserve"> </w:t>
      </w:r>
      <w:r w:rsidDel="00000000" w:rsidR="00000000" w:rsidRPr="00000000">
        <w:rPr>
          <w:rtl w:val="0"/>
        </w:rPr>
      </w:r>
    </w:p>
    <w:p w:rsidR="00000000" w:rsidDel="00000000" w:rsidP="00000000" w:rsidRDefault="00000000" w:rsidRPr="00000000" w14:paraId="0000007D">
      <w:pPr>
        <w:keepNext w:val="1"/>
        <w:spacing w:after="240" w:before="480" w:lineRule="auto"/>
        <w:rPr/>
      </w:pPr>
      <w:r w:rsidDel="00000000" w:rsidR="00000000" w:rsidRPr="00000000">
        <w:rPr>
          <w:b w:val="1"/>
          <w:bCs w:val="1"/>
          <w:color w:val="2b6cb0"/>
          <w:sz w:val="32"/>
          <w:szCs w:val="32"/>
          <w:rtl w:val="0"/>
        </w:rPr>
        <w:t xml:space="preserve">3. Mittefunktsionaalsete nõuete (NFR) kirjutamine</w:t>
      </w:r>
      <w:r w:rsidDel="00000000" w:rsidR="00000000" w:rsidRPr="00000000">
        <w:rPr>
          <w:rtl w:val="0"/>
        </w:rPr>
      </w:r>
    </w:p>
    <w:p w:rsidR="00000000" w:rsidDel="00000000" w:rsidP="00000000" w:rsidRDefault="00000000" w:rsidRPr="00000000" w14:paraId="0000007E">
      <w:pPr>
        <w:spacing w:after="200" w:line="276" w:lineRule="auto"/>
        <w:rPr/>
      </w:pPr>
      <w:r w:rsidDel="00000000" w:rsidR="00000000" w:rsidRPr="00000000">
        <w:rPr>
          <w:b w:val="0"/>
          <w:bCs w:val="0"/>
          <w:i w:val="0"/>
          <w:iCs w:val="0"/>
          <w:sz w:val="21"/>
          <w:szCs w:val="21"/>
          <w:rtl w:val="0"/>
        </w:rPr>
        <w:t xml:space="preserve">Mittefunktsionaalsed nõuded määratlevad FlyStreami toimimise kvaliteedinäitajad, piirangud ja arhitektuurilise raamistiku. Ilma nende mõõdikute range järgimiseta ei suuda platvorm agregaatorite turul edukalt konkureerida.</w:t>
      </w:r>
      <w:r w:rsidDel="00000000" w:rsidR="00000000" w:rsidRPr="00000000">
        <w:rPr>
          <w:rtl w:val="0"/>
        </w:rPr>
      </w:r>
    </w:p>
    <w:p w:rsidR="00000000" w:rsidDel="00000000" w:rsidP="00000000" w:rsidRDefault="00000000" w:rsidRPr="00000000" w14:paraId="0000007F">
      <w:pPr>
        <w:keepNext w:val="1"/>
        <w:spacing w:after="120" w:before="360" w:lineRule="auto"/>
        <w:rPr/>
      </w:pPr>
      <w:r w:rsidDel="00000000" w:rsidR="00000000" w:rsidRPr="00000000">
        <w:rPr>
          <w:b w:val="1"/>
          <w:bCs w:val="1"/>
          <w:color w:val="2c5282"/>
          <w:sz w:val="25"/>
          <w:szCs w:val="25"/>
          <w:rtl w:val="0"/>
        </w:rPr>
        <w:t xml:space="preserve">3.1 Jõudlus ja skaleeritavus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NFR-P-01: Kohaliku vahemälu otsingutulemuste vastuseaeg (koondamine + filtreerimine) ei tohiks 95% päringute puhul ületada 800 ms. Välistele API-dele otseühenduse korral ei tohiks see ületada 3000 ms.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NFR-P-02: Süsteem peab garanteeritult taluma nimikoormust 5000 samaaegset otsinguseanssi (RPS) ja tippkoormust kuni 15 000 RPS ilma reageerimisaja halvenemiseta rohkem kui 25%.</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NFR-P-03: Broneeringutehingu lõpuleviimiseks ja andmebaasihaldussüsteemi kirjutamiseks kuluv aeg peab olema alla 1,5 sekundi.</w:t>
      </w:r>
    </w:p>
    <w:p w:rsidR="00000000" w:rsidDel="00000000" w:rsidP="00000000" w:rsidRDefault="00000000" w:rsidRPr="00000000" w14:paraId="00000083">
      <w:pPr>
        <w:keepNext w:val="1"/>
        <w:spacing w:after="120" w:before="360" w:lineRule="auto"/>
        <w:rPr/>
      </w:pPr>
      <w:r w:rsidDel="00000000" w:rsidR="00000000" w:rsidRPr="00000000">
        <w:rPr>
          <w:b w:val="1"/>
          <w:bCs w:val="1"/>
          <w:color w:val="2c5282"/>
          <w:sz w:val="25"/>
          <w:szCs w:val="25"/>
          <w:rtl w:val="0"/>
        </w:rPr>
        <w:t xml:space="preserve">3.2 Töökindlus ja käideldavus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NFR-R-01: Süsteemi käideldavuse määr (käideldavus) peab vastama Tier III klassile ja olema aastas vähemalt 99,95% (lubatud seisakuaeg - mitte rohkem kui 4,38 tundi aastas).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NFR-R-02: Taastumisaja eesmärk (RTO) primaarse andmekeskuse kriitilise rikke korral ei tohiks tänu automaatsele ümberlülitumisele varuklastrile (tõrgeteta režiim) ületada 15 minutit.</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NFR-R-03: Maksimaalne vastuvõetav andmekadu (RPO - taastepunkti eesmärk) on tehingute finantsandmete (sünkroonne replikatsioon) puhul 0 sekundit ja otsingulogide puhul mitte rohkem kui 5 minutit.</w:t>
      </w:r>
    </w:p>
    <w:p w:rsidR="00000000" w:rsidDel="00000000" w:rsidP="00000000" w:rsidRDefault="00000000" w:rsidRPr="00000000" w14:paraId="00000087">
      <w:pPr>
        <w:keepNext w:val="1"/>
        <w:spacing w:after="120" w:before="360" w:lineRule="auto"/>
        <w:rPr/>
      </w:pPr>
      <w:r w:rsidDel="00000000" w:rsidR="00000000" w:rsidRPr="00000000">
        <w:rPr>
          <w:b w:val="1"/>
          <w:bCs w:val="1"/>
          <w:color w:val="2c5282"/>
          <w:sz w:val="25"/>
          <w:szCs w:val="25"/>
          <w:rtl w:val="0"/>
        </w:rPr>
        <w:t xml:space="preserve">3.3 Turvalisus ja vastavus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NFR-S-01: Kõik reisijate isikuandmed (sh passiandmed) tuleb salvestatud olekus krüpteerida AES-256 algoritmi abil ja edastamise ajal TLS 1.3 protokollide abil.</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NFR-S-02: Maksekaardiandmete töötlemine, salvestamine ja edastamine peab rangelt vastama rahvusvahelisele turvastandardile PCI DSS v4.0. CVC/CVV-koodide otsene salvestamine püsimällu on keelatud.</w:t>
      </w:r>
    </w:p>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keepNext w:val="1"/>
        <w:spacing w:after="240" w:before="480" w:lineRule="auto"/>
        <w:rPr/>
      </w:pPr>
      <w:r w:rsidDel="00000000" w:rsidR="00000000" w:rsidRPr="00000000">
        <w:rPr>
          <w:b w:val="1"/>
          <w:bCs w:val="1"/>
          <w:color w:val="2b6cb0"/>
          <w:sz w:val="32"/>
          <w:szCs w:val="32"/>
          <w:rtl w:val="0"/>
        </w:rPr>
        <w:t xml:space="preserve">4. Funktsionaalsete nõuete (FR) kirjutamine</w:t>
      </w:r>
      <w:r w:rsidDel="00000000" w:rsidR="00000000" w:rsidRPr="00000000">
        <w:rPr>
          <w:rtl w:val="0"/>
        </w:rPr>
      </w:r>
    </w:p>
    <w:p w:rsidR="00000000" w:rsidDel="00000000" w:rsidP="00000000" w:rsidRDefault="00000000" w:rsidRPr="00000000" w14:paraId="0000008C">
      <w:pPr>
        <w:spacing w:after="200" w:line="276" w:lineRule="auto"/>
        <w:rPr/>
      </w:pPr>
      <w:r w:rsidDel="00000000" w:rsidR="00000000" w:rsidRPr="00000000">
        <w:rPr>
          <w:b w:val="0"/>
          <w:bCs w:val="0"/>
          <w:i w:val="0"/>
          <w:iCs w:val="0"/>
          <w:sz w:val="21"/>
          <w:szCs w:val="21"/>
          <w:rtl w:val="0"/>
        </w:rPr>
        <w:t xml:space="preserve">Funktsionaalsed nõuded kirjeldavad süsteemi üksikasjalikku käitumist vastusena konkreetsetele kasutaja toimingutele. Allpool on funktsionaalsete plokkide jaotus alamsüsteemideks.</w:t>
      </w:r>
      <w:r w:rsidDel="00000000" w:rsidR="00000000" w:rsidRPr="00000000">
        <w:rPr>
          <w:rtl w:val="0"/>
        </w:rPr>
      </w:r>
    </w:p>
    <w:p w:rsidR="00000000" w:rsidDel="00000000" w:rsidP="00000000" w:rsidRDefault="00000000" w:rsidRPr="00000000" w14:paraId="0000008D">
      <w:pPr>
        <w:keepNext w:val="1"/>
        <w:spacing w:after="120" w:before="360" w:lineRule="auto"/>
        <w:rPr/>
      </w:pPr>
      <w:r w:rsidDel="00000000" w:rsidR="00000000" w:rsidRPr="00000000">
        <w:rPr>
          <w:b w:val="1"/>
          <w:bCs w:val="1"/>
          <w:color w:val="2c5282"/>
          <w:sz w:val="25"/>
          <w:szCs w:val="25"/>
          <w:rtl w:val="0"/>
        </w:rPr>
        <w:t xml:space="preserve">4.1 Otsingu- ja filtreerimissüsteem (FR-SEARCH)</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FR-SEA-001: Süsteem peab võimaldama lähte-/sihtkohtade sisestamist nii linna nime (vene ja inglise keeles) kui ka rahvusvahelise kolmetähelise IATA koodi abil.</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FR-SEA-002: Mitme lennujaamaga sõlmjaamade valimisel peaks süsteem automaatselt kuvama seotud lennujaamu (näiteks „Moskva” sisestamisel peaksid otsingu tegema VKO, SVO või DME).</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FR-SEA-003: Süsteem peab pakkuma kasutajale tööriistu tulemuste interaktiivseks filtreerimiseks järgmise alusel: hind, ümberistumiste arv, väljumis-/saabumisaeg, ümberistumiste kestus, lennufirmad, alliansid ja pagasi olemasolu.</w:t>
      </w:r>
    </w:p>
    <w:p w:rsidR="00000000" w:rsidDel="00000000" w:rsidP="00000000" w:rsidRDefault="00000000" w:rsidRPr="00000000" w14:paraId="00000091">
      <w:pPr>
        <w:keepNext w:val="1"/>
        <w:spacing w:after="120" w:before="360" w:lineRule="auto"/>
        <w:rPr/>
      </w:pPr>
      <w:r w:rsidDel="00000000" w:rsidR="00000000" w:rsidRPr="00000000">
        <w:rPr>
          <w:b w:val="1"/>
          <w:bCs w:val="1"/>
          <w:color w:val="2c5282"/>
          <w:sz w:val="25"/>
          <w:szCs w:val="25"/>
          <w:rtl w:val="0"/>
        </w:rPr>
        <w:t xml:space="preserve">4.2 Tellimuste haldamise ja piletimüügi alamsüsteem (FR-BOOKING)</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FR-BOO-001: Süsteem broneerib välises inventuurisüsteemis kohad automaatselt kohe pärast seda, kui kasutaja kinnitab sisestatud reisijaandmete õigsust.</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FR-BOO-002: Süsteem peab automaatselt väljastama GDS-ile elektroonilise pileti (Ticketing) 120 sekundi jooksul pärast eduka makse kinnituse saamist vastuvõtvalt ettevõttelt.</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FR-BOO-003: Süsteem genereerib PDF-vormingus reisikviitungi (e-pileti) ja saadab selle kliendi kinnitatud e-posti aadressile.</w:t>
      </w:r>
    </w:p>
    <w:p w:rsidR="00000000" w:rsidDel="00000000" w:rsidP="00000000" w:rsidRDefault="00000000" w:rsidRPr="00000000" w14:paraId="00000095">
      <w:pPr>
        <w:keepNext w:val="1"/>
        <w:spacing w:after="120" w:before="360" w:lineRule="auto"/>
        <w:rPr/>
      </w:pPr>
      <w:r w:rsidDel="00000000" w:rsidR="00000000" w:rsidRPr="00000000">
        <w:rPr>
          <w:b w:val="1"/>
          <w:bCs w:val="1"/>
          <w:color w:val="2c5282"/>
          <w:sz w:val="25"/>
          <w:szCs w:val="25"/>
          <w:rtl w:val="0"/>
        </w:rPr>
        <w:t xml:space="preserve">4.3 Ennustava hinnaanalüüsi moodul (FR-AI)</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FR-AI-001: Süsteem peab analüüsima viimase 3 aasta ajaloolisi tariifiandmeid ja kuvama kasutajale soovituse: „Osta kohe“ või „Oota, hind langeb X% tõenäosusega“.</w:t>
      </w:r>
    </w:p>
    <w:p w:rsidR="00000000" w:rsidDel="00000000" w:rsidP="00000000" w:rsidRDefault="00000000" w:rsidRPr="00000000" w14:paraId="00000097">
      <w:pPr>
        <w:keepNext w:val="1"/>
        <w:spacing w:after="240" w:before="480" w:lineRule="auto"/>
        <w:rPr/>
      </w:pPr>
      <w:r w:rsidDel="00000000" w:rsidR="00000000" w:rsidRPr="00000000">
        <w:rPr>
          <w:b w:val="1"/>
          <w:bCs w:val="1"/>
          <w:color w:val="2b6cb0"/>
          <w:sz w:val="32"/>
          <w:szCs w:val="32"/>
          <w:rtl w:val="0"/>
        </w:rPr>
        <w:t xml:space="preserve">5. Mahajäämused (toote mahajäämus)</w:t>
      </w:r>
      <w:r w:rsidDel="00000000" w:rsidR="00000000" w:rsidRPr="00000000">
        <w:rPr>
          <w:rtl w:val="0"/>
        </w:rPr>
      </w:r>
    </w:p>
    <w:p w:rsidR="00000000" w:rsidDel="00000000" w:rsidP="00000000" w:rsidRDefault="00000000" w:rsidRPr="00000000" w14:paraId="00000098">
      <w:pPr>
        <w:keepNext w:val="1"/>
        <w:spacing w:after="120" w:before="360" w:lineRule="auto"/>
        <w:rPr/>
      </w:pPr>
      <w:r w:rsidDel="00000000" w:rsidR="00000000" w:rsidRPr="00000000">
        <w:rPr>
          <w:b w:val="1"/>
          <w:bCs w:val="1"/>
          <w:color w:val="2c5282"/>
          <w:sz w:val="25"/>
          <w:szCs w:val="25"/>
          <w:rtl w:val="0"/>
        </w:rPr>
        <w:t xml:space="preserve">5.1 Mahajäämuse moodustamise põhimõtted ja struktuur</w:t>
      </w:r>
      <w:r w:rsidDel="00000000" w:rsidR="00000000" w:rsidRPr="00000000">
        <w:rPr>
          <w:rtl w:val="0"/>
        </w:rPr>
      </w:r>
    </w:p>
    <w:p w:rsidR="00000000" w:rsidDel="00000000" w:rsidP="00000000" w:rsidRDefault="00000000" w:rsidRPr="00000000" w14:paraId="00000099">
      <w:pPr>
        <w:spacing w:after="200" w:line="276" w:lineRule="auto"/>
        <w:rPr/>
      </w:pPr>
      <w:r w:rsidDel="00000000" w:rsidR="00000000" w:rsidRPr="00000000">
        <w:rPr>
          <w:b w:val="0"/>
          <w:bCs w:val="0"/>
          <w:i w:val="0"/>
          <w:iCs w:val="0"/>
          <w:sz w:val="21"/>
          <w:szCs w:val="21"/>
          <w:rtl w:val="0"/>
        </w:rPr>
        <w:t xml:space="preserve">FlyStreami toote tagaplaani loob tooteomanik funktsionaalsete nõuete, strateegiliste ärieesmärkide ja arhitekti tehniliste eesmärkide põhjal. Toote tagaplaani üksuste (PBI-de) prioriseerimine toimub WSJF-i (Weighted Shortest Job First) ja MoSCoW metoodikate abil.</w:t>
      </w:r>
      <w:r w:rsidDel="00000000" w:rsidR="00000000" w:rsidRPr="00000000">
        <w:rPr>
          <w:rtl w:val="0"/>
        </w:rPr>
      </w:r>
    </w:p>
    <w:p w:rsidR="00000000" w:rsidDel="00000000" w:rsidP="00000000" w:rsidRDefault="00000000" w:rsidRPr="00000000" w14:paraId="0000009A">
      <w:pPr>
        <w:spacing w:after="200" w:line="276" w:lineRule="auto"/>
        <w:rPr/>
      </w:pPr>
      <w:r w:rsidDel="00000000" w:rsidR="00000000" w:rsidRPr="00000000">
        <w:rPr>
          <w:b w:val="0"/>
          <w:bCs w:val="0"/>
          <w:i w:val="0"/>
          <w:iCs w:val="0"/>
          <w:sz w:val="21"/>
          <w:szCs w:val="21"/>
          <w:rtl w:val="0"/>
        </w:rPr>
        <w:t xml:space="preserve">Mahajäämused jagunevad kasutajalugudeks, tehnilisteks ülesanneteks ja uurimisülesanneteks (täpsustused). Hinnangulist pingutust väljendatakse loopunktides (SP).</w:t>
      </w:r>
      <w:r w:rsidDel="00000000" w:rsidR="00000000" w:rsidRPr="00000000">
        <w:rPr>
          <w:rtl w:val="0"/>
        </w:rPr>
      </w:r>
    </w:p>
    <w:p w:rsidR="00000000" w:rsidDel="00000000" w:rsidP="00000000" w:rsidRDefault="00000000" w:rsidRPr="00000000" w14:paraId="0000009B">
      <w:pPr>
        <w:keepNext w:val="1"/>
        <w:spacing w:after="120" w:before="360" w:lineRule="auto"/>
        <w:rPr/>
      </w:pPr>
      <w:r w:rsidDel="00000000" w:rsidR="00000000" w:rsidRPr="00000000">
        <w:rPr>
          <w:b w:val="1"/>
          <w:bCs w:val="1"/>
          <w:color w:val="2c5282"/>
          <w:sz w:val="25"/>
          <w:szCs w:val="25"/>
          <w:rtl w:val="0"/>
        </w:rPr>
        <w:t xml:space="preserve">5.2 Toote mahajäämuse kõrge prioriteediga osa (väljaanne 1.0 - MVP)</w:t>
      </w:r>
      <w:r w:rsidDel="00000000" w:rsidR="00000000" w:rsidRPr="00000000">
        <w:rPr>
          <w:rtl w:val="0"/>
        </w:rPr>
      </w:r>
    </w:p>
    <w:tbl>
      <w:tblPr>
        <w:tblStyle w:val="Table4"/>
        <w:tblW w:w="10542.0" w:type="dxa"/>
        <w:jc w:val="center"/>
        <w:tblBorders>
          <w:top w:color="cbd5e0" w:space="0" w:sz="4" w:val="single"/>
          <w:left w:color="cbd5e0" w:space="0" w:sz="4" w:val="single"/>
          <w:bottom w:color="cbd5e0" w:space="0" w:sz="4" w:val="single"/>
          <w:right w:color="cbd5e0" w:space="0" w:sz="4" w:val="single"/>
          <w:insideH w:color="cbd5e0" w:space="0" w:sz="4" w:val="single"/>
          <w:insideV w:color="cbd5e0" w:space="0" w:sz="4" w:val="single"/>
        </w:tblBorders>
        <w:tblLayout w:type="fixed"/>
        <w:tblLook w:val="0400"/>
      </w:tblPr>
      <w:tblGrid>
        <w:gridCol w:w="1757"/>
        <w:gridCol w:w="1757"/>
        <w:gridCol w:w="1757"/>
        <w:gridCol w:w="1757"/>
        <w:gridCol w:w="1757"/>
        <w:gridCol w:w="1757"/>
        <w:tblGridChange w:id="0">
          <w:tblGrid>
            <w:gridCol w:w="1757"/>
            <w:gridCol w:w="1757"/>
            <w:gridCol w:w="1757"/>
            <w:gridCol w:w="1757"/>
            <w:gridCol w:w="1757"/>
            <w:gridCol w:w="1757"/>
          </w:tblGrid>
        </w:tblGridChange>
      </w:tblGrid>
      <w:tr>
        <w:trPr>
          <w:cantSplit w:val="0"/>
          <w:tblHeader w:val="0"/>
        </w:trPr>
        <w:tc>
          <w:tcPr>
            <w:shd w:fill="ebf8ff" w:val="clear"/>
            <w:tcMar>
              <w:top w:w="120.0" w:type="dxa"/>
              <w:left w:w="150.0" w:type="dxa"/>
              <w:bottom w:w="120.0" w:type="dxa"/>
              <w:right w:w="150.0" w:type="dxa"/>
            </w:tcMar>
          </w:tcPr>
          <w:p w:rsidR="00000000" w:rsidDel="00000000" w:rsidP="00000000" w:rsidRDefault="00000000" w:rsidRPr="00000000" w14:paraId="0000009C">
            <w:pPr>
              <w:rPr/>
            </w:pPr>
            <w:r w:rsidDel="00000000" w:rsidR="00000000" w:rsidRPr="00000000">
              <w:rPr>
                <w:b w:val="1"/>
                <w:bCs w:val="1"/>
                <w:color w:val="2c5282"/>
                <w:sz w:val="19"/>
                <w:szCs w:val="19"/>
                <w:rtl w:val="0"/>
              </w:rPr>
              <w:t xml:space="preserve">ID-kaart</w:t>
            </w:r>
            <w:r w:rsidDel="00000000" w:rsidR="00000000" w:rsidRPr="00000000">
              <w:rPr>
                <w:rtl w:val="0"/>
              </w:rPr>
            </w:r>
          </w:p>
        </w:tc>
        <w:tc>
          <w:tcPr>
            <w:shd w:fill="ebf8ff" w:val="clear"/>
            <w:tcMar>
              <w:top w:w="120.0" w:type="dxa"/>
              <w:left w:w="150.0" w:type="dxa"/>
              <w:bottom w:w="120.0" w:type="dxa"/>
              <w:right w:w="150.0" w:type="dxa"/>
            </w:tcMar>
          </w:tcPr>
          <w:p w:rsidR="00000000" w:rsidDel="00000000" w:rsidP="00000000" w:rsidRDefault="00000000" w:rsidRPr="00000000" w14:paraId="0000009D">
            <w:pPr>
              <w:rPr/>
            </w:pPr>
            <w:r w:rsidDel="00000000" w:rsidR="00000000" w:rsidRPr="00000000">
              <w:rPr>
                <w:b w:val="1"/>
                <w:bCs w:val="1"/>
                <w:color w:val="2c5282"/>
                <w:sz w:val="19"/>
                <w:szCs w:val="19"/>
                <w:rtl w:val="0"/>
              </w:rPr>
              <w:t xml:space="preserve">Tüüp</w:t>
            </w:r>
            <w:r w:rsidDel="00000000" w:rsidR="00000000" w:rsidRPr="00000000">
              <w:rPr>
                <w:rtl w:val="0"/>
              </w:rPr>
            </w:r>
          </w:p>
        </w:tc>
        <w:tc>
          <w:tcPr>
            <w:shd w:fill="ebf8ff" w:val="clear"/>
            <w:tcMar>
              <w:top w:w="120.0" w:type="dxa"/>
              <w:left w:w="150.0" w:type="dxa"/>
              <w:bottom w:w="120.0" w:type="dxa"/>
              <w:right w:w="150.0" w:type="dxa"/>
            </w:tcMar>
          </w:tcPr>
          <w:p w:rsidR="00000000" w:rsidDel="00000000" w:rsidP="00000000" w:rsidRDefault="00000000" w:rsidRPr="00000000" w14:paraId="0000009E">
            <w:pPr>
              <w:rPr/>
            </w:pPr>
            <w:r w:rsidDel="00000000" w:rsidR="00000000" w:rsidRPr="00000000">
              <w:rPr>
                <w:b w:val="1"/>
                <w:bCs w:val="1"/>
                <w:color w:val="2c5282"/>
                <w:sz w:val="19"/>
                <w:szCs w:val="19"/>
                <w:rtl w:val="0"/>
              </w:rPr>
              <w:t xml:space="preserve">Mahajäämus (kasutaja lugu / ülesanne)</w:t>
            </w:r>
            <w:r w:rsidDel="00000000" w:rsidR="00000000" w:rsidRPr="00000000">
              <w:rPr>
                <w:rtl w:val="0"/>
              </w:rPr>
            </w:r>
          </w:p>
        </w:tc>
        <w:tc>
          <w:tcPr>
            <w:shd w:fill="ebf8ff" w:val="clear"/>
            <w:tcMar>
              <w:top w:w="120.0" w:type="dxa"/>
              <w:left w:w="150.0" w:type="dxa"/>
              <w:bottom w:w="120.0" w:type="dxa"/>
              <w:right w:w="150.0" w:type="dxa"/>
            </w:tcMar>
          </w:tcPr>
          <w:p w:rsidR="00000000" w:rsidDel="00000000" w:rsidP="00000000" w:rsidRDefault="00000000" w:rsidRPr="00000000" w14:paraId="0000009F">
            <w:pPr>
              <w:rPr/>
            </w:pPr>
            <w:r w:rsidDel="00000000" w:rsidR="00000000" w:rsidRPr="00000000">
              <w:rPr>
                <w:b w:val="1"/>
                <w:bCs w:val="1"/>
                <w:color w:val="2c5282"/>
                <w:sz w:val="19"/>
                <w:szCs w:val="19"/>
                <w:rtl w:val="0"/>
              </w:rPr>
              <w:t xml:space="preserve">Prioriteet</w:t>
            </w:r>
            <w:r w:rsidDel="00000000" w:rsidR="00000000" w:rsidRPr="00000000">
              <w:rPr>
                <w:rtl w:val="0"/>
              </w:rPr>
            </w:r>
          </w:p>
        </w:tc>
        <w:tc>
          <w:tcPr>
            <w:shd w:fill="ebf8ff" w:val="clear"/>
            <w:tcMar>
              <w:top w:w="120.0" w:type="dxa"/>
              <w:left w:w="150.0" w:type="dxa"/>
              <w:bottom w:w="120.0" w:type="dxa"/>
              <w:right w:w="150.0" w:type="dxa"/>
            </w:tcMar>
          </w:tcPr>
          <w:p w:rsidR="00000000" w:rsidDel="00000000" w:rsidP="00000000" w:rsidRDefault="00000000" w:rsidRPr="00000000" w14:paraId="000000A0">
            <w:pPr>
              <w:rPr/>
            </w:pPr>
            <w:r w:rsidDel="00000000" w:rsidR="00000000" w:rsidRPr="00000000">
              <w:rPr>
                <w:b w:val="1"/>
                <w:bCs w:val="1"/>
                <w:color w:val="2c5282"/>
                <w:sz w:val="19"/>
                <w:szCs w:val="19"/>
                <w:rtl w:val="0"/>
              </w:rPr>
              <w:t xml:space="preserve">Skoor (SP)</w:t>
            </w:r>
            <w:r w:rsidDel="00000000" w:rsidR="00000000" w:rsidRPr="00000000">
              <w:rPr>
                <w:rtl w:val="0"/>
              </w:rPr>
            </w:r>
          </w:p>
        </w:tc>
        <w:tc>
          <w:tcPr>
            <w:shd w:fill="ebf8ff" w:val="clear"/>
            <w:tcMar>
              <w:top w:w="120.0" w:type="dxa"/>
              <w:left w:w="150.0" w:type="dxa"/>
              <w:bottom w:w="120.0" w:type="dxa"/>
              <w:right w:w="150.0" w:type="dxa"/>
            </w:tcMar>
          </w:tcPr>
          <w:p w:rsidR="00000000" w:rsidDel="00000000" w:rsidP="00000000" w:rsidRDefault="00000000" w:rsidRPr="00000000" w14:paraId="000000A1">
            <w:pPr>
              <w:rPr/>
            </w:pPr>
            <w:r w:rsidDel="00000000" w:rsidR="00000000" w:rsidRPr="00000000">
              <w:rPr>
                <w:b w:val="1"/>
                <w:bCs w:val="1"/>
                <w:color w:val="2c5282"/>
                <w:sz w:val="19"/>
                <w:szCs w:val="19"/>
                <w:rtl w:val="0"/>
              </w:rPr>
              <w:t xml:space="preserve">Äriväärtus</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A2">
            <w:pPr>
              <w:rPr/>
            </w:pPr>
            <w:r w:rsidDel="00000000" w:rsidR="00000000" w:rsidRPr="00000000">
              <w:rPr>
                <w:sz w:val="19"/>
                <w:szCs w:val="19"/>
                <w:rtl w:val="0"/>
              </w:rPr>
              <w:t xml:space="preserve">PBI-001</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A3">
            <w:pPr>
              <w:rPr/>
            </w:pPr>
            <w:r w:rsidDel="00000000" w:rsidR="00000000" w:rsidRPr="00000000">
              <w:rPr>
                <w:sz w:val="19"/>
                <w:szCs w:val="19"/>
                <w:rtl w:val="0"/>
              </w:rPr>
              <w:t xml:space="preserve">Oik</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A4">
            <w:pPr>
              <w:rPr/>
            </w:pPr>
            <w:r w:rsidDel="00000000" w:rsidR="00000000" w:rsidRPr="00000000">
              <w:rPr>
                <w:sz w:val="19"/>
                <w:szCs w:val="19"/>
                <w:rtl w:val="0"/>
              </w:rPr>
              <w:t xml:space="preserve">Aerofloti ja Amadeus Web Services NDC API-de uurimine kiirusepiirangute osas.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A5">
            <w:pPr>
              <w:rPr/>
            </w:pPr>
            <w:r w:rsidDel="00000000" w:rsidR="00000000" w:rsidRPr="00000000">
              <w:rPr>
                <w:sz w:val="19"/>
                <w:szCs w:val="19"/>
                <w:rtl w:val="0"/>
              </w:rPr>
              <w:t xml:space="preserve">Kriitiline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A6">
            <w:pPr>
              <w:rPr/>
            </w:pPr>
            <w:r w:rsidDel="00000000" w:rsidR="00000000" w:rsidRPr="00000000">
              <w:rPr>
                <w:sz w:val="19"/>
                <w:szCs w:val="19"/>
                <w:rtl w:val="0"/>
              </w:rPr>
              <w:t xml:space="preserve">5</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A7">
            <w:pPr>
              <w:rPr/>
            </w:pPr>
            <w:r w:rsidDel="00000000" w:rsidR="00000000" w:rsidRPr="00000000">
              <w:rPr>
                <w:sz w:val="19"/>
                <w:szCs w:val="19"/>
                <w:rtl w:val="0"/>
              </w:rPr>
              <w:t xml:space="preserve">Vajalik võrgu interaktsiooni arhitektuuri kujundamiseks.</w:t>
            </w:r>
            <w:r w:rsidDel="00000000" w:rsidR="00000000" w:rsidRPr="00000000">
              <w:rPr>
                <w:rtl w:val="0"/>
              </w:rPr>
            </w:r>
          </w:p>
        </w:tc>
      </w:tr>
      <w:tr>
        <w:trPr>
          <w:cantSplit w:val="0"/>
          <w:tblHeader w:val="0"/>
        </w:trPr>
        <w:tc>
          <w:tcPr>
            <w:shd w:fill="f7fafc" w:val="clear"/>
            <w:tcMar>
              <w:top w:w="100.0" w:type="dxa"/>
              <w:left w:w="150.0" w:type="dxa"/>
              <w:bottom w:w="100.0" w:type="dxa"/>
              <w:right w:w="150.0" w:type="dxa"/>
            </w:tcMar>
          </w:tcPr>
          <w:p w:rsidR="00000000" w:rsidDel="00000000" w:rsidP="00000000" w:rsidRDefault="00000000" w:rsidRPr="00000000" w14:paraId="000000A8">
            <w:pPr>
              <w:rPr/>
            </w:pPr>
            <w:r w:rsidDel="00000000" w:rsidR="00000000" w:rsidRPr="00000000">
              <w:rPr>
                <w:sz w:val="19"/>
                <w:szCs w:val="19"/>
                <w:rtl w:val="0"/>
              </w:rPr>
              <w:t xml:space="preserve">PBI-002</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A9">
            <w:pPr>
              <w:rPr/>
            </w:pPr>
            <w:r w:rsidDel="00000000" w:rsidR="00000000" w:rsidRPr="00000000">
              <w:rPr>
                <w:sz w:val="19"/>
                <w:szCs w:val="19"/>
                <w:rtl w:val="0"/>
              </w:rPr>
              <w:t xml:space="preserve">Lugu</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AA">
            <w:pPr>
              <w:rPr/>
            </w:pPr>
            <w:r w:rsidDel="00000000" w:rsidR="00000000" w:rsidRPr="00000000">
              <w:rPr>
                <w:sz w:val="19"/>
                <w:szCs w:val="19"/>
                <w:rtl w:val="0"/>
              </w:rPr>
              <w:t xml:space="preserve">Kasutajana tahan otsida ühe suuna pileteid linnade vahel, et näha saadaolevaid lende.</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AB">
            <w:pPr>
              <w:rPr/>
            </w:pPr>
            <w:r w:rsidDel="00000000" w:rsidR="00000000" w:rsidRPr="00000000">
              <w:rPr>
                <w:sz w:val="19"/>
                <w:szCs w:val="19"/>
                <w:rtl w:val="0"/>
              </w:rPr>
              <w:t xml:space="preserve">Peab</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AC">
            <w:pPr>
              <w:rPr/>
            </w:pPr>
            <w:r w:rsidDel="00000000" w:rsidR="00000000" w:rsidRPr="00000000">
              <w:rPr>
                <w:sz w:val="19"/>
                <w:szCs w:val="19"/>
                <w:rtl w:val="0"/>
              </w:rPr>
              <w:t xml:space="preserve">8</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AD">
            <w:pPr>
              <w:rPr/>
            </w:pPr>
            <w:r w:rsidDel="00000000" w:rsidR="00000000" w:rsidRPr="00000000">
              <w:rPr>
                <w:sz w:val="19"/>
                <w:szCs w:val="19"/>
                <w:rtl w:val="0"/>
              </w:rPr>
              <w:t xml:space="preserve">MVP põhifunktsionaalsus. Liidese arendus.</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AE">
            <w:pPr>
              <w:rPr/>
            </w:pPr>
            <w:r w:rsidDel="00000000" w:rsidR="00000000" w:rsidRPr="00000000">
              <w:rPr>
                <w:sz w:val="19"/>
                <w:szCs w:val="19"/>
                <w:rtl w:val="0"/>
              </w:rPr>
              <w:t xml:space="preserve">PBI-003</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AF">
            <w:pPr>
              <w:rPr/>
            </w:pPr>
            <w:r w:rsidDel="00000000" w:rsidR="00000000" w:rsidRPr="00000000">
              <w:rPr>
                <w:sz w:val="19"/>
                <w:szCs w:val="19"/>
                <w:rtl w:val="0"/>
              </w:rPr>
              <w:t xml:space="preserve">Lugu</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B0">
            <w:pPr>
              <w:rPr/>
            </w:pPr>
            <w:r w:rsidDel="00000000" w:rsidR="00000000" w:rsidRPr="00000000">
              <w:rPr>
                <w:sz w:val="19"/>
                <w:szCs w:val="19"/>
                <w:rtl w:val="0"/>
              </w:rPr>
              <w:t xml:space="preserve">Reisijana soovin sisestada oma passi andmed ja luua broneeringu lennufirma fikseeritud hinnaga.</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B1">
            <w:pPr>
              <w:rPr/>
            </w:pPr>
            <w:r w:rsidDel="00000000" w:rsidR="00000000" w:rsidRPr="00000000">
              <w:rPr>
                <w:sz w:val="19"/>
                <w:szCs w:val="19"/>
                <w:rtl w:val="0"/>
              </w:rPr>
              <w:t xml:space="preserve">Peab</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B2">
            <w:pPr>
              <w:rPr/>
            </w:pPr>
            <w:r w:rsidDel="00000000" w:rsidR="00000000" w:rsidRPr="00000000">
              <w:rPr>
                <w:sz w:val="19"/>
                <w:szCs w:val="19"/>
                <w:rtl w:val="0"/>
              </w:rPr>
              <w:t xml:space="preserve">13</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B3">
            <w:pPr>
              <w:rPr/>
            </w:pPr>
            <w:r w:rsidDel="00000000" w:rsidR="00000000" w:rsidRPr="00000000">
              <w:rPr>
                <w:sz w:val="19"/>
                <w:szCs w:val="19"/>
                <w:rtl w:val="0"/>
              </w:rPr>
              <w:t xml:space="preserve">Pakub tehinguloogikat tellimuste loomiseks.</w:t>
            </w:r>
            <w:r w:rsidDel="00000000" w:rsidR="00000000" w:rsidRPr="00000000">
              <w:rPr>
                <w:rtl w:val="0"/>
              </w:rPr>
            </w:r>
          </w:p>
        </w:tc>
      </w:tr>
      <w:tr>
        <w:trPr>
          <w:cantSplit w:val="0"/>
          <w:tblHeader w:val="0"/>
        </w:trPr>
        <w:tc>
          <w:tcPr>
            <w:shd w:fill="f7fafc" w:val="clear"/>
            <w:tcMar>
              <w:top w:w="100.0" w:type="dxa"/>
              <w:left w:w="150.0" w:type="dxa"/>
              <w:bottom w:w="100.0" w:type="dxa"/>
              <w:right w:w="150.0" w:type="dxa"/>
            </w:tcMar>
          </w:tcPr>
          <w:p w:rsidR="00000000" w:rsidDel="00000000" w:rsidP="00000000" w:rsidRDefault="00000000" w:rsidRPr="00000000" w14:paraId="000000B4">
            <w:pPr>
              <w:rPr/>
            </w:pPr>
            <w:r w:rsidDel="00000000" w:rsidR="00000000" w:rsidRPr="00000000">
              <w:rPr>
                <w:sz w:val="19"/>
                <w:szCs w:val="19"/>
                <w:rtl w:val="0"/>
              </w:rPr>
              <w:t xml:space="preserve">PBI-004</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B5">
            <w:pPr>
              <w:rPr/>
            </w:pPr>
            <w:r w:rsidDel="00000000" w:rsidR="00000000" w:rsidRPr="00000000">
              <w:rPr>
                <w:sz w:val="19"/>
                <w:szCs w:val="19"/>
                <w:rtl w:val="0"/>
              </w:rPr>
              <w:t xml:space="preserve">Lugu</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B6">
            <w:pPr>
              <w:rPr/>
            </w:pPr>
            <w:r w:rsidDel="00000000" w:rsidR="00000000" w:rsidRPr="00000000">
              <w:rPr>
                <w:sz w:val="19"/>
                <w:szCs w:val="19"/>
                <w:rtl w:val="0"/>
              </w:rPr>
              <w:t xml:space="preserve">Kliendina sooviksin broneeritud pileti eest maksta pangakaardiga ja saada kohe kviitungi.</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B7">
            <w:pPr>
              <w:rPr/>
            </w:pPr>
            <w:r w:rsidDel="00000000" w:rsidR="00000000" w:rsidRPr="00000000">
              <w:rPr>
                <w:sz w:val="19"/>
                <w:szCs w:val="19"/>
                <w:rtl w:val="0"/>
              </w:rPr>
              <w:t xml:space="preserve">Peab</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B8">
            <w:pPr>
              <w:rPr/>
            </w:pPr>
            <w:r w:rsidDel="00000000" w:rsidR="00000000" w:rsidRPr="00000000">
              <w:rPr>
                <w:sz w:val="19"/>
                <w:szCs w:val="19"/>
                <w:rtl w:val="0"/>
              </w:rPr>
              <w:t xml:space="preserve">13</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B9">
            <w:pPr>
              <w:rPr/>
            </w:pPr>
            <w:r w:rsidDel="00000000" w:rsidR="00000000" w:rsidRPr="00000000">
              <w:rPr>
                <w:sz w:val="19"/>
                <w:szCs w:val="19"/>
                <w:rtl w:val="0"/>
              </w:rPr>
              <w:t xml:space="preserve">Platvormi kommertsialiseerimine, integreerimine makseväravaga.</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BA">
            <w:pPr>
              <w:rPr/>
            </w:pPr>
            <w:r w:rsidDel="00000000" w:rsidR="00000000" w:rsidRPr="00000000">
              <w:rPr>
                <w:sz w:val="19"/>
                <w:szCs w:val="19"/>
                <w:rtl w:val="0"/>
              </w:rPr>
              <w:t xml:space="preserve">PBI-005</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BB">
            <w:pPr>
              <w:rPr/>
            </w:pPr>
            <w:r w:rsidDel="00000000" w:rsidR="00000000" w:rsidRPr="00000000">
              <w:rPr>
                <w:sz w:val="19"/>
                <w:szCs w:val="19"/>
                <w:rtl w:val="0"/>
              </w:rPr>
              <w:t xml:space="preserve">Tehnoloogia</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BC">
            <w:pPr>
              <w:rPr/>
            </w:pPr>
            <w:r w:rsidDel="00000000" w:rsidR="00000000" w:rsidRPr="00000000">
              <w:rPr>
                <w:sz w:val="19"/>
                <w:szCs w:val="19"/>
                <w:rtl w:val="0"/>
              </w:rPr>
              <w:t xml:space="preserve">CI/CD torujuhtme seadistamine GitLabis mikroteenuste automaatseks juurutamiseks Kubernetesi testklastrisse.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BD">
            <w:pPr>
              <w:rPr/>
            </w:pPr>
            <w:r w:rsidDel="00000000" w:rsidR="00000000" w:rsidRPr="00000000">
              <w:rPr>
                <w:sz w:val="19"/>
                <w:szCs w:val="19"/>
                <w:rtl w:val="0"/>
              </w:rPr>
              <w:t xml:space="preserve">Kõrge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BE">
            <w:pPr>
              <w:rPr/>
            </w:pPr>
            <w:r w:rsidDel="00000000" w:rsidR="00000000" w:rsidRPr="00000000">
              <w:rPr>
                <w:sz w:val="19"/>
                <w:szCs w:val="19"/>
                <w:rtl w:val="0"/>
              </w:rPr>
              <w:t xml:space="preserve">5</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BF">
            <w:pPr>
              <w:rPr/>
            </w:pPr>
            <w:r w:rsidDel="00000000" w:rsidR="00000000" w:rsidRPr="00000000">
              <w:rPr>
                <w:sz w:val="19"/>
                <w:szCs w:val="19"/>
                <w:rtl w:val="0"/>
              </w:rPr>
              <w:t xml:space="preserve">Arendusprotsesside optimeerimine ja turule jõudmise aja lühendamine.</w:t>
            </w:r>
            <w:r w:rsidDel="00000000" w:rsidR="00000000" w:rsidRPr="00000000">
              <w:rPr>
                <w:rtl w:val="0"/>
              </w:rPr>
            </w:r>
          </w:p>
        </w:tc>
      </w:tr>
    </w:tbl>
    <w:p w:rsidR="00000000" w:rsidDel="00000000" w:rsidP="00000000" w:rsidRDefault="00000000" w:rsidRPr="00000000" w14:paraId="000000C0">
      <w:pPr>
        <w:spacing w:after="200" w:lineRule="auto"/>
        <w:rPr/>
      </w:pPr>
      <w:r w:rsidDel="00000000" w:rsidR="00000000" w:rsidRPr="00000000">
        <w:rPr>
          <w:rtl w:val="0"/>
        </w:rPr>
      </w:r>
    </w:p>
    <w:p w:rsidR="00000000" w:rsidDel="00000000" w:rsidP="00000000" w:rsidRDefault="00000000" w:rsidRPr="00000000" w14:paraId="000000C1">
      <w:pPr>
        <w:rPr/>
      </w:pPr>
      <w:r w:rsidDel="00000000" w:rsidR="00000000" w:rsidRPr="00000000">
        <w:br w:type="page"/>
      </w:r>
      <w:r w:rsidDel="00000000" w:rsidR="00000000" w:rsidRPr="00000000">
        <w:rPr>
          <w:rtl w:val="0"/>
        </w:rPr>
      </w:r>
    </w:p>
    <w:p w:rsidR="00000000" w:rsidDel="00000000" w:rsidP="00000000" w:rsidRDefault="00000000" w:rsidRPr="00000000" w14:paraId="000000C2">
      <w:pPr>
        <w:keepNext w:val="1"/>
        <w:spacing w:after="120" w:before="360" w:lineRule="auto"/>
        <w:rPr/>
      </w:pPr>
      <w:r w:rsidDel="00000000" w:rsidR="00000000" w:rsidRPr="00000000">
        <w:rPr>
          <w:b w:val="1"/>
          <w:bCs w:val="1"/>
          <w:color w:val="2c5282"/>
          <w:sz w:val="25"/>
          <w:szCs w:val="25"/>
          <w:rtl w:val="0"/>
        </w:rPr>
        <w:t xml:space="preserve">5.3 Keskpika perioodi mahajäämus (väljaanne 2.0 – laiendatud teenused)</w:t>
      </w:r>
      <w:r w:rsidDel="00000000" w:rsidR="00000000" w:rsidRPr="00000000">
        <w:rPr>
          <w:rtl w:val="0"/>
        </w:rPr>
      </w:r>
    </w:p>
    <w:tbl>
      <w:tblPr>
        <w:tblStyle w:val="Table5"/>
        <w:tblW w:w="10542.0" w:type="dxa"/>
        <w:jc w:val="center"/>
        <w:tblBorders>
          <w:top w:color="cbd5e0" w:space="0" w:sz="4" w:val="single"/>
          <w:left w:color="cbd5e0" w:space="0" w:sz="4" w:val="single"/>
          <w:bottom w:color="cbd5e0" w:space="0" w:sz="4" w:val="single"/>
          <w:right w:color="cbd5e0" w:space="0" w:sz="4" w:val="single"/>
          <w:insideH w:color="cbd5e0" w:space="0" w:sz="4" w:val="single"/>
          <w:insideV w:color="cbd5e0" w:space="0" w:sz="4" w:val="single"/>
        </w:tblBorders>
        <w:tblLayout w:type="fixed"/>
        <w:tblLook w:val="0400"/>
      </w:tblPr>
      <w:tblGrid>
        <w:gridCol w:w="1757"/>
        <w:gridCol w:w="1757"/>
        <w:gridCol w:w="1757"/>
        <w:gridCol w:w="1757"/>
        <w:gridCol w:w="1757"/>
        <w:gridCol w:w="1757"/>
        <w:tblGridChange w:id="0">
          <w:tblGrid>
            <w:gridCol w:w="1757"/>
            <w:gridCol w:w="1757"/>
            <w:gridCol w:w="1757"/>
            <w:gridCol w:w="1757"/>
            <w:gridCol w:w="1757"/>
            <w:gridCol w:w="1757"/>
          </w:tblGrid>
        </w:tblGridChange>
      </w:tblGrid>
      <w:tr>
        <w:trPr>
          <w:cantSplit w:val="0"/>
          <w:tblHeader w:val="0"/>
        </w:trPr>
        <w:tc>
          <w:tcPr>
            <w:shd w:fill="ebf8ff" w:val="clear"/>
            <w:tcMar>
              <w:top w:w="120.0" w:type="dxa"/>
              <w:left w:w="150.0" w:type="dxa"/>
              <w:bottom w:w="120.0" w:type="dxa"/>
              <w:right w:w="150.0" w:type="dxa"/>
            </w:tcMar>
          </w:tcPr>
          <w:p w:rsidR="00000000" w:rsidDel="00000000" w:rsidP="00000000" w:rsidRDefault="00000000" w:rsidRPr="00000000" w14:paraId="000000C3">
            <w:pPr>
              <w:rPr/>
            </w:pPr>
            <w:r w:rsidDel="00000000" w:rsidR="00000000" w:rsidRPr="00000000">
              <w:rPr>
                <w:b w:val="1"/>
                <w:bCs w:val="1"/>
                <w:color w:val="2c5282"/>
                <w:sz w:val="19"/>
                <w:szCs w:val="19"/>
                <w:rtl w:val="0"/>
              </w:rPr>
              <w:t xml:space="preserve">ID-kaart</w:t>
            </w:r>
            <w:r w:rsidDel="00000000" w:rsidR="00000000" w:rsidRPr="00000000">
              <w:rPr>
                <w:rtl w:val="0"/>
              </w:rPr>
            </w:r>
          </w:p>
        </w:tc>
        <w:tc>
          <w:tcPr>
            <w:shd w:fill="ebf8ff" w:val="clear"/>
            <w:tcMar>
              <w:top w:w="120.0" w:type="dxa"/>
              <w:left w:w="150.0" w:type="dxa"/>
              <w:bottom w:w="120.0" w:type="dxa"/>
              <w:right w:w="150.0" w:type="dxa"/>
            </w:tcMar>
          </w:tcPr>
          <w:p w:rsidR="00000000" w:rsidDel="00000000" w:rsidP="00000000" w:rsidRDefault="00000000" w:rsidRPr="00000000" w14:paraId="000000C4">
            <w:pPr>
              <w:rPr/>
            </w:pPr>
            <w:r w:rsidDel="00000000" w:rsidR="00000000" w:rsidRPr="00000000">
              <w:rPr>
                <w:b w:val="1"/>
                <w:bCs w:val="1"/>
                <w:color w:val="2c5282"/>
                <w:sz w:val="19"/>
                <w:szCs w:val="19"/>
                <w:rtl w:val="0"/>
              </w:rPr>
              <w:t xml:space="preserve">Tüüp</w:t>
            </w:r>
            <w:r w:rsidDel="00000000" w:rsidR="00000000" w:rsidRPr="00000000">
              <w:rPr>
                <w:rtl w:val="0"/>
              </w:rPr>
            </w:r>
          </w:p>
        </w:tc>
        <w:tc>
          <w:tcPr>
            <w:shd w:fill="ebf8ff" w:val="clear"/>
            <w:tcMar>
              <w:top w:w="120.0" w:type="dxa"/>
              <w:left w:w="150.0" w:type="dxa"/>
              <w:bottom w:w="120.0" w:type="dxa"/>
              <w:right w:w="150.0" w:type="dxa"/>
            </w:tcMar>
          </w:tcPr>
          <w:p w:rsidR="00000000" w:rsidDel="00000000" w:rsidP="00000000" w:rsidRDefault="00000000" w:rsidRPr="00000000" w14:paraId="000000C5">
            <w:pPr>
              <w:rPr/>
            </w:pPr>
            <w:r w:rsidDel="00000000" w:rsidR="00000000" w:rsidRPr="00000000">
              <w:rPr>
                <w:b w:val="1"/>
                <w:bCs w:val="1"/>
                <w:color w:val="2c5282"/>
                <w:sz w:val="19"/>
                <w:szCs w:val="19"/>
                <w:rtl w:val="0"/>
              </w:rPr>
              <w:t xml:space="preserve">Mahajäämus (kasutaja lugu / ülesanne)</w:t>
            </w:r>
            <w:r w:rsidDel="00000000" w:rsidR="00000000" w:rsidRPr="00000000">
              <w:rPr>
                <w:rtl w:val="0"/>
              </w:rPr>
            </w:r>
          </w:p>
        </w:tc>
        <w:tc>
          <w:tcPr>
            <w:shd w:fill="ebf8ff" w:val="clear"/>
            <w:tcMar>
              <w:top w:w="120.0" w:type="dxa"/>
              <w:left w:w="150.0" w:type="dxa"/>
              <w:bottom w:w="120.0" w:type="dxa"/>
              <w:right w:w="150.0" w:type="dxa"/>
            </w:tcMar>
          </w:tcPr>
          <w:p w:rsidR="00000000" w:rsidDel="00000000" w:rsidP="00000000" w:rsidRDefault="00000000" w:rsidRPr="00000000" w14:paraId="000000C6">
            <w:pPr>
              <w:rPr/>
            </w:pPr>
            <w:r w:rsidDel="00000000" w:rsidR="00000000" w:rsidRPr="00000000">
              <w:rPr>
                <w:b w:val="1"/>
                <w:bCs w:val="1"/>
                <w:color w:val="2c5282"/>
                <w:sz w:val="19"/>
                <w:szCs w:val="19"/>
                <w:rtl w:val="0"/>
              </w:rPr>
              <w:t xml:space="preserve">Prioriteet</w:t>
            </w:r>
            <w:r w:rsidDel="00000000" w:rsidR="00000000" w:rsidRPr="00000000">
              <w:rPr>
                <w:rtl w:val="0"/>
              </w:rPr>
            </w:r>
          </w:p>
        </w:tc>
        <w:tc>
          <w:tcPr>
            <w:shd w:fill="ebf8ff" w:val="clear"/>
            <w:tcMar>
              <w:top w:w="120.0" w:type="dxa"/>
              <w:left w:w="150.0" w:type="dxa"/>
              <w:bottom w:w="120.0" w:type="dxa"/>
              <w:right w:w="150.0" w:type="dxa"/>
            </w:tcMar>
          </w:tcPr>
          <w:p w:rsidR="00000000" w:rsidDel="00000000" w:rsidP="00000000" w:rsidRDefault="00000000" w:rsidRPr="00000000" w14:paraId="000000C7">
            <w:pPr>
              <w:rPr/>
            </w:pPr>
            <w:r w:rsidDel="00000000" w:rsidR="00000000" w:rsidRPr="00000000">
              <w:rPr>
                <w:b w:val="1"/>
                <w:bCs w:val="1"/>
                <w:color w:val="2c5282"/>
                <w:sz w:val="19"/>
                <w:szCs w:val="19"/>
                <w:rtl w:val="0"/>
              </w:rPr>
              <w:t xml:space="preserve">Skoor (SP)</w:t>
            </w:r>
            <w:r w:rsidDel="00000000" w:rsidR="00000000" w:rsidRPr="00000000">
              <w:rPr>
                <w:rtl w:val="0"/>
              </w:rPr>
            </w:r>
          </w:p>
        </w:tc>
        <w:tc>
          <w:tcPr>
            <w:shd w:fill="ebf8ff" w:val="clear"/>
            <w:tcMar>
              <w:top w:w="120.0" w:type="dxa"/>
              <w:left w:w="150.0" w:type="dxa"/>
              <w:bottom w:w="120.0" w:type="dxa"/>
              <w:right w:w="150.0" w:type="dxa"/>
            </w:tcMar>
          </w:tcPr>
          <w:p w:rsidR="00000000" w:rsidDel="00000000" w:rsidP="00000000" w:rsidRDefault="00000000" w:rsidRPr="00000000" w14:paraId="000000C8">
            <w:pPr>
              <w:rPr/>
            </w:pPr>
            <w:r w:rsidDel="00000000" w:rsidR="00000000" w:rsidRPr="00000000">
              <w:rPr>
                <w:b w:val="1"/>
                <w:bCs w:val="1"/>
                <w:color w:val="2c5282"/>
                <w:sz w:val="19"/>
                <w:szCs w:val="19"/>
                <w:rtl w:val="0"/>
              </w:rPr>
              <w:t xml:space="preserve">Äriväärtus</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C9">
            <w:pPr>
              <w:rPr/>
            </w:pPr>
            <w:r w:rsidDel="00000000" w:rsidR="00000000" w:rsidRPr="00000000">
              <w:rPr>
                <w:sz w:val="19"/>
                <w:szCs w:val="19"/>
                <w:rtl w:val="0"/>
              </w:rPr>
              <w:t xml:space="preserve">PBI-067</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CA">
            <w:pPr>
              <w:rPr/>
            </w:pPr>
            <w:r w:rsidDel="00000000" w:rsidR="00000000" w:rsidRPr="00000000">
              <w:rPr>
                <w:sz w:val="19"/>
                <w:szCs w:val="19"/>
                <w:rtl w:val="0"/>
              </w:rPr>
              <w:t xml:space="preserve">Lugu</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CB">
            <w:pPr>
              <w:rPr/>
            </w:pPr>
            <w:r w:rsidDel="00000000" w:rsidR="00000000" w:rsidRPr="00000000">
              <w:rPr>
                <w:sz w:val="19"/>
                <w:szCs w:val="19"/>
                <w:rtl w:val="0"/>
              </w:rPr>
              <w:t xml:space="preserve">Ärikliendina sooviksin alla laadida aruandeperioodi lõppdokumendid (tõendid, arved).</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CC">
            <w:pPr>
              <w:rPr/>
            </w:pPr>
            <w:r w:rsidDel="00000000" w:rsidR="00000000" w:rsidRPr="00000000">
              <w:rPr>
                <w:sz w:val="19"/>
                <w:szCs w:val="19"/>
                <w:rtl w:val="0"/>
              </w:rPr>
              <w:t xml:space="preserve">Peaks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CD">
            <w:pPr>
              <w:rPr/>
            </w:pPr>
            <w:r w:rsidDel="00000000" w:rsidR="00000000" w:rsidRPr="00000000">
              <w:rPr>
                <w:sz w:val="19"/>
                <w:szCs w:val="19"/>
                <w:rtl w:val="0"/>
              </w:rPr>
              <w:t xml:space="preserve">8</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CE">
            <w:pPr>
              <w:rPr/>
            </w:pPr>
            <w:r w:rsidDel="00000000" w:rsidR="00000000" w:rsidRPr="00000000">
              <w:rPr>
                <w:sz w:val="19"/>
                <w:szCs w:val="19"/>
                <w:rtl w:val="0"/>
              </w:rPr>
              <w:t xml:space="preserve">B2B-segmendi ligimeelitamine kõrge keskmise kontrolliga.</w:t>
            </w:r>
            <w:r w:rsidDel="00000000" w:rsidR="00000000" w:rsidRPr="00000000">
              <w:rPr>
                <w:rtl w:val="0"/>
              </w:rPr>
            </w:r>
          </w:p>
        </w:tc>
      </w:tr>
      <w:tr>
        <w:trPr>
          <w:cantSplit w:val="0"/>
          <w:tblHeader w:val="0"/>
        </w:trPr>
        <w:tc>
          <w:tcPr>
            <w:shd w:fill="f7fafc" w:val="clear"/>
            <w:tcMar>
              <w:top w:w="100.0" w:type="dxa"/>
              <w:left w:w="150.0" w:type="dxa"/>
              <w:bottom w:w="100.0" w:type="dxa"/>
              <w:right w:w="150.0" w:type="dxa"/>
            </w:tcMar>
          </w:tcPr>
          <w:p w:rsidR="00000000" w:rsidDel="00000000" w:rsidP="00000000" w:rsidRDefault="00000000" w:rsidRPr="00000000" w14:paraId="000000CF">
            <w:pPr>
              <w:rPr/>
            </w:pPr>
            <w:r w:rsidDel="00000000" w:rsidR="00000000" w:rsidRPr="00000000">
              <w:rPr>
                <w:sz w:val="19"/>
                <w:szCs w:val="19"/>
                <w:rtl w:val="0"/>
              </w:rPr>
              <w:t xml:space="preserve">PBI-068</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D0">
            <w:pPr>
              <w:rPr/>
            </w:pPr>
            <w:r w:rsidDel="00000000" w:rsidR="00000000" w:rsidRPr="00000000">
              <w:rPr>
                <w:sz w:val="19"/>
                <w:szCs w:val="19"/>
                <w:rtl w:val="0"/>
              </w:rPr>
              <w:t xml:space="preserve">Lugu</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D1">
            <w:pPr>
              <w:rPr/>
            </w:pPr>
            <w:r w:rsidDel="00000000" w:rsidR="00000000" w:rsidRPr="00000000">
              <w:rPr>
                <w:sz w:val="19"/>
                <w:szCs w:val="19"/>
                <w:rtl w:val="0"/>
              </w:rPr>
              <w:t xml:space="preserve">Reisijana sooviksin saada tõuketeateid oma lennu staatuse muutuste (hilinemine, tühistamine) kohta.</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D2">
            <w:pPr>
              <w:rPr/>
            </w:pPr>
            <w:r w:rsidDel="00000000" w:rsidR="00000000" w:rsidRPr="00000000">
              <w:rPr>
                <w:sz w:val="19"/>
                <w:szCs w:val="19"/>
                <w:rtl w:val="0"/>
              </w:rPr>
              <w:t xml:space="preserve">Peaks</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D3">
            <w:pPr>
              <w:rPr/>
            </w:pPr>
            <w:r w:rsidDel="00000000" w:rsidR="00000000" w:rsidRPr="00000000">
              <w:rPr>
                <w:sz w:val="19"/>
                <w:szCs w:val="19"/>
                <w:rtl w:val="0"/>
              </w:rPr>
              <w:t xml:space="preserve">5</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D4">
            <w:pPr>
              <w:rPr/>
            </w:pPr>
            <w:r w:rsidDel="00000000" w:rsidR="00000000" w:rsidRPr="00000000">
              <w:rPr>
                <w:sz w:val="19"/>
                <w:szCs w:val="19"/>
                <w:rtl w:val="0"/>
              </w:rPr>
              <w:t xml:space="preserve">Klientide lojaalsuse ja publiku hoidmise suurendamine (lojaalsus).</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D5">
            <w:pPr>
              <w:rPr/>
            </w:pPr>
            <w:r w:rsidDel="00000000" w:rsidR="00000000" w:rsidRPr="00000000">
              <w:rPr>
                <w:sz w:val="19"/>
                <w:szCs w:val="19"/>
                <w:rtl w:val="0"/>
              </w:rPr>
              <w:t xml:space="preserve">PBI-069</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D6">
            <w:pPr>
              <w:rPr/>
            </w:pPr>
            <w:r w:rsidDel="00000000" w:rsidR="00000000" w:rsidRPr="00000000">
              <w:rPr>
                <w:sz w:val="19"/>
                <w:szCs w:val="19"/>
                <w:rtl w:val="0"/>
              </w:rPr>
              <w:t xml:space="preserve">Lugu</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D7">
            <w:pPr>
              <w:rPr/>
            </w:pPr>
            <w:r w:rsidDel="00000000" w:rsidR="00000000" w:rsidRPr="00000000">
              <w:rPr>
                <w:sz w:val="19"/>
                <w:szCs w:val="19"/>
                <w:rtl w:val="0"/>
              </w:rPr>
              <w:t xml:space="preserve">Paindliku kasutajana tahan interaktiivse kaardi abil leida kõige odavamad piletid mis tahes sihtkohta.</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D8">
            <w:pPr>
              <w:rPr/>
            </w:pPr>
            <w:r w:rsidDel="00000000" w:rsidR="00000000" w:rsidRPr="00000000">
              <w:rPr>
                <w:sz w:val="19"/>
                <w:szCs w:val="19"/>
                <w:rtl w:val="0"/>
              </w:rPr>
              <w:t xml:space="preserve">Võiks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D9">
            <w:pPr>
              <w:rPr/>
            </w:pPr>
            <w:r w:rsidDel="00000000" w:rsidR="00000000" w:rsidRPr="00000000">
              <w:rPr>
                <w:sz w:val="19"/>
                <w:szCs w:val="19"/>
                <w:rtl w:val="0"/>
              </w:rPr>
              <w:t xml:space="preserve">21</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DA">
            <w:pPr>
              <w:rPr/>
            </w:pPr>
            <w:r w:rsidDel="00000000" w:rsidR="00000000" w:rsidRPr="00000000">
              <w:rPr>
                <w:sz w:val="19"/>
                <w:szCs w:val="19"/>
                <w:rtl w:val="0"/>
              </w:rPr>
              <w:t xml:space="preserve">Turundusfunktsioon iseseisvate reisijate ligimeelitamiseks.</w:t>
            </w:r>
            <w:r w:rsidDel="00000000" w:rsidR="00000000" w:rsidRPr="00000000">
              <w:rPr>
                <w:rtl w:val="0"/>
              </w:rPr>
            </w:r>
          </w:p>
        </w:tc>
      </w:tr>
      <w:tr>
        <w:trPr>
          <w:cantSplit w:val="0"/>
          <w:tblHeader w:val="0"/>
        </w:trPr>
        <w:tc>
          <w:tcPr>
            <w:shd w:fill="f7fafc" w:val="clear"/>
            <w:tcMar>
              <w:top w:w="100.0" w:type="dxa"/>
              <w:left w:w="150.0" w:type="dxa"/>
              <w:bottom w:w="100.0" w:type="dxa"/>
              <w:right w:w="150.0" w:type="dxa"/>
            </w:tcMar>
          </w:tcPr>
          <w:p w:rsidR="00000000" w:rsidDel="00000000" w:rsidP="00000000" w:rsidRDefault="00000000" w:rsidRPr="00000000" w14:paraId="000000DB">
            <w:pPr>
              <w:rPr/>
            </w:pPr>
            <w:r w:rsidDel="00000000" w:rsidR="00000000" w:rsidRPr="00000000">
              <w:rPr>
                <w:sz w:val="19"/>
                <w:szCs w:val="19"/>
                <w:rtl w:val="0"/>
              </w:rPr>
              <w:t xml:space="preserve">PBI-070</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DC">
            <w:pPr>
              <w:rPr/>
            </w:pPr>
            <w:r w:rsidDel="00000000" w:rsidR="00000000" w:rsidRPr="00000000">
              <w:rPr>
                <w:sz w:val="19"/>
                <w:szCs w:val="19"/>
                <w:rtl w:val="0"/>
              </w:rPr>
              <w:t xml:space="preserve">Tehnoloogia</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DD">
            <w:pPr>
              <w:rPr/>
            </w:pPr>
            <w:r w:rsidDel="00000000" w:rsidR="00000000" w:rsidRPr="00000000">
              <w:rPr>
                <w:sz w:val="19"/>
                <w:szCs w:val="19"/>
                <w:rtl w:val="0"/>
              </w:rPr>
              <w:t xml:space="preserve">Jaegeri hajusjälgija rakendamine lennuotsingu mikroteenuste latentsuse jälgimiseks.</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DE">
            <w:pPr>
              <w:rPr/>
            </w:pPr>
            <w:r w:rsidDel="00000000" w:rsidR="00000000" w:rsidRPr="00000000">
              <w:rPr>
                <w:sz w:val="19"/>
                <w:szCs w:val="19"/>
                <w:rtl w:val="0"/>
              </w:rPr>
              <w:t xml:space="preserve">Peaks</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DF">
            <w:pPr>
              <w:rPr/>
            </w:pPr>
            <w:r w:rsidDel="00000000" w:rsidR="00000000" w:rsidRPr="00000000">
              <w:rPr>
                <w:sz w:val="19"/>
                <w:szCs w:val="19"/>
                <w:rtl w:val="0"/>
              </w:rPr>
              <w:t xml:space="preserve">5</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E0">
            <w:pPr>
              <w:rPr/>
            </w:pPr>
            <w:r w:rsidDel="00000000" w:rsidR="00000000" w:rsidRPr="00000000">
              <w:rPr>
                <w:sz w:val="19"/>
                <w:szCs w:val="19"/>
                <w:rtl w:val="0"/>
              </w:rPr>
              <w:t xml:space="preserve">Vajalik koormuse all olevate jõudlusprobleemide tuvastamiseks.</w:t>
            </w:r>
            <w:r w:rsidDel="00000000" w:rsidR="00000000" w:rsidRPr="00000000">
              <w:rPr>
                <w:rtl w:val="0"/>
              </w:rPr>
            </w:r>
          </w:p>
        </w:tc>
      </w:tr>
    </w:tbl>
    <w:p w:rsidR="00000000" w:rsidDel="00000000" w:rsidP="00000000" w:rsidRDefault="00000000" w:rsidRPr="00000000" w14:paraId="000000E1">
      <w:pPr>
        <w:spacing w:after="200" w:lineRule="auto"/>
        <w:rPr/>
      </w:pPr>
      <w:r w:rsidDel="00000000" w:rsidR="00000000" w:rsidRPr="00000000">
        <w:rPr>
          <w:rtl w:val="0"/>
        </w:rPr>
      </w:r>
    </w:p>
    <w:p w:rsidR="00000000" w:rsidDel="00000000" w:rsidP="00000000" w:rsidRDefault="00000000" w:rsidRPr="00000000" w14:paraId="000000E2">
      <w:pPr>
        <w:spacing w:after="200" w:line="276" w:lineRule="auto"/>
        <w:rPr/>
      </w:pPr>
      <w:r w:rsidDel="00000000" w:rsidR="00000000" w:rsidRPr="00000000">
        <w:rPr>
          <w:b w:val="0"/>
          <w:bCs w:val="0"/>
          <w:i w:val="0"/>
          <w:iCs w:val="0"/>
          <w:sz w:val="21"/>
          <w:szCs w:val="21"/>
          <w:rtl w:val="0"/>
        </w:rPr>
        <w:t xml:space="preserve">Mahajäämuse täitmise dünaamika, ülesannete jaotus prioriteedi järgi ja prognoositav põlemiskiirus (kiirus) on esitatud alloleval analüütilisel graafikul:</w:t>
      </w:r>
      <w:r w:rsidDel="00000000" w:rsidR="00000000" w:rsidRPr="00000000">
        <w:rPr>
          <w:rtl w:val="0"/>
        </w:rPr>
      </w:r>
    </w:p>
    <w:p w:rsidR="00000000" w:rsidDel="00000000" w:rsidP="00000000" w:rsidRDefault="00000000" w:rsidRPr="00000000" w14:paraId="000000E3">
      <w:pPr>
        <w:keepNext w:val="1"/>
        <w:spacing w:after="280" w:before="280" w:lineRule="auto"/>
        <w:jc w:val="center"/>
        <w:rPr/>
      </w:pPr>
      <w:r w:rsidDel="00000000" w:rsidR="00000000" w:rsidRPr="00000000">
        <w:rPr>
          <w:b w:val="1"/>
          <w:bCs w:val="1"/>
          <w:color w:val="4a5568"/>
          <w:sz w:val="28"/>
          <w:szCs w:val="28"/>
        </w:rPr>
        <w:drawing>
          <wp:inline distB="114300" distT="114300" distL="114300" distR="114300">
            <wp:extent cx="6692900" cy="4140200"/>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6929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1"/>
        <w:spacing w:after="240" w:before="480" w:lineRule="auto"/>
        <w:rPr/>
      </w:pPr>
      <w:r w:rsidDel="00000000" w:rsidR="00000000" w:rsidRPr="00000000">
        <w:rPr>
          <w:b w:val="1"/>
          <w:bCs w:val="1"/>
          <w:color w:val="2b6cb0"/>
          <w:sz w:val="32"/>
          <w:szCs w:val="32"/>
          <w:rtl w:val="0"/>
        </w:rPr>
        <w:t xml:space="preserve">6. Meeskond (meeskonna struktuur ja ressursside jaotus)</w:t>
      </w:r>
      <w:r w:rsidDel="00000000" w:rsidR="00000000" w:rsidRPr="00000000">
        <w:rPr>
          <w:rtl w:val="0"/>
        </w:rPr>
      </w:r>
    </w:p>
    <w:p w:rsidR="00000000" w:rsidDel="00000000" w:rsidP="00000000" w:rsidRDefault="00000000" w:rsidRPr="00000000" w14:paraId="000000E5">
      <w:pPr>
        <w:spacing w:after="200" w:line="276" w:lineRule="auto"/>
        <w:rPr/>
      </w:pPr>
      <w:r w:rsidDel="00000000" w:rsidR="00000000" w:rsidRPr="00000000">
        <w:rPr>
          <w:b w:val="0"/>
          <w:bCs w:val="0"/>
          <w:i w:val="0"/>
          <w:iCs w:val="0"/>
          <w:sz w:val="21"/>
          <w:szCs w:val="21"/>
          <w:rtl w:val="0"/>
        </w:rPr>
        <w:t xml:space="preserve">FlyStreami projekti elluviimiseks on kasutusele võetud spetsiaalne valdkondadevaheline insenerimeeskond, kes töötab Scrumi raamistikus ja Kanbani elementidega, et toetada operatiivseid arhitektuurilisi ülesandeid.</w:t>
      </w:r>
      <w:r w:rsidDel="00000000" w:rsidR="00000000" w:rsidRPr="00000000">
        <w:rPr>
          <w:rtl w:val="0"/>
        </w:rPr>
      </w:r>
    </w:p>
    <w:p w:rsidR="00000000" w:rsidDel="00000000" w:rsidP="00000000" w:rsidRDefault="00000000" w:rsidRPr="00000000" w14:paraId="000000E6">
      <w:pPr>
        <w:keepNext w:val="1"/>
        <w:spacing w:after="120" w:before="360" w:lineRule="auto"/>
        <w:rPr/>
      </w:pPr>
      <w:r w:rsidDel="00000000" w:rsidR="00000000" w:rsidRPr="00000000">
        <w:rPr>
          <w:b w:val="1"/>
          <w:bCs w:val="1"/>
          <w:color w:val="2c5282"/>
          <w:sz w:val="25"/>
          <w:szCs w:val="25"/>
          <w:rtl w:val="0"/>
        </w:rPr>
        <w:t xml:space="preserve">6.1 Rollistruktuur ja kompetentsimaatriks</w:t>
      </w:r>
      <w:r w:rsidDel="00000000" w:rsidR="00000000" w:rsidRPr="00000000">
        <w:rPr>
          <w:rtl w:val="0"/>
        </w:rPr>
      </w:r>
    </w:p>
    <w:tbl>
      <w:tblPr>
        <w:tblStyle w:val="Table6"/>
        <w:tblW w:w="10540.0" w:type="dxa"/>
        <w:jc w:val="center"/>
        <w:tblBorders>
          <w:top w:color="cbd5e0" w:space="0" w:sz="4" w:val="single"/>
          <w:left w:color="cbd5e0" w:space="0" w:sz="4" w:val="single"/>
          <w:bottom w:color="cbd5e0" w:space="0" w:sz="4" w:val="single"/>
          <w:right w:color="cbd5e0" w:space="0" w:sz="4" w:val="single"/>
          <w:insideH w:color="cbd5e0" w:space="0" w:sz="4" w:val="single"/>
          <w:insideV w:color="cbd5e0" w:space="0" w:sz="4" w:val="single"/>
        </w:tblBorders>
        <w:tblLayout w:type="fixed"/>
        <w:tblLook w:val="0400"/>
      </w:tblPr>
      <w:tblGrid>
        <w:gridCol w:w="2635"/>
        <w:gridCol w:w="2635"/>
        <w:gridCol w:w="2635"/>
        <w:gridCol w:w="2635"/>
        <w:tblGridChange w:id="0">
          <w:tblGrid>
            <w:gridCol w:w="2635"/>
            <w:gridCol w:w="2635"/>
            <w:gridCol w:w="2635"/>
            <w:gridCol w:w="2635"/>
          </w:tblGrid>
        </w:tblGridChange>
      </w:tblGrid>
      <w:tr>
        <w:trPr>
          <w:cantSplit w:val="0"/>
          <w:tblHeader w:val="0"/>
        </w:trPr>
        <w:tc>
          <w:tcPr>
            <w:shd w:fill="ebf8ff" w:val="clear"/>
            <w:tcMar>
              <w:top w:w="120.0" w:type="dxa"/>
              <w:left w:w="150.0" w:type="dxa"/>
              <w:bottom w:w="120.0" w:type="dxa"/>
              <w:right w:w="150.0" w:type="dxa"/>
            </w:tcMar>
          </w:tcPr>
          <w:p w:rsidR="00000000" w:rsidDel="00000000" w:rsidP="00000000" w:rsidRDefault="00000000" w:rsidRPr="00000000" w14:paraId="000000E7">
            <w:pPr>
              <w:rPr/>
            </w:pPr>
            <w:r w:rsidDel="00000000" w:rsidR="00000000" w:rsidRPr="00000000">
              <w:rPr>
                <w:b w:val="1"/>
                <w:bCs w:val="1"/>
                <w:color w:val="2c5282"/>
                <w:sz w:val="19"/>
                <w:szCs w:val="19"/>
                <w:rtl w:val="0"/>
              </w:rPr>
              <w:t xml:space="preserve">Roll projektis</w:t>
            </w:r>
            <w:r w:rsidDel="00000000" w:rsidR="00000000" w:rsidRPr="00000000">
              <w:rPr>
                <w:rtl w:val="0"/>
              </w:rPr>
            </w:r>
          </w:p>
        </w:tc>
        <w:tc>
          <w:tcPr>
            <w:shd w:fill="ebf8ff" w:val="clear"/>
            <w:tcMar>
              <w:top w:w="120.0" w:type="dxa"/>
              <w:left w:w="150.0" w:type="dxa"/>
              <w:bottom w:w="120.0" w:type="dxa"/>
              <w:right w:w="150.0" w:type="dxa"/>
            </w:tcMar>
          </w:tcPr>
          <w:p w:rsidR="00000000" w:rsidDel="00000000" w:rsidP="00000000" w:rsidRDefault="00000000" w:rsidRPr="00000000" w14:paraId="000000E8">
            <w:pPr>
              <w:rPr/>
            </w:pPr>
            <w:r w:rsidDel="00000000" w:rsidR="00000000" w:rsidRPr="00000000">
              <w:rPr>
                <w:b w:val="1"/>
                <w:bCs w:val="1"/>
                <w:color w:val="2c5282"/>
                <w:sz w:val="19"/>
                <w:szCs w:val="19"/>
                <w:rtl w:val="0"/>
              </w:rPr>
              <w:t xml:space="preserve">Kogus</w:t>
            </w:r>
            <w:r w:rsidDel="00000000" w:rsidR="00000000" w:rsidRPr="00000000">
              <w:rPr>
                <w:rtl w:val="0"/>
              </w:rPr>
            </w:r>
          </w:p>
        </w:tc>
        <w:tc>
          <w:tcPr>
            <w:shd w:fill="ebf8ff" w:val="clear"/>
            <w:tcMar>
              <w:top w:w="120.0" w:type="dxa"/>
              <w:left w:w="150.0" w:type="dxa"/>
              <w:bottom w:w="120.0" w:type="dxa"/>
              <w:right w:w="150.0" w:type="dxa"/>
            </w:tcMar>
          </w:tcPr>
          <w:p w:rsidR="00000000" w:rsidDel="00000000" w:rsidP="00000000" w:rsidRDefault="00000000" w:rsidRPr="00000000" w14:paraId="000000E9">
            <w:pPr>
              <w:rPr/>
            </w:pPr>
            <w:r w:rsidDel="00000000" w:rsidR="00000000" w:rsidRPr="00000000">
              <w:rPr>
                <w:b w:val="1"/>
                <w:bCs w:val="1"/>
                <w:color w:val="2c5282"/>
                <w:sz w:val="19"/>
                <w:szCs w:val="19"/>
                <w:rtl w:val="0"/>
              </w:rPr>
              <w:t xml:space="preserve">Peamine vastutusvaldkond</w:t>
            </w:r>
            <w:r w:rsidDel="00000000" w:rsidR="00000000" w:rsidRPr="00000000">
              <w:rPr>
                <w:rtl w:val="0"/>
              </w:rPr>
            </w:r>
          </w:p>
        </w:tc>
        <w:tc>
          <w:tcPr>
            <w:shd w:fill="ebf8ff" w:val="clear"/>
            <w:tcMar>
              <w:top w:w="120.0" w:type="dxa"/>
              <w:left w:w="150.0" w:type="dxa"/>
              <w:bottom w:w="120.0" w:type="dxa"/>
              <w:right w:w="150.0" w:type="dxa"/>
            </w:tcMar>
          </w:tcPr>
          <w:p w:rsidR="00000000" w:rsidDel="00000000" w:rsidP="00000000" w:rsidRDefault="00000000" w:rsidRPr="00000000" w14:paraId="000000EA">
            <w:pPr>
              <w:rPr/>
            </w:pPr>
            <w:r w:rsidDel="00000000" w:rsidR="00000000" w:rsidRPr="00000000">
              <w:rPr>
                <w:b w:val="1"/>
                <w:bCs w:val="1"/>
                <w:color w:val="2c5282"/>
                <w:sz w:val="19"/>
                <w:szCs w:val="19"/>
                <w:rtl w:val="0"/>
              </w:rPr>
              <w:t xml:space="preserve">Kaasamine (täistööajale taandatud)</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EB">
            <w:pPr>
              <w:rPr/>
            </w:pPr>
            <w:r w:rsidDel="00000000" w:rsidR="00000000" w:rsidRPr="00000000">
              <w:rPr>
                <w:sz w:val="19"/>
                <w:szCs w:val="19"/>
                <w:rtl w:val="0"/>
              </w:rPr>
              <w:t xml:space="preserve">Tooteomanik</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EC">
            <w:pPr>
              <w:rPr/>
            </w:pPr>
            <w:r w:rsidDel="00000000" w:rsidR="00000000" w:rsidRPr="00000000">
              <w:rPr>
                <w:sz w:val="19"/>
                <w:szCs w:val="19"/>
                <w:rtl w:val="0"/>
              </w:rPr>
              <w:t xml:space="preserve">1</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ED">
            <w:pPr>
              <w:rPr/>
            </w:pPr>
            <w:r w:rsidDel="00000000" w:rsidR="00000000" w:rsidRPr="00000000">
              <w:rPr>
                <w:sz w:val="19"/>
                <w:szCs w:val="19"/>
                <w:rtl w:val="0"/>
              </w:rPr>
              <w:t xml:space="preserve">Mahajäämuste haldamine, nõuete prioriseerimine, juurdekasvu aktsepteerimine, sidusrühmadega suhtlemine.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EE">
            <w:pPr>
              <w:rPr/>
            </w:pPr>
            <w:r w:rsidDel="00000000" w:rsidR="00000000" w:rsidRPr="00000000">
              <w:rPr>
                <w:sz w:val="19"/>
                <w:szCs w:val="19"/>
                <w:rtl w:val="0"/>
              </w:rPr>
              <w:t xml:space="preserve">1.0</w:t>
            </w:r>
            <w:r w:rsidDel="00000000" w:rsidR="00000000" w:rsidRPr="00000000">
              <w:rPr>
                <w:rtl w:val="0"/>
              </w:rPr>
            </w:r>
          </w:p>
        </w:tc>
      </w:tr>
      <w:tr>
        <w:trPr>
          <w:cantSplit w:val="0"/>
          <w:tblHeader w:val="0"/>
        </w:trPr>
        <w:tc>
          <w:tcPr>
            <w:shd w:fill="f7fafc" w:val="clear"/>
            <w:tcMar>
              <w:top w:w="100.0" w:type="dxa"/>
              <w:left w:w="150.0" w:type="dxa"/>
              <w:bottom w:w="100.0" w:type="dxa"/>
              <w:right w:w="150.0" w:type="dxa"/>
            </w:tcMar>
          </w:tcPr>
          <w:p w:rsidR="00000000" w:rsidDel="00000000" w:rsidP="00000000" w:rsidRDefault="00000000" w:rsidRPr="00000000" w14:paraId="000000EF">
            <w:pPr>
              <w:rPr/>
            </w:pPr>
            <w:r w:rsidDel="00000000" w:rsidR="00000000" w:rsidRPr="00000000">
              <w:rPr>
                <w:sz w:val="19"/>
                <w:szCs w:val="19"/>
                <w:rtl w:val="0"/>
              </w:rPr>
              <w:t xml:space="preserve">Süsteemiarhitekt</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F0">
            <w:pPr>
              <w:rPr/>
            </w:pPr>
            <w:r w:rsidDel="00000000" w:rsidR="00000000" w:rsidRPr="00000000">
              <w:rPr>
                <w:sz w:val="19"/>
                <w:szCs w:val="19"/>
                <w:rtl w:val="0"/>
              </w:rPr>
              <w:t xml:space="preserve">1</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F1">
            <w:pPr>
              <w:rPr/>
            </w:pPr>
            <w:r w:rsidDel="00000000" w:rsidR="00000000" w:rsidRPr="00000000">
              <w:rPr>
                <w:sz w:val="19"/>
                <w:szCs w:val="19"/>
                <w:rtl w:val="0"/>
              </w:rPr>
              <w:t xml:space="preserve">Mikroteenuste arhitektuuri disain, pinu valik, API lepingud.</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F2">
            <w:pPr>
              <w:rPr/>
            </w:pPr>
            <w:r w:rsidDel="00000000" w:rsidR="00000000" w:rsidRPr="00000000">
              <w:rPr>
                <w:sz w:val="19"/>
                <w:szCs w:val="19"/>
                <w:rtl w:val="0"/>
              </w:rPr>
              <w:t xml:space="preserve">1.0</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F3">
            <w:pPr>
              <w:rPr/>
            </w:pPr>
            <w:r w:rsidDel="00000000" w:rsidR="00000000" w:rsidRPr="00000000">
              <w:rPr>
                <w:sz w:val="19"/>
                <w:szCs w:val="19"/>
                <w:rtl w:val="0"/>
              </w:rPr>
              <w:t xml:space="preserve">Scrum Master / projektijuht</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F4">
            <w:pPr>
              <w:rPr/>
            </w:pPr>
            <w:r w:rsidDel="00000000" w:rsidR="00000000" w:rsidRPr="00000000">
              <w:rPr>
                <w:sz w:val="19"/>
                <w:szCs w:val="19"/>
                <w:rtl w:val="0"/>
              </w:rPr>
              <w:t xml:space="preserve">1</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F5">
            <w:pPr>
              <w:rPr/>
            </w:pPr>
            <w:r w:rsidDel="00000000" w:rsidR="00000000" w:rsidRPr="00000000">
              <w:rPr>
                <w:sz w:val="19"/>
                <w:szCs w:val="19"/>
                <w:rtl w:val="0"/>
              </w:rPr>
              <w:t xml:space="preserve">Protsesside hõlbustamine, takistuste kõrvaldamine, oluliste verstapostide saavutamise kontroll.</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F6">
            <w:pPr>
              <w:rPr/>
            </w:pPr>
            <w:r w:rsidDel="00000000" w:rsidR="00000000" w:rsidRPr="00000000">
              <w:rPr>
                <w:sz w:val="19"/>
                <w:szCs w:val="19"/>
                <w:rtl w:val="0"/>
              </w:rPr>
              <w:t xml:space="preserve">1.0</w:t>
            </w:r>
            <w:r w:rsidDel="00000000" w:rsidR="00000000" w:rsidRPr="00000000">
              <w:rPr>
                <w:rtl w:val="0"/>
              </w:rPr>
            </w:r>
          </w:p>
        </w:tc>
      </w:tr>
      <w:tr>
        <w:trPr>
          <w:cantSplit w:val="0"/>
          <w:tblHeader w:val="0"/>
        </w:trPr>
        <w:tc>
          <w:tcPr>
            <w:shd w:fill="f7fafc" w:val="clear"/>
            <w:tcMar>
              <w:top w:w="100.0" w:type="dxa"/>
              <w:left w:w="150.0" w:type="dxa"/>
              <w:bottom w:w="100.0" w:type="dxa"/>
              <w:right w:w="150.0" w:type="dxa"/>
            </w:tcMar>
          </w:tcPr>
          <w:p w:rsidR="00000000" w:rsidDel="00000000" w:rsidP="00000000" w:rsidRDefault="00000000" w:rsidRPr="00000000" w14:paraId="000000F7">
            <w:pPr>
              <w:rPr/>
            </w:pPr>
            <w:r w:rsidDel="00000000" w:rsidR="00000000" w:rsidRPr="00000000">
              <w:rPr>
                <w:sz w:val="19"/>
                <w:szCs w:val="19"/>
                <w:rtl w:val="0"/>
              </w:rPr>
              <w:t xml:space="preserve">Vanemkasutajate tugiserver (Go/Java)</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F8">
            <w:pPr>
              <w:rPr/>
            </w:pPr>
            <w:r w:rsidDel="00000000" w:rsidR="00000000" w:rsidRPr="00000000">
              <w:rPr>
                <w:sz w:val="19"/>
                <w:szCs w:val="19"/>
                <w:rtl w:val="0"/>
              </w:rPr>
              <w:t xml:space="preserve">3</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F9">
            <w:pPr>
              <w:rPr/>
            </w:pPr>
            <w:r w:rsidDel="00000000" w:rsidR="00000000" w:rsidRPr="00000000">
              <w:rPr>
                <w:sz w:val="19"/>
                <w:szCs w:val="19"/>
                <w:rtl w:val="0"/>
              </w:rPr>
              <w:t xml:space="preserve">Otsimootorite arendus, GDS-i integratsioon, vahemällu salvestamine.</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FA">
            <w:pPr>
              <w:rPr/>
            </w:pPr>
            <w:r w:rsidDel="00000000" w:rsidR="00000000" w:rsidRPr="00000000">
              <w:rPr>
                <w:sz w:val="19"/>
                <w:szCs w:val="19"/>
                <w:rtl w:val="0"/>
              </w:rPr>
              <w:t xml:space="preserve">3.0</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FB">
            <w:pPr>
              <w:rPr/>
            </w:pPr>
            <w:r w:rsidDel="00000000" w:rsidR="00000000" w:rsidRPr="00000000">
              <w:rPr>
                <w:sz w:val="19"/>
                <w:szCs w:val="19"/>
                <w:rtl w:val="0"/>
              </w:rPr>
              <w:t xml:space="preserve">Keskmine taustaprogramm (Go)</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FC">
            <w:pPr>
              <w:rPr/>
            </w:pPr>
            <w:r w:rsidDel="00000000" w:rsidR="00000000" w:rsidRPr="00000000">
              <w:rPr>
                <w:sz w:val="19"/>
                <w:szCs w:val="19"/>
                <w:rtl w:val="0"/>
              </w:rPr>
              <w:t xml:space="preserve">2</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FD">
            <w:pPr>
              <w:rPr/>
            </w:pPr>
            <w:r w:rsidDel="00000000" w:rsidR="00000000" w:rsidRPr="00000000">
              <w:rPr>
                <w:sz w:val="19"/>
                <w:szCs w:val="19"/>
                <w:rtl w:val="0"/>
              </w:rPr>
              <w:t xml:space="preserve">Äriloogika arendamine: isiklik konto, tellimused, lojaalsus.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FE">
            <w:pPr>
              <w:rPr/>
            </w:pPr>
            <w:r w:rsidDel="00000000" w:rsidR="00000000" w:rsidRPr="00000000">
              <w:rPr>
                <w:sz w:val="19"/>
                <w:szCs w:val="19"/>
                <w:rtl w:val="0"/>
              </w:rPr>
              <w:t xml:space="preserve">2.0</w:t>
            </w:r>
            <w:r w:rsidDel="00000000" w:rsidR="00000000" w:rsidRPr="00000000">
              <w:rPr>
                <w:rtl w:val="0"/>
              </w:rPr>
            </w:r>
          </w:p>
        </w:tc>
      </w:tr>
      <w:tr>
        <w:trPr>
          <w:cantSplit w:val="0"/>
          <w:tblHeader w:val="0"/>
        </w:trPr>
        <w:tc>
          <w:tcPr>
            <w:shd w:fill="f7fafc" w:val="clear"/>
            <w:tcMar>
              <w:top w:w="100.0" w:type="dxa"/>
              <w:left w:w="150.0" w:type="dxa"/>
              <w:bottom w:w="100.0" w:type="dxa"/>
              <w:right w:w="150.0" w:type="dxa"/>
            </w:tcMar>
          </w:tcPr>
          <w:p w:rsidR="00000000" w:rsidDel="00000000" w:rsidP="00000000" w:rsidRDefault="00000000" w:rsidRPr="00000000" w14:paraId="000000FF">
            <w:pPr>
              <w:rPr/>
            </w:pPr>
            <w:r w:rsidDel="00000000" w:rsidR="00000000" w:rsidRPr="00000000">
              <w:rPr>
                <w:sz w:val="19"/>
                <w:szCs w:val="19"/>
                <w:rtl w:val="0"/>
              </w:rPr>
              <w:t xml:space="preserve">Esiosa (React)</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100">
            <w:pPr>
              <w:rPr/>
            </w:pPr>
            <w:r w:rsidDel="00000000" w:rsidR="00000000" w:rsidRPr="00000000">
              <w:rPr>
                <w:sz w:val="19"/>
                <w:szCs w:val="19"/>
                <w:rtl w:val="0"/>
              </w:rPr>
              <w:t xml:space="preserve">2</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101">
            <w:pPr>
              <w:rPr/>
            </w:pPr>
            <w:r w:rsidDel="00000000" w:rsidR="00000000" w:rsidRPr="00000000">
              <w:rPr>
                <w:sz w:val="19"/>
                <w:szCs w:val="19"/>
                <w:rtl w:val="0"/>
              </w:rPr>
              <w:t xml:space="preserve">Liidese loomine, piletikaardi renderdamiskiiruse optimeerimine.</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102">
            <w:pPr>
              <w:rPr/>
            </w:pPr>
            <w:r w:rsidDel="00000000" w:rsidR="00000000" w:rsidRPr="00000000">
              <w:rPr>
                <w:sz w:val="19"/>
                <w:szCs w:val="19"/>
                <w:rtl w:val="0"/>
              </w:rPr>
              <w:t xml:space="preserve">2.0</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103">
            <w:pPr>
              <w:rPr/>
            </w:pPr>
            <w:r w:rsidDel="00000000" w:rsidR="00000000" w:rsidRPr="00000000">
              <w:rPr>
                <w:sz w:val="19"/>
                <w:szCs w:val="19"/>
                <w:rtl w:val="0"/>
              </w:rPr>
              <w:t xml:space="preserve">QA automatiseerimine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04">
            <w:pPr>
              <w:rPr/>
            </w:pPr>
            <w:r w:rsidDel="00000000" w:rsidR="00000000" w:rsidRPr="00000000">
              <w:rPr>
                <w:sz w:val="19"/>
                <w:szCs w:val="19"/>
                <w:rtl w:val="0"/>
              </w:rPr>
              <w:t xml:space="preserve">2</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05">
            <w:pPr>
              <w:rPr/>
            </w:pPr>
            <w:r w:rsidDel="00000000" w:rsidR="00000000" w:rsidRPr="00000000">
              <w:rPr>
                <w:sz w:val="19"/>
                <w:szCs w:val="19"/>
                <w:rtl w:val="0"/>
              </w:rPr>
              <w:t xml:space="preserve">API ja UI katvus automatiseeritud testide ja koormustestimisega (JMeter).</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06">
            <w:pPr>
              <w:rPr/>
            </w:pPr>
            <w:r w:rsidDel="00000000" w:rsidR="00000000" w:rsidRPr="00000000">
              <w:rPr>
                <w:sz w:val="19"/>
                <w:szCs w:val="19"/>
                <w:rtl w:val="0"/>
              </w:rPr>
              <w:t xml:space="preserve">2.0</w:t>
            </w:r>
            <w:r w:rsidDel="00000000" w:rsidR="00000000" w:rsidRPr="00000000">
              <w:rPr>
                <w:rtl w:val="0"/>
              </w:rPr>
            </w:r>
          </w:p>
        </w:tc>
      </w:tr>
      <w:tr>
        <w:trPr>
          <w:cantSplit w:val="0"/>
          <w:tblHeader w:val="0"/>
        </w:trPr>
        <w:tc>
          <w:tcPr>
            <w:shd w:fill="f7fafc" w:val="clear"/>
            <w:tcMar>
              <w:top w:w="100.0" w:type="dxa"/>
              <w:left w:w="150.0" w:type="dxa"/>
              <w:bottom w:w="100.0" w:type="dxa"/>
              <w:right w:w="150.0" w:type="dxa"/>
            </w:tcMar>
          </w:tcPr>
          <w:p w:rsidR="00000000" w:rsidDel="00000000" w:rsidP="00000000" w:rsidRDefault="00000000" w:rsidRPr="00000000" w14:paraId="00000107">
            <w:pPr>
              <w:rPr/>
            </w:pPr>
            <w:r w:rsidDel="00000000" w:rsidR="00000000" w:rsidRPr="00000000">
              <w:rPr>
                <w:sz w:val="19"/>
                <w:szCs w:val="19"/>
                <w:rtl w:val="0"/>
              </w:rPr>
              <w:t xml:space="preserve">DevOps / SRE</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108">
            <w:pPr>
              <w:rPr/>
            </w:pPr>
            <w:r w:rsidDel="00000000" w:rsidR="00000000" w:rsidRPr="00000000">
              <w:rPr>
                <w:sz w:val="19"/>
                <w:szCs w:val="19"/>
                <w:rtl w:val="0"/>
              </w:rPr>
              <w:t xml:space="preserve">1</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109">
            <w:pPr>
              <w:rPr/>
            </w:pPr>
            <w:r w:rsidDel="00000000" w:rsidR="00000000" w:rsidRPr="00000000">
              <w:rPr>
                <w:sz w:val="19"/>
                <w:szCs w:val="19"/>
                <w:rtl w:val="0"/>
              </w:rPr>
              <w:t xml:space="preserve">Taristu haldus (IaC), CI/CD, monitooring (Grafana).</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10A">
            <w:pPr>
              <w:rPr/>
            </w:pPr>
            <w:r w:rsidDel="00000000" w:rsidR="00000000" w:rsidRPr="00000000">
              <w:rPr>
                <w:sz w:val="19"/>
                <w:szCs w:val="19"/>
                <w:rtl w:val="0"/>
              </w:rPr>
              <w:t xml:space="preserve">1.0</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10B">
            <w:pPr>
              <w:rPr/>
            </w:pPr>
            <w:r w:rsidDel="00000000" w:rsidR="00000000" w:rsidRPr="00000000">
              <w:rPr>
                <w:sz w:val="19"/>
                <w:szCs w:val="19"/>
                <w:rtl w:val="0"/>
              </w:rPr>
              <w:t xml:space="preserve">Kasutajaliidese/kasutajakogemuse disainer</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0C">
            <w:pPr>
              <w:rPr/>
            </w:pPr>
            <w:r w:rsidDel="00000000" w:rsidR="00000000" w:rsidRPr="00000000">
              <w:rPr>
                <w:sz w:val="19"/>
                <w:szCs w:val="19"/>
                <w:rtl w:val="0"/>
              </w:rPr>
              <w:t xml:space="preserve">1</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0D">
            <w:pPr>
              <w:rPr/>
            </w:pPr>
            <w:r w:rsidDel="00000000" w:rsidR="00000000" w:rsidRPr="00000000">
              <w:rPr>
                <w:sz w:val="19"/>
                <w:szCs w:val="19"/>
                <w:rtl w:val="0"/>
              </w:rPr>
              <w:t xml:space="preserve">Figma disainisüsteem, liidese prototüüpimine, uurimistöö.</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0E">
            <w:pPr>
              <w:rPr/>
            </w:pPr>
            <w:r w:rsidDel="00000000" w:rsidR="00000000" w:rsidRPr="00000000">
              <w:rPr>
                <w:sz w:val="19"/>
                <w:szCs w:val="19"/>
                <w:rtl w:val="0"/>
              </w:rPr>
              <w:t xml:space="preserve">1.0</w:t>
            </w:r>
            <w:r w:rsidDel="00000000" w:rsidR="00000000" w:rsidRPr="00000000">
              <w:rPr>
                <w:rtl w:val="0"/>
              </w:rPr>
            </w:r>
          </w:p>
        </w:tc>
      </w:tr>
    </w:tbl>
    <w:p w:rsidR="00000000" w:rsidDel="00000000" w:rsidP="00000000" w:rsidRDefault="00000000" w:rsidRPr="00000000" w14:paraId="0000010F">
      <w:pPr>
        <w:spacing w:after="200" w:lineRule="auto"/>
        <w:rPr/>
      </w:pPr>
      <w:r w:rsidDel="00000000" w:rsidR="00000000" w:rsidRPr="00000000">
        <w:rPr>
          <w:rtl w:val="0"/>
        </w:rPr>
      </w:r>
    </w:p>
    <w:p w:rsidR="00000000" w:rsidDel="00000000" w:rsidP="00000000" w:rsidRDefault="00000000" w:rsidRPr="00000000" w14:paraId="00000110">
      <w:pPr>
        <w:rPr/>
      </w:pPr>
      <w:r w:rsidDel="00000000" w:rsidR="00000000" w:rsidRPr="00000000">
        <w:br w:type="page"/>
      </w:r>
      <w:r w:rsidDel="00000000" w:rsidR="00000000" w:rsidRPr="00000000">
        <w:rPr>
          <w:rtl w:val="0"/>
        </w:rPr>
      </w:r>
    </w:p>
    <w:p w:rsidR="00000000" w:rsidDel="00000000" w:rsidP="00000000" w:rsidRDefault="00000000" w:rsidRPr="00000000" w14:paraId="00000111">
      <w:pPr>
        <w:keepNext w:val="1"/>
        <w:spacing w:after="240" w:before="480" w:lineRule="auto"/>
        <w:rPr/>
      </w:pPr>
      <w:r w:rsidDel="00000000" w:rsidR="00000000" w:rsidRPr="00000000">
        <w:rPr>
          <w:b w:val="1"/>
          <w:bCs w:val="1"/>
          <w:color w:val="2b6cb0"/>
          <w:sz w:val="32"/>
          <w:szCs w:val="32"/>
          <w:rtl w:val="0"/>
        </w:rPr>
        <w:t xml:space="preserve">7. Ajajoon ja sprindi ajakava</w:t>
      </w:r>
      <w:r w:rsidDel="00000000" w:rsidR="00000000" w:rsidRPr="00000000">
        <w:rPr>
          <w:rtl w:val="0"/>
        </w:rPr>
      </w:r>
    </w:p>
    <w:p w:rsidR="00000000" w:rsidDel="00000000" w:rsidP="00000000" w:rsidRDefault="00000000" w:rsidRPr="00000000" w14:paraId="00000112">
      <w:pPr>
        <w:spacing w:after="200" w:line="276" w:lineRule="auto"/>
        <w:rPr/>
      </w:pPr>
      <w:r w:rsidDel="00000000" w:rsidR="00000000" w:rsidRPr="00000000">
        <w:rPr>
          <w:b w:val="0"/>
          <w:bCs w:val="0"/>
          <w:i w:val="0"/>
          <w:iCs w:val="0"/>
          <w:sz w:val="21"/>
          <w:szCs w:val="21"/>
          <w:rtl w:val="0"/>
        </w:rPr>
        <w:t xml:space="preserve">Projekti kogukestus kontseptuaalse disainifaasi algusest kuni tootmisversiooni turuletoomiseni on 380 kalendripäeva. Arendustsükkel on jagatud 12 kahenädalaseks sprindiks.</w:t>
      </w:r>
      <w:r w:rsidDel="00000000" w:rsidR="00000000" w:rsidRPr="00000000">
        <w:rPr>
          <w:rtl w:val="0"/>
        </w:rPr>
      </w:r>
    </w:p>
    <w:p w:rsidR="00000000" w:rsidDel="00000000" w:rsidP="00000000" w:rsidRDefault="00000000" w:rsidRPr="00000000" w14:paraId="00000113">
      <w:pPr>
        <w:keepNext w:val="1"/>
        <w:spacing w:after="120" w:before="360" w:lineRule="auto"/>
        <w:rPr/>
      </w:pPr>
      <w:r w:rsidDel="00000000" w:rsidR="00000000" w:rsidRPr="00000000">
        <w:rPr>
          <w:b w:val="1"/>
          <w:bCs w:val="1"/>
          <w:color w:val="2c5282"/>
          <w:sz w:val="25"/>
          <w:szCs w:val="25"/>
          <w:rtl w:val="0"/>
        </w:rPr>
        <w:t xml:space="preserve">7.1 Sprindi kalendri ruudustik (etapid PH-03 ja PH-04)</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Sprint 0 (ettevalmistav): Arenduskeskkondade seadistamine, CI/CD, repositooriumide initsialiseerimine, põhiline modelleerimine.</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Sprint 1 – Sprint 2: Põhilise otsingu API juurutamine. Andmete parsimine ühest test-GDS-ist. Kasutajaliidese raamistiku loomine.</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Sprint 3 – Sprint 4: NDC lüüsi integratsioon (otselennufirmade lepingud). Ostukorvi ja tellimuse üksuse rakendamine.</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Sprint 5 – Sprint 6 (MVP verstapost): Maksevärava integratsioon, esimese teekonna kviitungi väljastamine. Alfatestimine.</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Sprint 7 – Sprint 8: Isikliku konto, sooduskoodide süsteemi ja boonusmiilide loomine. Vahemällu salvestamise optimeerimine.</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Sprint 9 – Sprint 10: B2B armatuurlaua moodul (töötajate haldamine). Automaatse vahetuse/tagastamise juurutamine.</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Sprint 11 – Sprint 12: Ennustav tehisintellekti mudeli integreerimine. Koodi külmutamine, ulatuslik optimeerimine. Beetatestimine.</w:t>
      </w:r>
    </w:p>
    <w:p w:rsidR="00000000" w:rsidDel="00000000" w:rsidP="00000000" w:rsidRDefault="00000000" w:rsidRPr="00000000" w14:paraId="0000011B">
      <w:pPr>
        <w:spacing w:after="200" w:line="276" w:lineRule="auto"/>
        <w:rPr/>
      </w:pPr>
      <w:r w:rsidDel="00000000" w:rsidR="00000000" w:rsidRPr="00000000">
        <w:rPr>
          <w:b w:val="0"/>
          <w:bCs w:val="0"/>
          <w:i w:val="0"/>
          <w:iCs w:val="0"/>
          <w:sz w:val="21"/>
          <w:szCs w:val="21"/>
          <w:rtl w:val="0"/>
        </w:rPr>
        <w:t xml:space="preserve">Meeskonna soorituse hindamiseks kõigi sprintide jooksul ja tähtaegade järgimise jälgimiseks kasutatakse klassikalist edenemisdiagrammi:</w:t>
      </w:r>
      <w:r w:rsidDel="00000000" w:rsidR="00000000" w:rsidRPr="00000000">
        <w:rPr>
          <w:rtl w:val="0"/>
        </w:rPr>
      </w:r>
    </w:p>
    <w:p w:rsidR="00000000" w:rsidDel="00000000" w:rsidP="00000000" w:rsidRDefault="00000000" w:rsidRPr="00000000" w14:paraId="0000011C">
      <w:pPr>
        <w:keepNext w:val="1"/>
        <w:spacing w:after="280" w:before="280" w:lineRule="auto"/>
        <w:jc w:val="center"/>
        <w:rPr/>
      </w:pPr>
      <w:r w:rsidDel="00000000" w:rsidR="00000000" w:rsidRPr="00000000">
        <w:rPr>
          <w:b w:val="1"/>
          <w:bCs w:val="1"/>
          <w:color w:val="4a5568"/>
          <w:sz w:val="28"/>
          <w:szCs w:val="28"/>
        </w:rPr>
        <w:drawing>
          <wp:inline distB="114300" distT="114300" distL="114300" distR="114300">
            <wp:extent cx="6692900" cy="4140200"/>
            <wp:effectExtent b="0" l="0" r="0" t="0"/>
            <wp:docPr descr="Идеальное сгорание и Реальное сгорание" id="6" name="image1.png"/>
            <a:graphic>
              <a:graphicData uri="http://schemas.openxmlformats.org/drawingml/2006/picture">
                <pic:pic>
                  <pic:nvPicPr>
                    <pic:cNvPr descr="Идеальное сгорание и Реальное сгорание" id="0" name="image1.png"/>
                    <pic:cNvPicPr preferRelativeResize="0"/>
                  </pic:nvPicPr>
                  <pic:blipFill>
                    <a:blip r:embed="rId9"/>
                    <a:srcRect b="0" l="0" r="0" t="0"/>
                    <a:stretch>
                      <a:fillRect/>
                    </a:stretch>
                  </pic:blipFill>
                  <pic:spPr>
                    <a:xfrm>
                      <a:off x="0" y="0"/>
                      <a:ext cx="66929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keepNext w:val="1"/>
        <w:spacing w:after="240" w:before="480" w:lineRule="auto"/>
        <w:rPr/>
      </w:pPr>
      <w:r w:rsidDel="00000000" w:rsidR="00000000" w:rsidRPr="00000000">
        <w:rPr>
          <w:b w:val="1"/>
          <w:bCs w:val="1"/>
          <w:color w:val="2b6cb0"/>
          <w:sz w:val="32"/>
          <w:szCs w:val="32"/>
          <w:rtl w:val="0"/>
        </w:rPr>
        <w:t xml:space="preserve">8. Raha (finantsplaneerimine ja eelarve)</w:t>
      </w:r>
      <w:r w:rsidDel="00000000" w:rsidR="00000000" w:rsidRPr="00000000">
        <w:rPr>
          <w:rtl w:val="0"/>
        </w:rPr>
      </w:r>
    </w:p>
    <w:p w:rsidR="00000000" w:rsidDel="00000000" w:rsidP="00000000" w:rsidRDefault="00000000" w:rsidRPr="00000000" w14:paraId="0000011E">
      <w:pPr>
        <w:spacing w:after="200" w:line="276" w:lineRule="auto"/>
        <w:rPr/>
      </w:pPr>
      <w:r w:rsidDel="00000000" w:rsidR="00000000" w:rsidRPr="00000000">
        <w:rPr>
          <w:b w:val="0"/>
          <w:bCs w:val="0"/>
          <w:i w:val="0"/>
          <w:iCs w:val="0"/>
          <w:sz w:val="21"/>
          <w:szCs w:val="21"/>
          <w:rtl w:val="0"/>
        </w:rPr>
        <w:t xml:space="preserve">Projekti finantsmudel võtab arvesse meeskonna palkade (WLS), pilveinfrastruktuuri rentimise, GDS-testidele juurdepääsu ärilitsentside, turundustegevuse ja ettenägematute kulude (riskireserv) kulusid.</w:t>
      </w:r>
      <w:r w:rsidDel="00000000" w:rsidR="00000000" w:rsidRPr="00000000">
        <w:rPr>
          <w:rtl w:val="0"/>
        </w:rPr>
      </w:r>
    </w:p>
    <w:p w:rsidR="00000000" w:rsidDel="00000000" w:rsidP="00000000" w:rsidRDefault="00000000" w:rsidRPr="00000000" w14:paraId="0000011F">
      <w:pPr>
        <w:keepNext w:val="1"/>
        <w:spacing w:after="120" w:before="360" w:lineRule="auto"/>
        <w:rPr/>
      </w:pPr>
      <w:r w:rsidDel="00000000" w:rsidR="00000000" w:rsidRPr="00000000">
        <w:rPr>
          <w:b w:val="1"/>
          <w:bCs w:val="1"/>
          <w:color w:val="2c5282"/>
          <w:sz w:val="25"/>
          <w:szCs w:val="25"/>
          <w:rtl w:val="0"/>
        </w:rPr>
        <w:t xml:space="preserve">8.1 Kapitali ja tegevuskulude (CAPEX / OPEX) struktuur</w:t>
      </w:r>
      <w:r w:rsidDel="00000000" w:rsidR="00000000" w:rsidRPr="00000000">
        <w:rPr>
          <w:rtl w:val="0"/>
        </w:rPr>
      </w:r>
    </w:p>
    <w:tbl>
      <w:tblPr>
        <w:tblStyle w:val="Table7"/>
        <w:tblW w:w="10540.0" w:type="dxa"/>
        <w:jc w:val="center"/>
        <w:tblBorders>
          <w:top w:color="cbd5e0" w:space="0" w:sz="4" w:val="single"/>
          <w:left w:color="cbd5e0" w:space="0" w:sz="4" w:val="single"/>
          <w:bottom w:color="cbd5e0" w:space="0" w:sz="4" w:val="single"/>
          <w:right w:color="cbd5e0" w:space="0" w:sz="4" w:val="single"/>
          <w:insideH w:color="cbd5e0" w:space="0" w:sz="4" w:val="single"/>
          <w:insideV w:color="cbd5e0" w:space="0" w:sz="4" w:val="single"/>
        </w:tblBorders>
        <w:tblLayout w:type="fixed"/>
        <w:tblLook w:val="0400"/>
      </w:tblPr>
      <w:tblGrid>
        <w:gridCol w:w="2108"/>
        <w:gridCol w:w="2108"/>
        <w:gridCol w:w="2108"/>
        <w:gridCol w:w="2108"/>
        <w:gridCol w:w="2108"/>
        <w:tblGridChange w:id="0">
          <w:tblGrid>
            <w:gridCol w:w="2108"/>
            <w:gridCol w:w="2108"/>
            <w:gridCol w:w="2108"/>
            <w:gridCol w:w="2108"/>
            <w:gridCol w:w="2108"/>
          </w:tblGrid>
        </w:tblGridChange>
      </w:tblGrid>
      <w:tr>
        <w:trPr>
          <w:cantSplit w:val="0"/>
          <w:tblHeader w:val="0"/>
        </w:trPr>
        <w:tc>
          <w:tcPr>
            <w:shd w:fill="ebf8ff" w:val="clear"/>
            <w:tcMar>
              <w:top w:w="120.0" w:type="dxa"/>
              <w:left w:w="150.0" w:type="dxa"/>
              <w:bottom w:w="120.0" w:type="dxa"/>
              <w:right w:w="150.0" w:type="dxa"/>
            </w:tcMar>
          </w:tcPr>
          <w:p w:rsidR="00000000" w:rsidDel="00000000" w:rsidP="00000000" w:rsidRDefault="00000000" w:rsidRPr="00000000" w14:paraId="00000120">
            <w:pPr>
              <w:rPr/>
            </w:pPr>
            <w:r w:rsidDel="00000000" w:rsidR="00000000" w:rsidRPr="00000000">
              <w:rPr>
                <w:b w:val="1"/>
                <w:bCs w:val="1"/>
                <w:color w:val="2c5282"/>
                <w:sz w:val="19"/>
                <w:szCs w:val="19"/>
                <w:rtl w:val="0"/>
              </w:rPr>
              <w:t xml:space="preserve">Kulukategooria</w:t>
            </w:r>
            <w:r w:rsidDel="00000000" w:rsidR="00000000" w:rsidRPr="00000000">
              <w:rPr>
                <w:rtl w:val="0"/>
              </w:rPr>
            </w:r>
          </w:p>
        </w:tc>
        <w:tc>
          <w:tcPr>
            <w:shd w:fill="ebf8ff" w:val="clear"/>
            <w:tcMar>
              <w:top w:w="120.0" w:type="dxa"/>
              <w:left w:w="150.0" w:type="dxa"/>
              <w:bottom w:w="120.0" w:type="dxa"/>
              <w:right w:w="150.0" w:type="dxa"/>
            </w:tcMar>
          </w:tcPr>
          <w:p w:rsidR="00000000" w:rsidDel="00000000" w:rsidP="00000000" w:rsidRDefault="00000000" w:rsidRPr="00000000" w14:paraId="00000121">
            <w:pPr>
              <w:rPr/>
            </w:pPr>
            <w:r w:rsidDel="00000000" w:rsidR="00000000" w:rsidRPr="00000000">
              <w:rPr>
                <w:b w:val="1"/>
                <w:bCs w:val="1"/>
                <w:color w:val="2c5282"/>
                <w:sz w:val="19"/>
                <w:szCs w:val="19"/>
                <w:rtl w:val="0"/>
              </w:rPr>
              <w:t xml:space="preserve">Kuluartikkel</w:t>
            </w:r>
            <w:r w:rsidDel="00000000" w:rsidR="00000000" w:rsidRPr="00000000">
              <w:rPr>
                <w:rtl w:val="0"/>
              </w:rPr>
            </w:r>
          </w:p>
        </w:tc>
        <w:tc>
          <w:tcPr>
            <w:shd w:fill="ebf8ff" w:val="clear"/>
            <w:tcMar>
              <w:top w:w="120.0" w:type="dxa"/>
              <w:left w:w="150.0" w:type="dxa"/>
              <w:bottom w:w="120.0" w:type="dxa"/>
              <w:right w:w="150.0" w:type="dxa"/>
            </w:tcMar>
          </w:tcPr>
          <w:p w:rsidR="00000000" w:rsidDel="00000000" w:rsidP="00000000" w:rsidRDefault="00000000" w:rsidRPr="00000000" w14:paraId="00000122">
            <w:pPr>
              <w:rPr/>
            </w:pPr>
            <w:r w:rsidDel="00000000" w:rsidR="00000000" w:rsidRPr="00000000">
              <w:rPr>
                <w:b w:val="1"/>
                <w:bCs w:val="1"/>
                <w:color w:val="2c5282"/>
                <w:sz w:val="19"/>
                <w:szCs w:val="19"/>
                <w:rtl w:val="0"/>
              </w:rPr>
              <w:t xml:space="preserve">Kuus ($)</w:t>
            </w:r>
            <w:r w:rsidDel="00000000" w:rsidR="00000000" w:rsidRPr="00000000">
              <w:rPr>
                <w:rtl w:val="0"/>
              </w:rPr>
            </w:r>
          </w:p>
        </w:tc>
        <w:tc>
          <w:tcPr>
            <w:shd w:fill="ebf8ff" w:val="clear"/>
            <w:tcMar>
              <w:top w:w="120.0" w:type="dxa"/>
              <w:left w:w="150.0" w:type="dxa"/>
              <w:bottom w:w="120.0" w:type="dxa"/>
              <w:right w:w="150.0" w:type="dxa"/>
            </w:tcMar>
          </w:tcPr>
          <w:p w:rsidR="00000000" w:rsidDel="00000000" w:rsidP="00000000" w:rsidRDefault="00000000" w:rsidRPr="00000000" w14:paraId="00000123">
            <w:pPr>
              <w:rPr/>
            </w:pPr>
            <w:r w:rsidDel="00000000" w:rsidR="00000000" w:rsidRPr="00000000">
              <w:rPr>
                <w:b w:val="1"/>
                <w:bCs w:val="1"/>
                <w:color w:val="2c5282"/>
                <w:sz w:val="19"/>
                <w:szCs w:val="19"/>
                <w:rtl w:val="0"/>
              </w:rPr>
              <w:t xml:space="preserve">Projekti kogusumma ($)</w:t>
            </w:r>
            <w:r w:rsidDel="00000000" w:rsidR="00000000" w:rsidRPr="00000000">
              <w:rPr>
                <w:rtl w:val="0"/>
              </w:rPr>
            </w:r>
          </w:p>
        </w:tc>
        <w:tc>
          <w:tcPr>
            <w:shd w:fill="ebf8ff" w:val="clear"/>
            <w:tcMar>
              <w:top w:w="120.0" w:type="dxa"/>
              <w:left w:w="150.0" w:type="dxa"/>
              <w:bottom w:w="120.0" w:type="dxa"/>
              <w:right w:w="150.0" w:type="dxa"/>
            </w:tcMar>
          </w:tcPr>
          <w:p w:rsidR="00000000" w:rsidDel="00000000" w:rsidP="00000000" w:rsidRDefault="00000000" w:rsidRPr="00000000" w14:paraId="00000124">
            <w:pPr>
              <w:rPr/>
            </w:pPr>
            <w:r w:rsidDel="00000000" w:rsidR="00000000" w:rsidRPr="00000000">
              <w:rPr>
                <w:b w:val="1"/>
                <w:bCs w:val="1"/>
                <w:color w:val="2c5282"/>
                <w:sz w:val="19"/>
                <w:szCs w:val="19"/>
                <w:rtl w:val="0"/>
              </w:rPr>
              <w:t xml:space="preserve">Saatus</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125">
            <w:pPr>
              <w:rPr/>
            </w:pPr>
            <w:r w:rsidDel="00000000" w:rsidR="00000000" w:rsidRPr="00000000">
              <w:rPr>
                <w:sz w:val="19"/>
                <w:szCs w:val="19"/>
                <w:rtl w:val="0"/>
              </w:rPr>
              <w:t xml:space="preserve">Kapitalikasutuskulud</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26">
            <w:pPr>
              <w:rPr/>
            </w:pPr>
            <w:r w:rsidDel="00000000" w:rsidR="00000000" w:rsidRPr="00000000">
              <w:rPr>
                <w:sz w:val="19"/>
                <w:szCs w:val="19"/>
                <w:rtl w:val="0"/>
              </w:rPr>
              <w:t xml:space="preserve">Insenerimeeskonna palk (14 spetsialisti + maksud)</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27">
            <w:pPr>
              <w:rPr/>
            </w:pPr>
            <w:r w:rsidDel="00000000" w:rsidR="00000000" w:rsidRPr="00000000">
              <w:rPr>
                <w:sz w:val="19"/>
                <w:szCs w:val="19"/>
                <w:rtl w:val="0"/>
              </w:rPr>
              <w:t xml:space="preserve">65 000</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28">
            <w:pPr>
              <w:rPr/>
            </w:pPr>
            <w:r w:rsidDel="00000000" w:rsidR="00000000" w:rsidRPr="00000000">
              <w:rPr>
                <w:sz w:val="19"/>
                <w:szCs w:val="19"/>
                <w:rtl w:val="0"/>
              </w:rPr>
              <w:t xml:space="preserve">845 000</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29">
            <w:pPr>
              <w:rPr/>
            </w:pPr>
            <w:r w:rsidDel="00000000" w:rsidR="00000000" w:rsidRPr="00000000">
              <w:rPr>
                <w:sz w:val="19"/>
                <w:szCs w:val="19"/>
                <w:rtl w:val="0"/>
              </w:rPr>
              <w:t xml:space="preserve">67,6%</w:t>
            </w:r>
            <w:r w:rsidDel="00000000" w:rsidR="00000000" w:rsidRPr="00000000">
              <w:rPr>
                <w:rtl w:val="0"/>
              </w:rPr>
            </w:r>
          </w:p>
        </w:tc>
      </w:tr>
      <w:tr>
        <w:trPr>
          <w:cantSplit w:val="0"/>
          <w:tblHeader w:val="0"/>
        </w:trPr>
        <w:tc>
          <w:tcPr>
            <w:shd w:fill="f7fafc" w:val="clear"/>
            <w:tcMar>
              <w:top w:w="100.0" w:type="dxa"/>
              <w:left w:w="150.0" w:type="dxa"/>
              <w:bottom w:w="100.0" w:type="dxa"/>
              <w:right w:w="150.0" w:type="dxa"/>
            </w:tcMar>
          </w:tcPr>
          <w:p w:rsidR="00000000" w:rsidDel="00000000" w:rsidP="00000000" w:rsidRDefault="00000000" w:rsidRPr="00000000" w14:paraId="0000012A">
            <w:pPr>
              <w:rPr/>
            </w:pPr>
            <w:r w:rsidDel="00000000" w:rsidR="00000000" w:rsidRPr="00000000">
              <w:rPr>
                <w:sz w:val="19"/>
                <w:szCs w:val="19"/>
                <w:rtl w:val="0"/>
              </w:rPr>
              <w:t xml:space="preserve">Taristu (OPEX)</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12B">
            <w:pPr>
              <w:rPr/>
            </w:pPr>
            <w:r w:rsidDel="00000000" w:rsidR="00000000" w:rsidRPr="00000000">
              <w:rPr>
                <w:sz w:val="19"/>
                <w:szCs w:val="19"/>
                <w:rtl w:val="0"/>
              </w:rPr>
              <w:t xml:space="preserve">Rendi maht Yandex Cloudis / AWS-is (Dev, Test, Prod)</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12C">
            <w:pPr>
              <w:rPr/>
            </w:pPr>
            <w:r w:rsidDel="00000000" w:rsidR="00000000" w:rsidRPr="00000000">
              <w:rPr>
                <w:sz w:val="19"/>
                <w:szCs w:val="19"/>
                <w:rtl w:val="0"/>
              </w:rPr>
              <w:t xml:space="preserve">6000</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12D">
            <w:pPr>
              <w:rPr/>
            </w:pPr>
            <w:r w:rsidDel="00000000" w:rsidR="00000000" w:rsidRPr="00000000">
              <w:rPr>
                <w:sz w:val="19"/>
                <w:szCs w:val="19"/>
                <w:rtl w:val="0"/>
              </w:rPr>
              <w:t xml:space="preserve">78 000</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12E">
            <w:pPr>
              <w:rPr/>
            </w:pPr>
            <w:r w:rsidDel="00000000" w:rsidR="00000000" w:rsidRPr="00000000">
              <w:rPr>
                <w:sz w:val="19"/>
                <w:szCs w:val="19"/>
                <w:rtl w:val="0"/>
              </w:rPr>
              <w:t xml:space="preserve">6,2%</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12F">
            <w:pPr>
              <w:rPr/>
            </w:pPr>
            <w:r w:rsidDel="00000000" w:rsidR="00000000" w:rsidRPr="00000000">
              <w:rPr>
                <w:sz w:val="19"/>
                <w:szCs w:val="19"/>
                <w:rtl w:val="0"/>
              </w:rPr>
              <w:t xml:space="preserve">Litsentsid ja API-d</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30">
            <w:pPr>
              <w:rPr/>
            </w:pPr>
            <w:r w:rsidDel="00000000" w:rsidR="00000000" w:rsidRPr="00000000">
              <w:rPr>
                <w:sz w:val="19"/>
                <w:szCs w:val="19"/>
                <w:rtl w:val="0"/>
              </w:rPr>
              <w:t xml:space="preserve">Amadeus/Sabre/NDC tehingutaotluste sissemaksed ja tasud</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31">
            <w:pPr>
              <w:rPr/>
            </w:pPr>
            <w:r w:rsidDel="00000000" w:rsidR="00000000" w:rsidRPr="00000000">
              <w:rPr>
                <w:sz w:val="19"/>
                <w:szCs w:val="19"/>
                <w:rtl w:val="0"/>
              </w:rPr>
              <w:t xml:space="preserve">4500</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32">
            <w:pPr>
              <w:rPr/>
            </w:pPr>
            <w:r w:rsidDel="00000000" w:rsidR="00000000" w:rsidRPr="00000000">
              <w:rPr>
                <w:sz w:val="19"/>
                <w:szCs w:val="19"/>
                <w:rtl w:val="0"/>
              </w:rPr>
              <w:t xml:space="preserve">58 500</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33">
            <w:pPr>
              <w:rPr/>
            </w:pPr>
            <w:r w:rsidDel="00000000" w:rsidR="00000000" w:rsidRPr="00000000">
              <w:rPr>
                <w:sz w:val="19"/>
                <w:szCs w:val="19"/>
                <w:rtl w:val="0"/>
              </w:rPr>
              <w:t xml:space="preserve">4,7%</w:t>
            </w:r>
            <w:r w:rsidDel="00000000" w:rsidR="00000000" w:rsidRPr="00000000">
              <w:rPr>
                <w:rtl w:val="0"/>
              </w:rPr>
            </w:r>
          </w:p>
        </w:tc>
      </w:tr>
      <w:tr>
        <w:trPr>
          <w:cantSplit w:val="0"/>
          <w:tblHeader w:val="0"/>
        </w:trPr>
        <w:tc>
          <w:tcPr>
            <w:shd w:fill="f7fafc" w:val="clear"/>
            <w:tcMar>
              <w:top w:w="100.0" w:type="dxa"/>
              <w:left w:w="150.0" w:type="dxa"/>
              <w:bottom w:w="100.0" w:type="dxa"/>
              <w:right w:w="150.0" w:type="dxa"/>
            </w:tcMar>
          </w:tcPr>
          <w:p w:rsidR="00000000" w:rsidDel="00000000" w:rsidP="00000000" w:rsidRDefault="00000000" w:rsidRPr="00000000" w14:paraId="00000134">
            <w:pPr>
              <w:rPr/>
            </w:pPr>
            <w:r w:rsidDel="00000000" w:rsidR="00000000" w:rsidRPr="00000000">
              <w:rPr>
                <w:sz w:val="19"/>
                <w:szCs w:val="19"/>
                <w:rtl w:val="0"/>
              </w:rPr>
              <w:t xml:space="preserve">Ostutellimus</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135">
            <w:pPr>
              <w:rPr/>
            </w:pPr>
            <w:r w:rsidDel="00000000" w:rsidR="00000000" w:rsidRPr="00000000">
              <w:rPr>
                <w:sz w:val="19"/>
                <w:szCs w:val="19"/>
                <w:rtl w:val="0"/>
              </w:rPr>
              <w:t xml:space="preserve">GitLab Enterprise'i, Jira/Confluence'i, Figma ja Enterprise'i andmebaasisüsteemide litsentsid</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136">
            <w:pPr>
              <w:rPr/>
            </w:pPr>
            <w:r w:rsidDel="00000000" w:rsidR="00000000" w:rsidRPr="00000000">
              <w:rPr>
                <w:sz w:val="19"/>
                <w:szCs w:val="19"/>
                <w:rtl w:val="0"/>
              </w:rPr>
              <w:t xml:space="preserve">1200</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137">
            <w:pPr>
              <w:rPr/>
            </w:pPr>
            <w:r w:rsidDel="00000000" w:rsidR="00000000" w:rsidRPr="00000000">
              <w:rPr>
                <w:sz w:val="19"/>
                <w:szCs w:val="19"/>
                <w:rtl w:val="0"/>
              </w:rPr>
              <w:t xml:space="preserve">15 600</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138">
            <w:pPr>
              <w:rPr/>
            </w:pPr>
            <w:r w:rsidDel="00000000" w:rsidR="00000000" w:rsidRPr="00000000">
              <w:rPr>
                <w:sz w:val="19"/>
                <w:szCs w:val="19"/>
                <w:rtl w:val="0"/>
              </w:rPr>
              <w:t xml:space="preserve">1,3%</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139">
            <w:pPr>
              <w:rPr/>
            </w:pPr>
            <w:r w:rsidDel="00000000" w:rsidR="00000000" w:rsidRPr="00000000">
              <w:rPr>
                <w:sz w:val="19"/>
                <w:szCs w:val="19"/>
                <w:rtl w:val="0"/>
              </w:rPr>
              <w:t xml:space="preserve">Turundus (OPEX)</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3A">
            <w:pPr>
              <w:rPr/>
            </w:pPr>
            <w:r w:rsidDel="00000000" w:rsidR="00000000" w:rsidRPr="00000000">
              <w:rPr>
                <w:sz w:val="19"/>
                <w:szCs w:val="19"/>
                <w:rtl w:val="0"/>
              </w:rPr>
              <w:t xml:space="preserve">B2B esitlused, SEO ettevalmistus, esialgne liikluse genereerimine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3B">
            <w:pPr>
              <w:rPr/>
            </w:pPr>
            <w:r w:rsidDel="00000000" w:rsidR="00000000" w:rsidRPr="00000000">
              <w:rPr>
                <w:sz w:val="19"/>
                <w:szCs w:val="19"/>
                <w:rtl w:val="0"/>
              </w:rPr>
              <w:t xml:space="preserve">12 000</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3C">
            <w:pPr>
              <w:rPr/>
            </w:pPr>
            <w:r w:rsidDel="00000000" w:rsidR="00000000" w:rsidRPr="00000000">
              <w:rPr>
                <w:sz w:val="19"/>
                <w:szCs w:val="19"/>
                <w:rtl w:val="0"/>
              </w:rPr>
              <w:t xml:space="preserve">156 000</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3D">
            <w:pPr>
              <w:rPr/>
            </w:pPr>
            <w:r w:rsidDel="00000000" w:rsidR="00000000" w:rsidRPr="00000000">
              <w:rPr>
                <w:sz w:val="19"/>
                <w:szCs w:val="19"/>
                <w:rtl w:val="0"/>
              </w:rPr>
              <w:t xml:space="preserve">12,5%</w:t>
            </w:r>
            <w:r w:rsidDel="00000000" w:rsidR="00000000" w:rsidRPr="00000000">
              <w:rPr>
                <w:rtl w:val="0"/>
              </w:rPr>
            </w:r>
          </w:p>
        </w:tc>
      </w:tr>
      <w:tr>
        <w:trPr>
          <w:cantSplit w:val="0"/>
          <w:tblHeader w:val="0"/>
        </w:trPr>
        <w:tc>
          <w:tcPr>
            <w:shd w:fill="f7fafc" w:val="clear"/>
            <w:tcMar>
              <w:top w:w="100.0" w:type="dxa"/>
              <w:left w:w="150.0" w:type="dxa"/>
              <w:bottom w:w="100.0" w:type="dxa"/>
              <w:right w:w="150.0" w:type="dxa"/>
            </w:tcMar>
          </w:tcPr>
          <w:p w:rsidR="00000000" w:rsidDel="00000000" w:rsidP="00000000" w:rsidRDefault="00000000" w:rsidRPr="00000000" w14:paraId="0000013E">
            <w:pPr>
              <w:rPr/>
            </w:pPr>
            <w:r w:rsidDel="00000000" w:rsidR="00000000" w:rsidRPr="00000000">
              <w:rPr>
                <w:sz w:val="19"/>
                <w:szCs w:val="19"/>
                <w:rtl w:val="0"/>
              </w:rPr>
              <w:t xml:space="preserve">Riskireserv</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13F">
            <w:pPr>
              <w:rPr/>
            </w:pPr>
            <w:r w:rsidDel="00000000" w:rsidR="00000000" w:rsidRPr="00000000">
              <w:rPr>
                <w:sz w:val="19"/>
                <w:szCs w:val="19"/>
                <w:rtl w:val="0"/>
              </w:rPr>
              <w:t xml:space="preserve">Viivituste, vahetuskursi muutuste ja täiendavate arhitektuuriliste naelte katmine</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140">
            <w:pPr>
              <w:rPr/>
            </w:pPr>
            <w:r w:rsidDel="00000000" w:rsidR="00000000" w:rsidRPr="00000000">
              <w:rPr>
                <w:sz w:val="19"/>
                <w:szCs w:val="19"/>
                <w:rtl w:val="0"/>
              </w:rPr>
              <w:t xml:space="preserve">-</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141">
            <w:pPr>
              <w:rPr/>
            </w:pPr>
            <w:r w:rsidDel="00000000" w:rsidR="00000000" w:rsidRPr="00000000">
              <w:rPr>
                <w:sz w:val="19"/>
                <w:szCs w:val="19"/>
                <w:rtl w:val="0"/>
              </w:rPr>
              <w:t xml:space="preserve">96 900</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142">
            <w:pPr>
              <w:rPr/>
            </w:pPr>
            <w:r w:rsidDel="00000000" w:rsidR="00000000" w:rsidRPr="00000000">
              <w:rPr>
                <w:sz w:val="19"/>
                <w:szCs w:val="19"/>
                <w:rtl w:val="0"/>
              </w:rPr>
              <w:t xml:space="preserve">7,7%</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143">
            <w:pPr>
              <w:rPr/>
            </w:pPr>
            <w:r w:rsidDel="00000000" w:rsidR="00000000" w:rsidRPr="00000000">
              <w:rPr>
                <w:sz w:val="19"/>
                <w:szCs w:val="19"/>
                <w:rtl w:val="0"/>
              </w:rPr>
              <w:t xml:space="preserve">KOKKU</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44">
            <w:pPr>
              <w:rPr/>
            </w:pPr>
            <w:r w:rsidDel="00000000" w:rsidR="00000000" w:rsidRPr="00000000">
              <w:rPr>
                <w:sz w:val="19"/>
                <w:szCs w:val="19"/>
                <w:rtl w:val="0"/>
              </w:rPr>
              <w:t xml:space="preserve">Projekti täielik investeerimiseelarve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45">
            <w:pPr>
              <w:rPr/>
            </w:pPr>
            <w:r w:rsidDel="00000000" w:rsidR="00000000" w:rsidRPr="00000000">
              <w:rPr>
                <w:sz w:val="19"/>
                <w:szCs w:val="19"/>
                <w:rtl w:val="0"/>
              </w:rPr>
              <w:t xml:space="preserv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46">
            <w:pPr>
              <w:rPr/>
            </w:pPr>
            <w:r w:rsidDel="00000000" w:rsidR="00000000" w:rsidRPr="00000000">
              <w:rPr>
                <w:sz w:val="19"/>
                <w:szCs w:val="19"/>
                <w:rtl w:val="0"/>
              </w:rPr>
              <w:t xml:space="preserve">1 250 000</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47">
            <w:pPr>
              <w:rPr/>
            </w:pPr>
            <w:r w:rsidDel="00000000" w:rsidR="00000000" w:rsidRPr="00000000">
              <w:rPr>
                <w:sz w:val="19"/>
                <w:szCs w:val="19"/>
                <w:rtl w:val="0"/>
              </w:rPr>
              <w:t xml:space="preserve">100%</w:t>
            </w:r>
            <w:r w:rsidDel="00000000" w:rsidR="00000000" w:rsidRPr="00000000">
              <w:rPr>
                <w:rtl w:val="0"/>
              </w:rPr>
            </w:r>
          </w:p>
        </w:tc>
      </w:tr>
    </w:tbl>
    <w:p w:rsidR="00000000" w:rsidDel="00000000" w:rsidP="00000000" w:rsidRDefault="00000000" w:rsidRPr="00000000" w14:paraId="00000148">
      <w:pPr>
        <w:spacing w:after="200" w:lineRule="auto"/>
        <w:rPr/>
      </w:pPr>
      <w:r w:rsidDel="00000000" w:rsidR="00000000" w:rsidRPr="00000000">
        <w:rPr>
          <w:rtl w:val="0"/>
        </w:rPr>
      </w:r>
    </w:p>
    <w:p w:rsidR="00000000" w:rsidDel="00000000" w:rsidP="00000000" w:rsidRDefault="00000000" w:rsidRPr="00000000" w14:paraId="00000149">
      <w:pPr>
        <w:spacing w:after="200" w:line="276" w:lineRule="auto"/>
        <w:rPr/>
      </w:pPr>
      <w:r w:rsidDel="00000000" w:rsidR="00000000" w:rsidRPr="00000000">
        <w:rPr>
          <w:b w:val="0"/>
          <w:bCs w:val="0"/>
          <w:i w:val="0"/>
          <w:iCs w:val="0"/>
          <w:sz w:val="21"/>
          <w:szCs w:val="21"/>
          <w:rtl w:val="0"/>
        </w:rPr>
        <w:t xml:space="preserve">Investeeringute eelarve kulude jaotus projekti elutsükli etappide vahel on esitatud kumulatiivse kulude S-kõvera kujul:</w:t>
      </w:r>
      <w:r w:rsidDel="00000000" w:rsidR="00000000" w:rsidRPr="00000000">
        <w:rPr>
          <w:rtl w:val="0"/>
        </w:rPr>
      </w:r>
    </w:p>
    <w:p w:rsidR="00000000" w:rsidDel="00000000" w:rsidP="00000000" w:rsidRDefault="00000000" w:rsidRPr="00000000" w14:paraId="0000014A">
      <w:pPr>
        <w:keepNext w:val="1"/>
        <w:spacing w:after="280" w:before="280" w:lineRule="auto"/>
        <w:jc w:val="center"/>
        <w:rPr/>
      </w:pPr>
      <w:r w:rsidDel="00000000" w:rsidR="00000000" w:rsidRPr="00000000">
        <w:rPr>
          <w:b w:val="1"/>
          <w:bCs w:val="1"/>
          <w:color w:val="4a5568"/>
          <w:sz w:val="28"/>
          <w:szCs w:val="28"/>
        </w:rPr>
        <w:drawing>
          <wp:inline distB="114300" distT="114300" distL="114300" distR="114300">
            <wp:extent cx="6692900" cy="4140200"/>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6929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keepNext w:val="1"/>
        <w:spacing w:after="240" w:before="480" w:lineRule="auto"/>
        <w:rPr/>
      </w:pPr>
      <w:r w:rsidDel="00000000" w:rsidR="00000000" w:rsidRPr="00000000">
        <w:rPr>
          <w:b w:val="1"/>
          <w:bCs w:val="1"/>
          <w:color w:val="2b6cb0"/>
          <w:sz w:val="32"/>
          <w:szCs w:val="32"/>
          <w:rtl w:val="0"/>
        </w:rPr>
        <w:t xml:space="preserve">9. Tehnilised lahendused (arhitektuur ja tehnoloogiapakett)</w:t>
      </w:r>
      <w:r w:rsidDel="00000000" w:rsidR="00000000" w:rsidRPr="00000000">
        <w:rPr>
          <w:rtl w:val="0"/>
        </w:rPr>
      </w:r>
    </w:p>
    <w:p w:rsidR="00000000" w:rsidDel="00000000" w:rsidP="00000000" w:rsidRDefault="00000000" w:rsidRPr="00000000" w14:paraId="0000014C">
      <w:pPr>
        <w:spacing w:after="200" w:line="276" w:lineRule="auto"/>
        <w:rPr/>
      </w:pPr>
      <w:r w:rsidDel="00000000" w:rsidR="00000000" w:rsidRPr="00000000">
        <w:rPr>
          <w:b w:val="0"/>
          <w:bCs w:val="0"/>
          <w:i w:val="0"/>
          <w:iCs w:val="0"/>
          <w:sz w:val="21"/>
          <w:szCs w:val="21"/>
          <w:rtl w:val="0"/>
        </w:rPr>
        <w:t xml:space="preserve">FlyStreami platvormi arhitektuur on loodud suure koormusega ja rikketaluva mikroteenuste süsteemina, mis on võimeline minimaalse latentsusega töötlema tuhandeid samaaegseid päringuid. Otsingukihi aluseks olev muster on CQRS (Command Query Responsibility Segregation), mis eraldab mahukad andmete lugemise operatsioonid (lendude otsingud) kirjutamisoperatsioonidest (broneeringud, tehingud).</w:t>
      </w:r>
      <w:r w:rsidDel="00000000" w:rsidR="00000000" w:rsidRPr="00000000">
        <w:rPr>
          <w:rtl w:val="0"/>
        </w:rPr>
      </w:r>
    </w:p>
    <w:p w:rsidR="00000000" w:rsidDel="00000000" w:rsidP="00000000" w:rsidRDefault="00000000" w:rsidRPr="00000000" w14:paraId="0000014D">
      <w:pPr>
        <w:keepNext w:val="1"/>
        <w:spacing w:after="120" w:before="360" w:lineRule="auto"/>
        <w:rPr/>
      </w:pPr>
      <w:r w:rsidDel="00000000" w:rsidR="00000000" w:rsidRPr="00000000">
        <w:rPr>
          <w:b w:val="1"/>
          <w:bCs w:val="1"/>
          <w:color w:val="2c5282"/>
          <w:sz w:val="25"/>
          <w:szCs w:val="25"/>
          <w:rtl w:val="0"/>
        </w:rPr>
        <w:t xml:space="preserve">9.1 Tehnoloogiavirn</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Põhiline arenduskeel (taustaprogramm - otsing): Go (Golang) - valitud tänu oma suurele jõudlusele, minimaalsele mälukasutusele ja sisseehitatud toele samaaegsusele (Goroutines) paralleelsete päringute esitamiseks kümnetele GDS-idele.</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Äriloogika arenduskeel (taustaprogramm - profiil, finants): Java 21 / Spring Boot 3 - tehingute maksimaalse usaldusväärsuse, tugeva tüübikinnituse ja keerukate ettevõtte aruandlusteekidega integratsiooni tagamiseks.</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Frontend: React 18, TypeScript, Redux Toolkit, Tailwind CSS. Loodud Vite'iga. Optimeeritud minimaalse paketi suuruse ja piletikaartide kohese renderdamise jaoks.</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Peamine tehingutega töötav andmebaasihaldussüsteem on PostgreSQL 16 kõrge käideldavuse režiimis (Patroni klaster). See salvestab kasutajate, tellimuste, PNR-ide ja tehingute andmeid.</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Vahemälu ja kiire salvestamine: Redis Cluster – kasutatakse lennuotsingu tulemuste koheseks salvestamiseks (vahemälu eluiga on 15 minutit), et vältida korduvaid tasulisi päringuid välistele GDS-idele.</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Sõnumivahendaja: Apache Kafka — pakub asünkroonset interaktsiooni mikroteenuste vahel (näiteks käsu saatmine pileti väljastamiseks pärast makse tagasihelistamisel edukat klõpsamist).</w:t>
      </w:r>
    </w:p>
    <w:p w:rsidR="00000000" w:rsidDel="00000000" w:rsidP="00000000" w:rsidRDefault="00000000" w:rsidRPr="00000000" w14:paraId="00000154">
      <w:pPr>
        <w:keepNext w:val="1"/>
        <w:spacing w:after="120" w:before="360" w:lineRule="auto"/>
        <w:rPr/>
      </w:pPr>
      <w:r w:rsidDel="00000000" w:rsidR="00000000" w:rsidRPr="00000000">
        <w:rPr>
          <w:b w:val="1"/>
          <w:bCs w:val="1"/>
          <w:color w:val="2c5282"/>
          <w:sz w:val="25"/>
          <w:szCs w:val="25"/>
          <w:rtl w:val="0"/>
        </w:rPr>
        <w:t xml:space="preserve">9.2 Komponentide interaktsiooniskeem (andmevoog)</w:t>
      </w:r>
      <w:r w:rsidDel="00000000" w:rsidR="00000000" w:rsidRPr="00000000">
        <w:rPr>
          <w:rtl w:val="0"/>
        </w:rPr>
      </w:r>
    </w:p>
    <w:p w:rsidR="00000000" w:rsidDel="00000000" w:rsidP="00000000" w:rsidRDefault="00000000" w:rsidRPr="00000000" w14:paraId="00000155">
      <w:pPr>
        <w:spacing w:after="200" w:line="276" w:lineRule="auto"/>
        <w:rPr/>
      </w:pPr>
      <w:r w:rsidDel="00000000" w:rsidR="00000000" w:rsidRPr="00000000">
        <w:rPr>
          <w:b w:val="0"/>
          <w:bCs w:val="0"/>
          <w:i w:val="0"/>
          <w:iCs w:val="0"/>
          <w:sz w:val="21"/>
          <w:szCs w:val="21"/>
          <w:rtl w:val="0"/>
        </w:rPr>
        <w:t xml:space="preserve">Komponentide interaktsioon otsingupäringu ajal toimub vastavalt järgmisele skeemile:</w:t>
      </w:r>
      <w:r w:rsidDel="00000000" w:rsidR="00000000" w:rsidRPr="00000000">
        <w:rPr>
          <w:rtl w:val="0"/>
        </w:rPr>
      </w:r>
    </w:p>
    <w:tbl>
      <w:tblPr>
        <w:tblStyle w:val="Table8"/>
        <w:tblW w:w="10540.0" w:type="dxa"/>
        <w:jc w:val="center"/>
        <w:tblBorders>
          <w:top w:color="e2e8f0" w:space="0" w:sz="4" w:val="single"/>
          <w:left w:color="e2e8f0" w:space="0" w:sz="4" w:val="single"/>
          <w:bottom w:color="e2e8f0" w:space="0" w:sz="4" w:val="single"/>
          <w:right w:color="e2e8f0" w:space="0" w:sz="4" w:val="single"/>
          <w:insideH w:color="e2e8f0" w:space="0" w:sz="4" w:val="single"/>
          <w:insideV w:color="e2e8f0" w:space="0" w:sz="4" w:val="single"/>
        </w:tblBorders>
        <w:tblLayout w:type="fixed"/>
        <w:tblLook w:val="0400"/>
      </w:tblPr>
      <w:tblGrid>
        <w:gridCol w:w="10540"/>
        <w:tblGridChange w:id="0">
          <w:tblGrid>
            <w:gridCol w:w="10540"/>
          </w:tblGrid>
        </w:tblGridChange>
      </w:tblGrid>
      <w:tr>
        <w:trPr>
          <w:cantSplit w:val="0"/>
          <w:tblHeader w:val="0"/>
        </w:trPr>
        <w:tc>
          <w:tcPr>
            <w:shd w:fill="f7fafc" w:val="clear"/>
            <w:tcMar>
              <w:top w:w="120.0" w:type="dxa"/>
              <w:left w:w="150.0" w:type="dxa"/>
              <w:bottom w:w="120.0" w:type="dxa"/>
              <w:right w:w="150.0" w:type="dxa"/>
            </w:tcMar>
          </w:tcPr>
          <w:p w:rsidR="00000000" w:rsidDel="00000000" w:rsidP="00000000" w:rsidRDefault="00000000" w:rsidRPr="00000000" w14:paraId="00000156">
            <w:pPr>
              <w:rPr/>
            </w:pPr>
            <w:r w:rsidDel="00000000" w:rsidR="00000000" w:rsidRPr="00000000">
              <w:rPr>
                <w:rFonts w:ascii="Consolas" w:cs="Consolas" w:eastAsia="Consolas" w:hAnsi="Consolas"/>
                <w:color w:val="2d3748"/>
                <w:sz w:val="18"/>
                <w:szCs w:val="18"/>
                <w:rtl w:val="0"/>
              </w:rPr>
              <w:t xml:space="preserve">[Kohandatud brauser]</w:t>
              <w:br w:type="textWrapping"/>
              <w:t xml:space="preserve">│ (HTTPS / TLS 1.3)</w:t>
              <w:br w:type="textWrapping"/>
              <w:t xml:space="preserve">▼</w:t>
              <w:br w:type="textWrapping"/>
              <w:t xml:space="preserve">[API värav (Nginx / saatja)]</w:t>
              <w:br w:type="textWrapping"/>
              <w:t xml:space="preserve">│ (gRPC protokoll)</w:t>
              <w:br w:type="textWrapping"/>
              <w:t xml:space="preserve">▼</w:t>
              <w:br w:type="textWrapping"/>
              <w:t xml:space="preserve">[Otsingu koondaja teenus (Mine)]</w:t>
              <w:br w:type="textWrapping"/>
              <w:t xml:space="preserve">├──► Kohaliku vahemälu kontrollimine [Redis Cluster] -&gt; (Kui on olemas: kohene tagastus)</w:t>
              <w:br w:type="textWrapping"/>
              <w:t xml:space="preserve">│</w:t>
              <w:br w:type="textWrapping"/>
              <w:t xml:space="preserve">└──► Vahemälu tühi: paralleelsete töötajate (Gorutiinid) käivitamine</w:t>
              <w:br w:type="textWrapping"/>
              <w:t xml:space="preserve">├──► [Amadeus GDS adapter] ──► (REST API) ──► Amadeus väline server</w:t>
              <w:br w:type="textWrapping"/>
              <w:t xml:space="preserve">├──► [Sabre GDS-adapter] ──► (SOAP API) ──► Sabre'i väline server</w:t>
              <w:br w:type="textWrapping"/>
              <w:t xml:space="preserve">└──► [Aerofloti NDC-adapter]──► (XML/JSON) ──► Lennufirma server</w:t>
            </w:r>
            <w:r w:rsidDel="00000000" w:rsidR="00000000" w:rsidRPr="00000000">
              <w:rPr>
                <w:rtl w:val="0"/>
              </w:rPr>
            </w:r>
          </w:p>
        </w:tc>
      </w:tr>
    </w:tbl>
    <w:p w:rsidR="00000000" w:rsidDel="00000000" w:rsidP="00000000" w:rsidRDefault="00000000" w:rsidRPr="00000000" w14:paraId="00000157">
      <w:pPr>
        <w:spacing w:after="200" w:lineRule="auto"/>
        <w:rPr/>
      </w:pPr>
      <w:r w:rsidDel="00000000" w:rsidR="00000000" w:rsidRPr="00000000">
        <w:rPr>
          <w:rtl w:val="0"/>
        </w:rPr>
      </w:r>
    </w:p>
    <w:p w:rsidR="00000000" w:rsidDel="00000000" w:rsidP="00000000" w:rsidRDefault="00000000" w:rsidRPr="00000000" w14:paraId="00000158">
      <w:pPr>
        <w:spacing w:after="200" w:line="276" w:lineRule="auto"/>
        <w:rPr/>
      </w:pPr>
      <w:r w:rsidDel="00000000" w:rsidR="00000000" w:rsidRPr="00000000">
        <w:rPr>
          <w:b w:val="0"/>
          <w:bCs w:val="0"/>
          <w:i w:val="0"/>
          <w:iCs w:val="0"/>
          <w:sz w:val="21"/>
          <w:szCs w:val="21"/>
          <w:rtl w:val="0"/>
        </w:rPr>
        <w:t xml:space="preserve">Kõik välised päringud on rangelt ajaliselt piiratud, kasutades mikroteenustes rakendatud ajalõpu kontekste (kaitselüliti muster), mis kaitseb kogu süsteemi kaskaadsete rikete eest, kui üks globaalsetest lennufirmade pakkujatest muutub kättesaamatuks.</w:t>
      </w:r>
      <w:r w:rsidDel="00000000" w:rsidR="00000000" w:rsidRPr="00000000">
        <w:rPr>
          <w:rtl w:val="0"/>
        </w:rPr>
      </w:r>
    </w:p>
    <w:p w:rsidR="00000000" w:rsidDel="00000000" w:rsidP="00000000" w:rsidRDefault="00000000" w:rsidRPr="00000000" w14:paraId="00000159">
      <w:pPr>
        <w:spacing w:after="200" w:line="276" w:lineRule="auto"/>
        <w:rPr/>
      </w:pPr>
      <w:r w:rsidDel="00000000" w:rsidR="00000000" w:rsidRPr="00000000">
        <w:rPr>
          <w:b w:val="0"/>
          <w:bCs w:val="0"/>
          <w:i w:val="0"/>
          <w:iCs w:val="0"/>
          <w:sz w:val="21"/>
          <w:szCs w:val="21"/>
          <w:rtl w:val="0"/>
        </w:rPr>
        <w:t xml:space="preserve">Arhitektuurikomitee kiitis heaks päringute töötlemise aja jaotuse süsteemis, kus suurem osa ajast kulub vastuste ootamisele välistest võrkudest:</w:t>
      </w:r>
      <w:r w:rsidDel="00000000" w:rsidR="00000000" w:rsidRPr="00000000">
        <w:rPr>
          <w:rtl w:val="0"/>
        </w:rPr>
      </w:r>
    </w:p>
    <w:p w:rsidR="00000000" w:rsidDel="00000000" w:rsidP="00000000" w:rsidRDefault="00000000" w:rsidRPr="00000000" w14:paraId="0000015A">
      <w:pPr>
        <w:keepNext w:val="1"/>
        <w:spacing w:after="280" w:before="280" w:lineRule="auto"/>
        <w:jc w:val="center"/>
        <w:rPr/>
      </w:pPr>
      <w:r w:rsidDel="00000000" w:rsidR="00000000" w:rsidRPr="00000000">
        <w:rPr>
          <w:b w:val="1"/>
          <w:bCs w:val="1"/>
          <w:color w:val="4a5568"/>
          <w:sz w:val="28"/>
          <w:szCs w:val="28"/>
        </w:rPr>
        <w:drawing>
          <wp:inline distB="114300" distT="114300" distL="114300" distR="114300">
            <wp:extent cx="6692900" cy="4140200"/>
            <wp:effectExtent b="0" l="0" r="0" t="0"/>
            <wp:docPr descr="Время выполнения, мс относительно параметра &quot;Этап обработки&quot;" id="3" name="image3.png"/>
            <a:graphic>
              <a:graphicData uri="http://schemas.openxmlformats.org/drawingml/2006/picture">
                <pic:pic>
                  <pic:nvPicPr>
                    <pic:cNvPr descr="Время выполнения, мс относительно параметра &quot;Этап обработки&quot;" id="0" name="image3.png"/>
                    <pic:cNvPicPr preferRelativeResize="0"/>
                  </pic:nvPicPr>
                  <pic:blipFill>
                    <a:blip r:embed="rId11"/>
                    <a:srcRect b="0" l="0" r="0" t="0"/>
                    <a:stretch>
                      <a:fillRect/>
                    </a:stretch>
                  </pic:blipFill>
                  <pic:spPr>
                    <a:xfrm>
                      <a:off x="0" y="0"/>
                      <a:ext cx="66929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pPr>
      <w:r w:rsidDel="00000000" w:rsidR="00000000" w:rsidRPr="00000000">
        <w:br w:type="page"/>
      </w:r>
      <w:r w:rsidDel="00000000" w:rsidR="00000000" w:rsidRPr="00000000">
        <w:rPr>
          <w:rtl w:val="0"/>
        </w:rPr>
      </w:r>
    </w:p>
    <w:p w:rsidR="00000000" w:rsidDel="00000000" w:rsidP="00000000" w:rsidRDefault="00000000" w:rsidRPr="00000000" w14:paraId="0000015C">
      <w:pPr>
        <w:keepNext w:val="1"/>
        <w:spacing w:after="240" w:before="480" w:lineRule="auto"/>
        <w:rPr/>
      </w:pPr>
      <w:r w:rsidDel="00000000" w:rsidR="00000000" w:rsidRPr="00000000">
        <w:rPr>
          <w:b w:val="1"/>
          <w:bCs w:val="1"/>
          <w:color w:val="2b6cb0"/>
          <w:sz w:val="32"/>
          <w:szCs w:val="32"/>
          <w:rtl w:val="0"/>
        </w:rPr>
        <w:t xml:space="preserve">10. Arenguplaneerimine (CI/CD)</w:t>
      </w:r>
      <w:r w:rsidDel="00000000" w:rsidR="00000000" w:rsidRPr="00000000">
        <w:rPr>
          <w:rtl w:val="0"/>
        </w:rPr>
      </w:r>
    </w:p>
    <w:p w:rsidR="00000000" w:rsidDel="00000000" w:rsidP="00000000" w:rsidRDefault="00000000" w:rsidRPr="00000000" w14:paraId="0000015D">
      <w:pPr>
        <w:spacing w:after="200" w:line="276" w:lineRule="auto"/>
        <w:rPr/>
      </w:pPr>
      <w:r w:rsidDel="00000000" w:rsidR="00000000" w:rsidRPr="00000000">
        <w:rPr>
          <w:b w:val="0"/>
          <w:bCs w:val="0"/>
          <w:i w:val="0"/>
          <w:iCs w:val="0"/>
          <w:sz w:val="21"/>
          <w:szCs w:val="21"/>
          <w:rtl w:val="0"/>
        </w:rPr>
        <w:t xml:space="preserve">Projekteerimisprotsessi reguleerivad DevSecOps raamistikus juurutatud ranged hargnemis- ja automatiseerimisstandardid.</w:t>
      </w:r>
      <w:r w:rsidDel="00000000" w:rsidR="00000000" w:rsidRPr="00000000">
        <w:rPr>
          <w:rtl w:val="0"/>
        </w:rPr>
      </w:r>
    </w:p>
    <w:p w:rsidR="00000000" w:rsidDel="00000000" w:rsidP="00000000" w:rsidRDefault="00000000" w:rsidRPr="00000000" w14:paraId="0000015E">
      <w:pPr>
        <w:keepNext w:val="1"/>
        <w:spacing w:after="120" w:before="360" w:lineRule="auto"/>
        <w:rPr/>
      </w:pPr>
      <w:r w:rsidDel="00000000" w:rsidR="00000000" w:rsidRPr="00000000">
        <w:rPr>
          <w:b w:val="1"/>
          <w:bCs w:val="1"/>
          <w:color w:val="2c5282"/>
          <w:sz w:val="25"/>
          <w:szCs w:val="25"/>
          <w:rtl w:val="0"/>
        </w:rPr>
        <w:t xml:space="preserve">10.1 Giti hargnemispoliitika (GitFlow kohandamine)</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main on stabiilne haru, mille kood on hetkel tootmiskeskkonnas. Otsesed muudatused on keelatud. Esitamine on lubatud ainult väljalaske siltide kaudu.</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release/vX.Y.Z — väljalaskekandidaadi stabiliseerimisharu. See läbib täielikku regressioonitestimist.</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develop — integratsiooniharu, mis sisaldab praeguse sprindi funktsionaalsust.</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feature/FS-[ülesande_number]-description — arendaja tööharu konkreetse kasutajaloo rakendamiseks mahajäämuse hulgast. Liideti arendusosakonnaga kohustusliku koodi ülevaatuse (vähemalt kaks kinnitust) ja konfiguratsiooniarenduse (CI) torujuhtme eduka lõpuleviimise kaudu.</w:t>
      </w:r>
    </w:p>
    <w:p w:rsidR="00000000" w:rsidDel="00000000" w:rsidP="00000000" w:rsidRDefault="00000000" w:rsidRPr="00000000" w14:paraId="00000163">
      <w:pPr>
        <w:keepNext w:val="1"/>
        <w:spacing w:after="120" w:before="360" w:lineRule="auto"/>
        <w:rPr/>
      </w:pPr>
      <w:r w:rsidDel="00000000" w:rsidR="00000000" w:rsidRPr="00000000">
        <w:rPr>
          <w:b w:val="1"/>
          <w:bCs w:val="1"/>
          <w:color w:val="2c5282"/>
          <w:sz w:val="25"/>
          <w:szCs w:val="25"/>
          <w:rtl w:val="0"/>
        </w:rPr>
        <w:t xml:space="preserve">10.2 CI/CD torujuhtme kirjeldus</w:t>
      </w:r>
      <w:r w:rsidDel="00000000" w:rsidR="00000000" w:rsidRPr="00000000">
        <w:rPr>
          <w:rtl w:val="0"/>
        </w:rPr>
      </w:r>
    </w:p>
    <w:p w:rsidR="00000000" w:rsidDel="00000000" w:rsidP="00000000" w:rsidRDefault="00000000" w:rsidRPr="00000000" w14:paraId="00000164">
      <w:pPr>
        <w:spacing w:after="200" w:line="276" w:lineRule="auto"/>
        <w:rPr/>
      </w:pPr>
      <w:r w:rsidDel="00000000" w:rsidR="00000000" w:rsidRPr="00000000">
        <w:rPr>
          <w:b w:val="0"/>
          <w:bCs w:val="0"/>
          <w:i w:val="0"/>
          <w:iCs w:val="0"/>
          <w:sz w:val="21"/>
          <w:szCs w:val="21"/>
          <w:rtl w:val="0"/>
        </w:rPr>
        <w:t xml:space="preserve">Iga repositooriumile suunatud muudatus käivitab automaatse koostamis- ja ülevaatusprotsessi:</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1. etapp: Lint ja Verify. Koodistiili kontroll (golangci-lint Go jaoks, ESLint Frontendi jaoks) ja süntaksianalüüs.</w:t>
      </w:r>
    </w:p>
    <w:p w:rsidR="00000000" w:rsidDel="00000000" w:rsidP="00000000" w:rsidRDefault="00000000" w:rsidRPr="00000000" w14:paraId="000001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2. etapp: ühiktestimine. Käivitage ühiktestid koodi katvuse jälgimisega (kriitiliste broneerimisteenuste puhul vähemalt 80%).</w:t>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3. etapp: turvaskannimine (SAST). Koodi skannimine utiliitidega (nt SonarQube) haavatavuste, kõvakodeeritud paroolide ja aegunud teekide suhtes.</w:t>
      </w:r>
    </w:p>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4. etapp: Loomine ja edastamine. Loo Dockeri kujutis ja edasta see privaatsesse inkrementaalsesse repositooriumisse (konteineri register) unikaalse commit-sildi all.</w:t>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5. etapp: juurutamine testimiseks. Kubernetes'i manifestide (Helmi diagrammide) automaatne värskendamine ja teenuse juurutamine kvaliteedikontrolli keskkonda.</w:t>
      </w:r>
    </w:p>
    <w:p w:rsidR="00000000" w:rsidDel="00000000" w:rsidP="00000000" w:rsidRDefault="00000000" w:rsidRPr="00000000" w14:paraId="0000016A">
      <w:pPr>
        <w:keepNext w:val="1"/>
        <w:spacing w:after="240" w:before="480" w:lineRule="auto"/>
        <w:rPr/>
      </w:pPr>
      <w:r w:rsidDel="00000000" w:rsidR="00000000" w:rsidRPr="00000000">
        <w:rPr>
          <w:b w:val="1"/>
          <w:bCs w:val="1"/>
          <w:color w:val="2b6cb0"/>
          <w:sz w:val="32"/>
          <w:szCs w:val="32"/>
          <w:rtl w:val="0"/>
        </w:rPr>
        <w:t xml:space="preserve">11. Agiilne modelleerimine</w:t>
      </w:r>
      <w:r w:rsidDel="00000000" w:rsidR="00000000" w:rsidRPr="00000000">
        <w:rPr>
          <w:rtl w:val="0"/>
        </w:rPr>
      </w:r>
    </w:p>
    <w:p w:rsidR="00000000" w:rsidDel="00000000" w:rsidP="00000000" w:rsidRDefault="00000000" w:rsidRPr="00000000" w14:paraId="0000016B">
      <w:pPr>
        <w:spacing w:after="200" w:line="276" w:lineRule="auto"/>
        <w:rPr/>
      </w:pPr>
      <w:r w:rsidDel="00000000" w:rsidR="00000000" w:rsidRPr="00000000">
        <w:rPr>
          <w:b w:val="0"/>
          <w:bCs w:val="0"/>
          <w:i w:val="0"/>
          <w:iCs w:val="0"/>
          <w:sz w:val="21"/>
          <w:szCs w:val="21"/>
          <w:rtl w:val="0"/>
        </w:rPr>
        <w:t xml:space="preserve">Kooskõlas Scott Ambleri agiilse modelleerimise metoodikaga eemaldab FlyStreami meeskond sadu lehekülgi aegunud ja mahukaid UML-spetsifikatsioone. Modelleerimist kasutatakse iteratiivselt kiire suhtlusvahendina.</w:t>
      </w:r>
      <w:r w:rsidDel="00000000" w:rsidR="00000000" w:rsidRPr="00000000">
        <w:rPr>
          <w:rtl w:val="0"/>
        </w:rPr>
      </w:r>
    </w:p>
    <w:p w:rsidR="00000000" w:rsidDel="00000000" w:rsidP="00000000" w:rsidRDefault="00000000" w:rsidRPr="00000000" w14:paraId="0000016C">
      <w:pPr>
        <w:keepNext w:val="1"/>
        <w:spacing w:after="120" w:before="360" w:lineRule="auto"/>
        <w:rPr/>
      </w:pPr>
      <w:r w:rsidDel="00000000" w:rsidR="00000000" w:rsidRPr="00000000">
        <w:rPr>
          <w:b w:val="1"/>
          <w:bCs w:val="1"/>
          <w:color w:val="2c5282"/>
          <w:sz w:val="25"/>
          <w:szCs w:val="25"/>
          <w:rtl w:val="0"/>
        </w:rPr>
        <w:t xml:space="preserve">11.1 Lennupiletite projekti agiilse modelleerimise põhimõtted</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Eesmärgipärane modelleerimine: Diagramm luuakse ainult siis, kui on vaja selgitada keerulist aspekti – näiteks tehingute hajutatud jaotus, kui kaks kasutajat ostavad samaaegselt viimase pileti.</w:t>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Täpselt õigel ajal loodud diagrammid: Eelistatakse tahvleid, märkmepabereid või tööriistu nagu Miro/Excalidraw. Mudelid luuakse sprindi alguses, pildistatakse, lisatakse Jira-s eepostele ja hävitatakse (või teisendatakse koodiks).</w:t>
      </w:r>
    </w:p>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Kood kui esmane mudel: Süsteemi lõplik ja ainus absoluutselt täpne mudel on töötav programmikood ja automaatselt genereeritud interaktiivne API dokumentatsioon (Swagger / OpenAPI 3.0).</w:t>
      </w:r>
    </w:p>
    <w:p w:rsidR="00000000" w:rsidDel="00000000" w:rsidP="00000000" w:rsidRDefault="00000000" w:rsidRPr="00000000" w14:paraId="00000170">
      <w:pPr>
        <w:keepNext w:val="1"/>
        <w:spacing w:after="120" w:before="360" w:lineRule="auto"/>
        <w:rPr/>
      </w:pPr>
      <w:r w:rsidDel="00000000" w:rsidR="00000000" w:rsidRPr="00000000">
        <w:rPr>
          <w:b w:val="1"/>
          <w:bCs w:val="1"/>
          <w:color w:val="2c5282"/>
          <w:sz w:val="25"/>
          <w:szCs w:val="25"/>
          <w:rtl w:val="0"/>
        </w:rPr>
        <w:t xml:space="preserve">11.2 Kontseptuaalne andmebaasi üksuste diagramm (ERD Lightweight)</w:t>
      </w:r>
      <w:r w:rsidDel="00000000" w:rsidR="00000000" w:rsidRPr="00000000">
        <w:rPr>
          <w:rtl w:val="0"/>
        </w:rPr>
      </w:r>
    </w:p>
    <w:p w:rsidR="00000000" w:rsidDel="00000000" w:rsidP="00000000" w:rsidRDefault="00000000" w:rsidRPr="00000000" w14:paraId="00000171">
      <w:pPr>
        <w:spacing w:after="200" w:line="276" w:lineRule="auto"/>
        <w:rPr/>
      </w:pPr>
      <w:r w:rsidDel="00000000" w:rsidR="00000000" w:rsidRPr="00000000">
        <w:rPr>
          <w:b w:val="0"/>
          <w:bCs w:val="0"/>
          <w:i w:val="0"/>
          <w:iCs w:val="0"/>
          <w:sz w:val="21"/>
          <w:szCs w:val="21"/>
          <w:rtl w:val="0"/>
        </w:rPr>
        <w:t xml:space="preserve">Allpool on lihtne andmemudel, mis kirjeldab lennupiletite broneerimissüsteemi tuuma põhitabelite vahelisi seoseid:</w:t>
      </w:r>
      <w:r w:rsidDel="00000000" w:rsidR="00000000" w:rsidRPr="00000000">
        <w:rPr>
          <w:rtl w:val="0"/>
        </w:rPr>
      </w:r>
    </w:p>
    <w:tbl>
      <w:tblPr>
        <w:tblStyle w:val="Table9"/>
        <w:tblW w:w="10540.0" w:type="dxa"/>
        <w:jc w:val="center"/>
        <w:tblBorders>
          <w:top w:color="e2e8f0" w:space="0" w:sz="4" w:val="single"/>
          <w:left w:color="e2e8f0" w:space="0" w:sz="4" w:val="single"/>
          <w:bottom w:color="e2e8f0" w:space="0" w:sz="4" w:val="single"/>
          <w:right w:color="e2e8f0" w:space="0" w:sz="4" w:val="single"/>
          <w:insideH w:color="e2e8f0" w:space="0" w:sz="4" w:val="single"/>
          <w:insideV w:color="e2e8f0" w:space="0" w:sz="4" w:val="single"/>
        </w:tblBorders>
        <w:tblLayout w:type="fixed"/>
        <w:tblLook w:val="0400"/>
      </w:tblPr>
      <w:tblGrid>
        <w:gridCol w:w="10540"/>
        <w:tblGridChange w:id="0">
          <w:tblGrid>
            <w:gridCol w:w="10540"/>
          </w:tblGrid>
        </w:tblGridChange>
      </w:tblGrid>
      <w:tr>
        <w:trPr>
          <w:cantSplit w:val="0"/>
          <w:tblHeader w:val="0"/>
        </w:trPr>
        <w:tc>
          <w:tcPr>
            <w:shd w:fill="f7fafc" w:val="clear"/>
            <w:tcMar>
              <w:top w:w="120.0" w:type="dxa"/>
              <w:left w:w="150.0" w:type="dxa"/>
              <w:bottom w:w="120.0" w:type="dxa"/>
              <w:right w:w="150.0" w:type="dxa"/>
            </w:tcMar>
          </w:tcPr>
          <w:p w:rsidR="00000000" w:rsidDel="00000000" w:rsidP="00000000" w:rsidRDefault="00000000" w:rsidRPr="00000000" w14:paraId="00000172">
            <w:pPr>
              <w:rPr/>
            </w:pPr>
            <w:r w:rsidDel="00000000" w:rsidR="00000000" w:rsidRPr="00000000">
              <w:rPr>
                <w:rFonts w:ascii="Consolas" w:cs="Consolas" w:eastAsia="Consolas" w:hAnsi="Consolas"/>
                <w:color w:val="2d3748"/>
                <w:sz w:val="18"/>
                <w:szCs w:val="18"/>
                <w:rtl w:val="0"/>
              </w:rPr>
              <w:t xml:space="preserve">[Kasutaja] 1 ─── 0..* [Tellimus]</w:t>
              <w:br w:type="textWrapping"/>
              <w:t xml:space="preserve">│ 1</w:t>
              <w:br w:type="textWrapping"/>
              <w:t xml:space="preserve">├─── 1..* [Reisija]</w:t>
              <w:br w:type="textWrapping"/>
              <w:t xml:space="preserve">│</w:t>
              <w:br w:type="textWrapping"/>
              <w:t xml:space="preserve">├─── 1..* [Lennulõik]</w:t>
              <w:br w:type="textWrapping"/>
              <w:t xml:space="preserve">│</w:t>
              <w:br w:type="textWrapping"/>
              <w:t xml:space="preserve">└─── 1 ─── [Maksetehing]</w:t>
            </w:r>
            <w:r w:rsidDel="00000000" w:rsidR="00000000" w:rsidRPr="00000000">
              <w:rPr>
                <w:rtl w:val="0"/>
              </w:rPr>
            </w:r>
          </w:p>
        </w:tc>
      </w:tr>
    </w:tbl>
    <w:p w:rsidR="00000000" w:rsidDel="00000000" w:rsidP="00000000" w:rsidRDefault="00000000" w:rsidRPr="00000000" w14:paraId="00000173">
      <w:pPr>
        <w:spacing w:after="200" w:lineRule="auto"/>
        <w:rPr/>
      </w:pPr>
      <w:r w:rsidDel="00000000" w:rsidR="00000000" w:rsidRPr="00000000">
        <w:rPr>
          <w:rtl w:val="0"/>
        </w:rPr>
      </w:r>
    </w:p>
    <w:p w:rsidR="00000000" w:rsidDel="00000000" w:rsidP="00000000" w:rsidRDefault="00000000" w:rsidRPr="00000000" w14:paraId="00000174">
      <w:pPr>
        <w:spacing w:after="200" w:line="276" w:lineRule="auto"/>
        <w:rPr/>
      </w:pPr>
      <w:r w:rsidDel="00000000" w:rsidR="00000000" w:rsidRPr="00000000">
        <w:rPr>
          <w:b w:val="0"/>
          <w:bCs w:val="0"/>
          <w:i w:val="0"/>
          <w:iCs w:val="0"/>
          <w:sz w:val="21"/>
          <w:szCs w:val="21"/>
          <w:rtl w:val="0"/>
        </w:rPr>
        <w:t xml:space="preserve">Seda diagrammi uuendatakse iga sprindiplaneerimise ajal, kui äriloogika nõuab uute üksuste, näiteks kindlustuspoliiside või istekoha valiku teenuste lisamist.</w:t>
      </w:r>
      <w:r w:rsidDel="00000000" w:rsidR="00000000" w:rsidRPr="00000000">
        <w:rPr>
          <w:rtl w:val="0"/>
        </w:rPr>
      </w:r>
    </w:p>
    <w:p w:rsidR="00000000" w:rsidDel="00000000" w:rsidP="00000000" w:rsidRDefault="00000000" w:rsidRPr="00000000" w14:paraId="00000175">
      <w:pPr>
        <w:keepNext w:val="1"/>
        <w:spacing w:after="240" w:before="480" w:lineRule="auto"/>
        <w:rPr/>
      </w:pPr>
      <w:r w:rsidDel="00000000" w:rsidR="00000000" w:rsidRPr="00000000">
        <w:rPr>
          <w:b w:val="1"/>
          <w:bCs w:val="1"/>
          <w:color w:val="2b6cb0"/>
          <w:sz w:val="32"/>
          <w:szCs w:val="32"/>
          <w:rtl w:val="0"/>
        </w:rPr>
        <w:t xml:space="preserve">12. Prototüübi väljatöötamise ja disaini protsessid</w:t>
      </w:r>
      <w:r w:rsidDel="00000000" w:rsidR="00000000" w:rsidRPr="00000000">
        <w:rPr>
          <w:rtl w:val="0"/>
        </w:rPr>
      </w:r>
    </w:p>
    <w:p w:rsidR="00000000" w:rsidDel="00000000" w:rsidP="00000000" w:rsidRDefault="00000000" w:rsidRPr="00000000" w14:paraId="00000176">
      <w:pPr>
        <w:keepNext w:val="1"/>
        <w:spacing w:after="120" w:before="360" w:lineRule="auto"/>
        <w:rPr/>
      </w:pPr>
      <w:r w:rsidDel="00000000" w:rsidR="00000000" w:rsidRPr="00000000">
        <w:rPr>
          <w:b w:val="1"/>
          <w:bCs w:val="1"/>
          <w:color w:val="2c5282"/>
          <w:sz w:val="25"/>
          <w:szCs w:val="25"/>
          <w:rtl w:val="0"/>
        </w:rPr>
        <w:t xml:space="preserve">12.1 Interaktiivne kasutajaliidese/kasutajakogemuse prototüüp</w:t>
      </w:r>
      <w:r w:rsidDel="00000000" w:rsidR="00000000" w:rsidRPr="00000000">
        <w:rPr>
          <w:rtl w:val="0"/>
        </w:rPr>
      </w:r>
    </w:p>
    <w:p w:rsidR="00000000" w:rsidDel="00000000" w:rsidP="00000000" w:rsidRDefault="00000000" w:rsidRPr="00000000" w14:paraId="00000177">
      <w:pPr>
        <w:spacing w:after="200" w:line="276" w:lineRule="auto"/>
        <w:rPr/>
      </w:pPr>
      <w:r w:rsidDel="00000000" w:rsidR="00000000" w:rsidRPr="00000000">
        <w:rPr>
          <w:b w:val="0"/>
          <w:bCs w:val="0"/>
          <w:i w:val="0"/>
          <w:iCs w:val="0"/>
          <w:sz w:val="21"/>
          <w:szCs w:val="21"/>
          <w:rtl w:val="0"/>
        </w:rPr>
        <w:t xml:space="preserve">Kasutajakogemuse disain põhines kontseptsioonil „Mobiil ennekõike“, kuna analüütika näitab, et üle 68% jaemüügi lennupiletite broneeringutest tehakse nutitelefonides. PH-02 etapi osana loodi Figmas klõpsatav ja kõrge täpsusega prototüüp (HFP).</w:t>
      </w:r>
      <w:r w:rsidDel="00000000" w:rsidR="00000000" w:rsidRPr="00000000">
        <w:rPr>
          <w:rtl w:val="0"/>
        </w:rPr>
      </w:r>
    </w:p>
    <w:p w:rsidR="00000000" w:rsidDel="00000000" w:rsidP="00000000" w:rsidRDefault="00000000" w:rsidRPr="00000000" w14:paraId="00000178">
      <w:pPr>
        <w:spacing w:after="200" w:line="276" w:lineRule="auto"/>
        <w:rPr/>
      </w:pPr>
      <w:r w:rsidDel="00000000" w:rsidR="00000000" w:rsidRPr="00000000">
        <w:rPr>
          <w:b w:val="0"/>
          <w:bCs w:val="0"/>
          <w:i w:val="0"/>
          <w:iCs w:val="0"/>
          <w:sz w:val="21"/>
          <w:szCs w:val="21"/>
          <w:rtl w:val="0"/>
        </w:rPr>
        <w:t xml:space="preserve">Prototüüpi testiti 50 potentsiaalse kasutaja valimil koridoris, mis võimaldas meil tuvastada ja kõrvaldada järgmised takistused:</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Passi andmete sisestamise vormi on lihtsustatud: lisatud on optilise märgituvastuse (OCR) funktsioon telefoni kaamera kaudu.</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Ümberistumiskuva on ümber kujundatud: pikad öised ühendused on nüüd esile tõstetud oranži hoiatusindikaatori ja lennujaamahotelli broneerimise pakkumisega.</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„Kuldse tunni“ jooksul tehtud broneeringutele (kui lennufirma toetab esimese 60 minuti jooksul trahvivaba tagasimakset) on integreeritud kiire ühe klõpsuga tühistamise funktsioon.</w:t>
      </w:r>
    </w:p>
    <w:p w:rsidR="00000000" w:rsidDel="00000000" w:rsidP="00000000" w:rsidRDefault="00000000" w:rsidRPr="00000000" w14:paraId="0000017C">
      <w:pPr>
        <w:keepNext w:val="1"/>
        <w:spacing w:after="120" w:before="360" w:lineRule="auto"/>
        <w:rPr/>
      </w:pPr>
      <w:r w:rsidDel="00000000" w:rsidR="00000000" w:rsidRPr="00000000">
        <w:rPr>
          <w:b w:val="1"/>
          <w:bCs w:val="1"/>
          <w:color w:val="2c5282"/>
          <w:sz w:val="25"/>
          <w:szCs w:val="25"/>
          <w:rtl w:val="0"/>
        </w:rPr>
        <w:t xml:space="preserve">12.2 Projekteerimisprotsessid</w:t>
      </w:r>
      <w:r w:rsidDel="00000000" w:rsidR="00000000" w:rsidRPr="00000000">
        <w:rPr>
          <w:rtl w:val="0"/>
        </w:rPr>
      </w:r>
    </w:p>
    <w:p w:rsidR="00000000" w:rsidDel="00000000" w:rsidP="00000000" w:rsidRDefault="00000000" w:rsidRPr="00000000" w14:paraId="0000017D">
      <w:pPr>
        <w:spacing w:after="200" w:line="276" w:lineRule="auto"/>
        <w:rPr/>
      </w:pPr>
      <w:r w:rsidDel="00000000" w:rsidR="00000000" w:rsidRPr="00000000">
        <w:rPr>
          <w:b w:val="0"/>
          <w:bCs w:val="0"/>
          <w:i w:val="0"/>
          <w:iCs w:val="0"/>
          <w:sz w:val="21"/>
          <w:szCs w:val="21"/>
          <w:rtl w:val="0"/>
        </w:rPr>
        <w:t xml:space="preserve">Funktsioonide disainiprotsess on tihedalt integreeritud agiilsetesse sprintidesse ja järgib valmisoleku definitsiooni (DoR) reeglit. Mahajäämuste nimekirja kuuluvat ülesannet ei saa arendussprinti lisada enne, kui analüütik ja disainer on selle ette valmistanud:</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Testitud ja heakskiidetud tekstikasutusjuhtum.</w:t>
      </w:r>
    </w:p>
    <w:p w:rsidR="00000000" w:rsidDel="00000000" w:rsidP="00000000" w:rsidRDefault="00000000" w:rsidRPr="00000000" w14:paraId="000001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Valmis ja koordineeritud liidesepaigutused Figmas kolme resolutsiooni jaoks (mobiil, tahvelarvuti, lauaarvuti).</w:t>
      </w:r>
    </w:p>
    <w:p w:rsidR="00000000" w:rsidDel="00000000" w:rsidP="00000000" w:rsidRDefault="00000000" w:rsidRPr="00000000" w14:paraId="000001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2d3748"/>
          <w:sz w:val="21"/>
          <w:szCs w:val="21"/>
          <w:u w:val="none"/>
          <w:shd w:fill="auto" w:val="clear"/>
          <w:vertAlign w:val="baseline"/>
          <w:rtl w:val="0"/>
        </w:rPr>
        <w:t xml:space="preserve">Arhitektiga kokkulepitud fikseeritud API lepingud (päringud ja vastused JSON-vormingus).</w:t>
      </w:r>
    </w:p>
    <w:p w:rsidR="00000000" w:rsidDel="00000000" w:rsidP="00000000" w:rsidRDefault="00000000" w:rsidRPr="00000000" w14:paraId="00000181">
      <w:pPr>
        <w:spacing w:after="200" w:line="276" w:lineRule="auto"/>
        <w:rPr/>
      </w:pPr>
      <w:r w:rsidDel="00000000" w:rsidR="00000000" w:rsidRPr="00000000">
        <w:rPr>
          <w:b w:val="0"/>
          <w:bCs w:val="0"/>
          <w:i w:val="0"/>
          <w:iCs w:val="0"/>
          <w:sz w:val="21"/>
          <w:szCs w:val="21"/>
          <w:rtl w:val="0"/>
        </w:rPr>
        <w:t xml:space="preserve">Liidese kujundamise protsesside tõhususe kinnitamiseks on allpool esitatud prototüübi klikkide voo analüüsist saadud kasutajate konversioonimõõdik broneerimislehtri etappides:</w:t>
      </w:r>
      <w:r w:rsidDel="00000000" w:rsidR="00000000" w:rsidRPr="00000000">
        <w:rPr>
          <w:rtl w:val="0"/>
        </w:rPr>
      </w:r>
    </w:p>
    <w:p w:rsidR="00000000" w:rsidDel="00000000" w:rsidP="00000000" w:rsidRDefault="00000000" w:rsidRPr="00000000" w14:paraId="00000182">
      <w:pPr>
        <w:keepNext w:val="1"/>
        <w:spacing w:after="280" w:before="280" w:lineRule="auto"/>
        <w:jc w:val="center"/>
        <w:rPr/>
      </w:pPr>
      <w:r w:rsidDel="00000000" w:rsidR="00000000" w:rsidRPr="00000000">
        <w:rPr>
          <w:b w:val="1"/>
          <w:bCs w:val="1"/>
          <w:color w:val="4a5568"/>
          <w:sz w:val="28"/>
          <w:szCs w:val="28"/>
        </w:rPr>
        <w:drawing>
          <wp:inline distB="114300" distT="114300" distL="114300" distR="114300">
            <wp:extent cx="6692900" cy="4140200"/>
            <wp:effectExtent b="0" l="0" r="0" t="0"/>
            <wp:docPr descr="Количество пользователей относительно параметра &quot;Этап воронок&quot;" id="2" name="image5.png"/>
            <a:graphic>
              <a:graphicData uri="http://schemas.openxmlformats.org/drawingml/2006/picture">
                <pic:pic>
                  <pic:nvPicPr>
                    <pic:cNvPr descr="Количество пользователей относительно параметра &quot;Этап воронок&quot;" id="0" name="image5.png"/>
                    <pic:cNvPicPr preferRelativeResize="0"/>
                  </pic:nvPicPr>
                  <pic:blipFill>
                    <a:blip r:embed="rId12"/>
                    <a:srcRect b="0" l="0" r="0" t="0"/>
                    <a:stretch>
                      <a:fillRect/>
                    </a:stretch>
                  </pic:blipFill>
                  <pic:spPr>
                    <a:xfrm>
                      <a:off x="0" y="0"/>
                      <a:ext cx="66929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keepNext w:val="1"/>
        <w:spacing w:after="240" w:before="480" w:lineRule="auto"/>
        <w:rPr/>
      </w:pPr>
      <w:r w:rsidDel="00000000" w:rsidR="00000000" w:rsidRPr="00000000">
        <w:rPr>
          <w:b w:val="1"/>
          <w:bCs w:val="1"/>
          <w:color w:val="2b6cb0"/>
          <w:sz w:val="32"/>
          <w:szCs w:val="32"/>
          <w:rtl w:val="0"/>
        </w:rPr>
        <w:t xml:space="preserve">13. Riskijuhtimine ja järeldused</w:t>
      </w:r>
      <w:r w:rsidDel="00000000" w:rsidR="00000000" w:rsidRPr="00000000">
        <w:rPr>
          <w:rtl w:val="0"/>
        </w:rPr>
      </w:r>
    </w:p>
    <w:p w:rsidR="00000000" w:rsidDel="00000000" w:rsidP="00000000" w:rsidRDefault="00000000" w:rsidRPr="00000000" w14:paraId="00000184">
      <w:pPr>
        <w:keepNext w:val="1"/>
        <w:spacing w:after="120" w:before="360" w:lineRule="auto"/>
        <w:rPr/>
      </w:pPr>
      <w:r w:rsidDel="00000000" w:rsidR="00000000" w:rsidRPr="00000000">
        <w:rPr>
          <w:b w:val="1"/>
          <w:bCs w:val="1"/>
          <w:color w:val="2c5282"/>
          <w:sz w:val="25"/>
          <w:szCs w:val="25"/>
          <w:rtl w:val="0"/>
        </w:rPr>
        <w:t xml:space="preserve">13.1 Projekti riskimaatriks</w:t>
      </w:r>
      <w:r w:rsidDel="00000000" w:rsidR="00000000" w:rsidRPr="00000000">
        <w:rPr>
          <w:rtl w:val="0"/>
        </w:rPr>
      </w:r>
    </w:p>
    <w:p w:rsidR="00000000" w:rsidDel="00000000" w:rsidP="00000000" w:rsidRDefault="00000000" w:rsidRPr="00000000" w14:paraId="00000185">
      <w:pPr>
        <w:spacing w:after="200" w:line="276" w:lineRule="auto"/>
        <w:rPr/>
      </w:pPr>
      <w:r w:rsidDel="00000000" w:rsidR="00000000" w:rsidRPr="00000000">
        <w:rPr>
          <w:b w:val="0"/>
          <w:bCs w:val="0"/>
          <w:i w:val="0"/>
          <w:iCs w:val="0"/>
          <w:sz w:val="21"/>
          <w:szCs w:val="21"/>
          <w:rtl w:val="0"/>
        </w:rPr>
        <w:t xml:space="preserve">Hübriidmeetodi puhul on riskijuhtimine juga raamistikus pidev protsess. Projektibüroo tuvastas FlyStreami platvormi rakendamise peamised ohud:</w:t>
      </w:r>
      <w:r w:rsidDel="00000000" w:rsidR="00000000" w:rsidRPr="00000000">
        <w:rPr>
          <w:rtl w:val="0"/>
        </w:rPr>
      </w:r>
    </w:p>
    <w:tbl>
      <w:tblPr>
        <w:tblStyle w:val="Table10"/>
        <w:tblW w:w="10540.0" w:type="dxa"/>
        <w:jc w:val="center"/>
        <w:tblBorders>
          <w:top w:color="cbd5e0" w:space="0" w:sz="4" w:val="single"/>
          <w:left w:color="cbd5e0" w:space="0" w:sz="4" w:val="single"/>
          <w:bottom w:color="cbd5e0" w:space="0" w:sz="4" w:val="single"/>
          <w:right w:color="cbd5e0" w:space="0" w:sz="4" w:val="single"/>
          <w:insideH w:color="cbd5e0" w:space="0" w:sz="4" w:val="single"/>
          <w:insideV w:color="cbd5e0" w:space="0" w:sz="4" w:val="single"/>
        </w:tblBorders>
        <w:tblLayout w:type="fixed"/>
        <w:tblLook w:val="0400"/>
      </w:tblPr>
      <w:tblGrid>
        <w:gridCol w:w="2108"/>
        <w:gridCol w:w="2108"/>
        <w:gridCol w:w="2108"/>
        <w:gridCol w:w="2108"/>
        <w:gridCol w:w="2108"/>
        <w:tblGridChange w:id="0">
          <w:tblGrid>
            <w:gridCol w:w="2108"/>
            <w:gridCol w:w="2108"/>
            <w:gridCol w:w="2108"/>
            <w:gridCol w:w="2108"/>
            <w:gridCol w:w="2108"/>
          </w:tblGrid>
        </w:tblGridChange>
      </w:tblGrid>
      <w:tr>
        <w:trPr>
          <w:cantSplit w:val="0"/>
          <w:tblHeader w:val="0"/>
        </w:trPr>
        <w:tc>
          <w:tcPr>
            <w:shd w:fill="ebf8ff" w:val="clear"/>
            <w:tcMar>
              <w:top w:w="120.0" w:type="dxa"/>
              <w:left w:w="150.0" w:type="dxa"/>
              <w:bottom w:w="120.0" w:type="dxa"/>
              <w:right w:w="150.0" w:type="dxa"/>
            </w:tcMar>
          </w:tcPr>
          <w:p w:rsidR="00000000" w:rsidDel="00000000" w:rsidP="00000000" w:rsidRDefault="00000000" w:rsidRPr="00000000" w14:paraId="00000186">
            <w:pPr>
              <w:rPr/>
            </w:pPr>
            <w:r w:rsidDel="00000000" w:rsidR="00000000" w:rsidRPr="00000000">
              <w:rPr>
                <w:b w:val="1"/>
                <w:bCs w:val="1"/>
                <w:color w:val="2c5282"/>
                <w:sz w:val="19"/>
                <w:szCs w:val="19"/>
                <w:rtl w:val="0"/>
              </w:rPr>
              <w:t xml:space="preserve">Riski kirjeldus</w:t>
            </w:r>
            <w:r w:rsidDel="00000000" w:rsidR="00000000" w:rsidRPr="00000000">
              <w:rPr>
                <w:rtl w:val="0"/>
              </w:rPr>
            </w:r>
          </w:p>
        </w:tc>
        <w:tc>
          <w:tcPr>
            <w:shd w:fill="ebf8ff" w:val="clear"/>
            <w:tcMar>
              <w:top w:w="120.0" w:type="dxa"/>
              <w:left w:w="150.0" w:type="dxa"/>
              <w:bottom w:w="120.0" w:type="dxa"/>
              <w:right w:w="150.0" w:type="dxa"/>
            </w:tcMar>
          </w:tcPr>
          <w:p w:rsidR="00000000" w:rsidDel="00000000" w:rsidP="00000000" w:rsidRDefault="00000000" w:rsidRPr="00000000" w14:paraId="00000187">
            <w:pPr>
              <w:rPr/>
            </w:pPr>
            <w:r w:rsidDel="00000000" w:rsidR="00000000" w:rsidRPr="00000000">
              <w:rPr>
                <w:b w:val="1"/>
                <w:bCs w:val="1"/>
                <w:color w:val="2c5282"/>
                <w:sz w:val="19"/>
                <w:szCs w:val="19"/>
                <w:rtl w:val="0"/>
              </w:rPr>
              <w:t xml:space="preserve">Kategooria</w:t>
            </w:r>
            <w:r w:rsidDel="00000000" w:rsidR="00000000" w:rsidRPr="00000000">
              <w:rPr>
                <w:rtl w:val="0"/>
              </w:rPr>
            </w:r>
          </w:p>
        </w:tc>
        <w:tc>
          <w:tcPr>
            <w:shd w:fill="ebf8ff" w:val="clear"/>
            <w:tcMar>
              <w:top w:w="120.0" w:type="dxa"/>
              <w:left w:w="150.0" w:type="dxa"/>
              <w:bottom w:w="120.0" w:type="dxa"/>
              <w:right w:w="150.0" w:type="dxa"/>
            </w:tcMar>
          </w:tcPr>
          <w:p w:rsidR="00000000" w:rsidDel="00000000" w:rsidP="00000000" w:rsidRDefault="00000000" w:rsidRPr="00000000" w14:paraId="00000188">
            <w:pPr>
              <w:rPr/>
            </w:pPr>
            <w:r w:rsidDel="00000000" w:rsidR="00000000" w:rsidRPr="00000000">
              <w:rPr>
                <w:b w:val="1"/>
                <w:bCs w:val="1"/>
                <w:color w:val="2c5282"/>
                <w:sz w:val="19"/>
                <w:szCs w:val="19"/>
                <w:rtl w:val="0"/>
              </w:rPr>
              <w:t xml:space="preserve">Tõenäosus</w:t>
            </w:r>
            <w:r w:rsidDel="00000000" w:rsidR="00000000" w:rsidRPr="00000000">
              <w:rPr>
                <w:rtl w:val="0"/>
              </w:rPr>
            </w:r>
          </w:p>
        </w:tc>
        <w:tc>
          <w:tcPr>
            <w:shd w:fill="ebf8ff" w:val="clear"/>
            <w:tcMar>
              <w:top w:w="120.0" w:type="dxa"/>
              <w:left w:w="150.0" w:type="dxa"/>
              <w:bottom w:w="120.0" w:type="dxa"/>
              <w:right w:w="150.0" w:type="dxa"/>
            </w:tcMar>
          </w:tcPr>
          <w:p w:rsidR="00000000" w:rsidDel="00000000" w:rsidP="00000000" w:rsidRDefault="00000000" w:rsidRPr="00000000" w14:paraId="00000189">
            <w:pPr>
              <w:rPr/>
            </w:pPr>
            <w:r w:rsidDel="00000000" w:rsidR="00000000" w:rsidRPr="00000000">
              <w:rPr>
                <w:b w:val="1"/>
                <w:bCs w:val="1"/>
                <w:color w:val="2c5282"/>
                <w:sz w:val="19"/>
                <w:szCs w:val="19"/>
                <w:rtl w:val="0"/>
              </w:rPr>
              <w:t xml:space="preserve">Mõju</w:t>
            </w:r>
            <w:r w:rsidDel="00000000" w:rsidR="00000000" w:rsidRPr="00000000">
              <w:rPr>
                <w:rtl w:val="0"/>
              </w:rPr>
            </w:r>
          </w:p>
        </w:tc>
        <w:tc>
          <w:tcPr>
            <w:shd w:fill="ebf8ff" w:val="clear"/>
            <w:tcMar>
              <w:top w:w="120.0" w:type="dxa"/>
              <w:left w:w="150.0" w:type="dxa"/>
              <w:bottom w:w="120.0" w:type="dxa"/>
              <w:right w:w="150.0" w:type="dxa"/>
            </w:tcMar>
          </w:tcPr>
          <w:p w:rsidR="00000000" w:rsidDel="00000000" w:rsidP="00000000" w:rsidRDefault="00000000" w:rsidRPr="00000000" w14:paraId="0000018A">
            <w:pPr>
              <w:rPr/>
            </w:pPr>
            <w:r w:rsidDel="00000000" w:rsidR="00000000" w:rsidRPr="00000000">
              <w:rPr>
                <w:b w:val="1"/>
                <w:bCs w:val="1"/>
                <w:color w:val="2c5282"/>
                <w:sz w:val="19"/>
                <w:szCs w:val="19"/>
                <w:rtl w:val="0"/>
              </w:rPr>
              <w:t xml:space="preserve">Reageerimisstrateegia</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18B">
            <w:pPr>
              <w:rPr/>
            </w:pPr>
            <w:r w:rsidDel="00000000" w:rsidR="00000000" w:rsidRPr="00000000">
              <w:rPr>
                <w:sz w:val="19"/>
                <w:szCs w:val="19"/>
                <w:rtl w:val="0"/>
              </w:rPr>
              <w:t xml:space="preserve">GDS-i tööstuslike API-de juurdepääsu võimaldamise viivitus juriidilistel põhjustel.</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8C">
            <w:pPr>
              <w:rPr/>
            </w:pPr>
            <w:r w:rsidDel="00000000" w:rsidR="00000000" w:rsidRPr="00000000">
              <w:rPr>
                <w:sz w:val="19"/>
                <w:szCs w:val="19"/>
                <w:rtl w:val="0"/>
              </w:rPr>
              <w:t xml:space="preserve">Tehnika / Õigusteadus.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8D">
            <w:pPr>
              <w:rPr/>
            </w:pPr>
            <w:r w:rsidDel="00000000" w:rsidR="00000000" w:rsidRPr="00000000">
              <w:rPr>
                <w:sz w:val="19"/>
                <w:szCs w:val="19"/>
                <w:rtl w:val="0"/>
              </w:rPr>
              <w:t xml:space="preserve">Kõrge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8E">
            <w:pPr>
              <w:rPr/>
            </w:pPr>
            <w:r w:rsidDel="00000000" w:rsidR="00000000" w:rsidRPr="00000000">
              <w:rPr>
                <w:sz w:val="19"/>
                <w:szCs w:val="19"/>
                <w:rtl w:val="0"/>
              </w:rPr>
              <w:t xml:space="preserve">Kriitiline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8F">
            <w:pPr>
              <w:rPr/>
            </w:pPr>
            <w:r w:rsidDel="00000000" w:rsidR="00000000" w:rsidRPr="00000000">
              <w:rPr>
                <w:sz w:val="19"/>
                <w:szCs w:val="19"/>
                <w:rtl w:val="0"/>
              </w:rPr>
              <w:t xml:space="preserve">Paralleelse arenduse algus katsetel. Aerofloti NDC prioriteetne otsene integreerimine.</w:t>
            </w:r>
            <w:r w:rsidDel="00000000" w:rsidR="00000000" w:rsidRPr="00000000">
              <w:rPr>
                <w:rtl w:val="0"/>
              </w:rPr>
            </w:r>
          </w:p>
        </w:tc>
      </w:tr>
      <w:tr>
        <w:trPr>
          <w:cantSplit w:val="0"/>
          <w:tblHeader w:val="0"/>
        </w:trPr>
        <w:tc>
          <w:tcPr>
            <w:shd w:fill="f7fafc" w:val="clear"/>
            <w:tcMar>
              <w:top w:w="100.0" w:type="dxa"/>
              <w:left w:w="150.0" w:type="dxa"/>
              <w:bottom w:w="100.0" w:type="dxa"/>
              <w:right w:w="150.0" w:type="dxa"/>
            </w:tcMar>
          </w:tcPr>
          <w:p w:rsidR="00000000" w:rsidDel="00000000" w:rsidP="00000000" w:rsidRDefault="00000000" w:rsidRPr="00000000" w14:paraId="00000190">
            <w:pPr>
              <w:rPr/>
            </w:pPr>
            <w:r w:rsidDel="00000000" w:rsidR="00000000" w:rsidRPr="00000000">
              <w:rPr>
                <w:sz w:val="19"/>
                <w:szCs w:val="19"/>
                <w:rtl w:val="0"/>
              </w:rPr>
              <w:t xml:space="preserve">Viiele allikale samaaegsel juurdepääsul ületatakse latentsusaja piiranguid.</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191">
            <w:pPr>
              <w:rPr/>
            </w:pPr>
            <w:r w:rsidDel="00000000" w:rsidR="00000000" w:rsidRPr="00000000">
              <w:rPr>
                <w:sz w:val="19"/>
                <w:szCs w:val="19"/>
                <w:rtl w:val="0"/>
              </w:rPr>
              <w:t xml:space="preserve">Arhitekt.</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192">
            <w:pPr>
              <w:rPr/>
            </w:pPr>
            <w:r w:rsidDel="00000000" w:rsidR="00000000" w:rsidRPr="00000000">
              <w:rPr>
                <w:sz w:val="19"/>
                <w:szCs w:val="19"/>
                <w:rtl w:val="0"/>
              </w:rPr>
              <w:t xml:space="preserve">Keskmine</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193">
            <w:pPr>
              <w:rPr/>
            </w:pPr>
            <w:r w:rsidDel="00000000" w:rsidR="00000000" w:rsidRPr="00000000">
              <w:rPr>
                <w:sz w:val="19"/>
                <w:szCs w:val="19"/>
                <w:rtl w:val="0"/>
              </w:rPr>
              <w:t xml:space="preserve">Kõrge</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194">
            <w:pPr>
              <w:rPr/>
            </w:pPr>
            <w:r w:rsidDel="00000000" w:rsidR="00000000" w:rsidRPr="00000000">
              <w:rPr>
                <w:sz w:val="19"/>
                <w:szCs w:val="19"/>
                <w:rtl w:val="0"/>
              </w:rPr>
              <w:t xml:space="preserve">Agressiivse asünkroonse vahemälu rakendamise tarkvara Redis. Progressiivse kasutajaliidese laadimise rakendamise tarkvara.</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195">
            <w:pPr>
              <w:rPr/>
            </w:pPr>
            <w:r w:rsidDel="00000000" w:rsidR="00000000" w:rsidRPr="00000000">
              <w:rPr>
                <w:sz w:val="19"/>
                <w:szCs w:val="19"/>
                <w:rtl w:val="0"/>
              </w:rPr>
              <w:t xml:space="preserve">Põhiarendajate (Backend Senior Go) lahkumine tootmistsükli keskel.</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96">
            <w:pPr>
              <w:rPr/>
            </w:pPr>
            <w:r w:rsidDel="00000000" w:rsidR="00000000" w:rsidRPr="00000000">
              <w:rPr>
                <w:sz w:val="19"/>
                <w:szCs w:val="19"/>
                <w:rtl w:val="0"/>
              </w:rPr>
              <w:t xml:space="preserve">Ressurss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97">
            <w:pPr>
              <w:rPr/>
            </w:pPr>
            <w:r w:rsidDel="00000000" w:rsidR="00000000" w:rsidRPr="00000000">
              <w:rPr>
                <w:sz w:val="19"/>
                <w:szCs w:val="19"/>
                <w:rtl w:val="0"/>
              </w:rPr>
              <w:t xml:space="preserve">Madal</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98">
            <w:pPr>
              <w:rPr/>
            </w:pPr>
            <w:r w:rsidDel="00000000" w:rsidR="00000000" w:rsidRPr="00000000">
              <w:rPr>
                <w:sz w:val="19"/>
                <w:szCs w:val="19"/>
                <w:rtl w:val="0"/>
              </w:rPr>
              <w:t xml:space="preserve">Kõrge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199">
            <w:pPr>
              <w:rPr/>
            </w:pPr>
            <w:r w:rsidDel="00000000" w:rsidR="00000000" w:rsidRPr="00000000">
              <w:rPr>
                <w:sz w:val="19"/>
                <w:szCs w:val="19"/>
                <w:rtl w:val="0"/>
              </w:rPr>
              <w:t xml:space="preserve">Confluence'is detailse tehnilise dokumentatsiooni haldamine. Siinipõhiste programmeerimispraktikate paaristamine siinipõhiste tegurite vähendamiseks.</w:t>
            </w:r>
            <w:r w:rsidDel="00000000" w:rsidR="00000000" w:rsidRPr="00000000">
              <w:rPr>
                <w:rtl w:val="0"/>
              </w:rPr>
            </w:r>
          </w:p>
        </w:tc>
      </w:tr>
    </w:tbl>
    <w:p w:rsidR="00000000" w:rsidDel="00000000" w:rsidP="00000000" w:rsidRDefault="00000000" w:rsidRPr="00000000" w14:paraId="0000019A">
      <w:pPr>
        <w:spacing w:after="200" w:lineRule="auto"/>
        <w:rPr/>
      </w:pPr>
      <w:r w:rsidDel="00000000" w:rsidR="00000000" w:rsidRPr="00000000">
        <w:rPr>
          <w:rtl w:val="0"/>
        </w:rPr>
      </w:r>
    </w:p>
    <w:p w:rsidR="00000000" w:rsidDel="00000000" w:rsidP="00000000" w:rsidRDefault="00000000" w:rsidRPr="00000000" w14:paraId="0000019B">
      <w:pPr>
        <w:keepNext w:val="1"/>
        <w:spacing w:after="120" w:before="360" w:lineRule="auto"/>
        <w:rPr/>
      </w:pPr>
      <w:r w:rsidDel="00000000" w:rsidR="00000000" w:rsidRPr="00000000">
        <w:rPr>
          <w:b w:val="1"/>
          <w:bCs w:val="1"/>
          <w:color w:val="2c5282"/>
          <w:sz w:val="25"/>
          <w:szCs w:val="25"/>
          <w:rtl w:val="0"/>
        </w:rPr>
        <w:t xml:space="preserve">13.2 Kokkuvõte</w:t>
      </w:r>
      <w:r w:rsidDel="00000000" w:rsidR="00000000" w:rsidRPr="00000000">
        <w:rPr>
          <w:rtl w:val="0"/>
        </w:rPr>
      </w:r>
    </w:p>
    <w:p w:rsidR="00000000" w:rsidDel="00000000" w:rsidP="00000000" w:rsidRDefault="00000000" w:rsidRPr="00000000" w14:paraId="0000019C">
      <w:pPr>
        <w:spacing w:after="200" w:line="276" w:lineRule="auto"/>
        <w:rPr/>
      </w:pPr>
      <w:r w:rsidDel="00000000" w:rsidR="00000000" w:rsidRPr="00000000">
        <w:rPr>
          <w:b w:val="0"/>
          <w:bCs w:val="0"/>
          <w:i w:val="0"/>
          <w:iCs w:val="0"/>
          <w:sz w:val="21"/>
          <w:szCs w:val="21"/>
          <w:rtl w:val="0"/>
        </w:rPr>
        <w:t xml:space="preserve">Esitatud projekteerimisdokumentatsioon kirjeldab FlyStreami platvormi rakendamise kindlat ja tasakaalustatud alust. Range finants- ja ajaliselt piiratud planeerimise ning paindlike ja kohanduvate inseneriarendustavade kombinatsioon minimeerib reisitööstusele omaseid riske ja ebakindlust.</w:t>
      </w:r>
      <w:r w:rsidDel="00000000" w:rsidR="00000000" w:rsidRPr="00000000">
        <w:rPr>
          <w:rtl w:val="0"/>
        </w:rPr>
      </w:r>
    </w:p>
    <w:p w:rsidR="00000000" w:rsidDel="00000000" w:rsidP="00000000" w:rsidRDefault="00000000" w:rsidRPr="00000000" w14:paraId="0000019D">
      <w:pPr>
        <w:spacing w:after="200" w:line="276" w:lineRule="auto"/>
        <w:rPr/>
      </w:pPr>
      <w:r w:rsidDel="00000000" w:rsidR="00000000" w:rsidRPr="00000000">
        <w:rPr>
          <w:b w:val="0"/>
          <w:bCs w:val="0"/>
          <w:i w:val="0"/>
          <w:iCs w:val="0"/>
          <w:sz w:val="21"/>
          <w:szCs w:val="21"/>
          <w:rtl w:val="0"/>
        </w:rPr>
        <w:t xml:space="preserve">Meeskond on täielikult komplekteeritud, tehnoloogiapakett on heaks kiidetud, MVP mahajäämus on täidetud ja hinnatud. Projekt on valmis käivitama etappi PH-03 (iteratiivne arendus) vastavalt heakskiidetud ajakavale.</w:t>
      </w:r>
      <w:r w:rsidDel="00000000" w:rsidR="00000000" w:rsidRPr="00000000">
        <w:rPr>
          <w:rtl w:val="0"/>
        </w:rPr>
      </w:r>
    </w:p>
    <w:sectPr>
      <w:pgSz w:h="15840" w:w="12240" w:orient="portrait"/>
      <w:pgMar w:bottom="1138" w:top="1138" w:left="850"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d3748"/>
        <w:sz w:val="21"/>
        <w:szCs w:val="21"/>
        <w:lang w:val="et"/>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2"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