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COMANDĂ NR. 1 — FAZA PILOT (Phase 1)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Megrendelőlap / Act Adițional la Contract-Cadru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Contractul-Cadru de Colaborare și Prestări Servicii Digitale încheiat între EXARGROUPS S.R.L. și DEAK PROD SRL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Obiectul Comenzii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Prezenta Comandă stabilește condițiile comerciale pentru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Faza Pilot</w:t>
      </w:r>
      <w:r>
        <w:rPr>
          <w:rFonts w:ascii="Arial" w:cs="Arial" w:eastAsia="Arial" w:hAnsi="Arial"/>
          <w:sz w:val="22"/>
          <w:szCs w:val="22"/>
        </w:rPr>
        <w:t xml:space="preserve"> (Phase 1) a colaborării, în care Platforma deakhus.ro este lansată în regim de testare cu un număr limitat de utilizatori din Odorheiu Secuiesc.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Durata fazei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2.1. Faza Pilot începe la data semnării prezentei Comenzi.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2.2. Durata maximă a Fazei Pilot este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(trei) luni calendaristice</w:t>
      </w:r>
      <w:r>
        <w:rPr>
          <w:rFonts w:ascii="Arial" w:cs="Arial" w:eastAsia="Arial" w:hAnsi="Arial"/>
          <w:sz w:val="22"/>
          <w:szCs w:val="22"/>
        </w:rPr>
        <w:t xml:space="preserve"> de la data semnării.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2.3. Faza Pilot poate lua sfârșit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oricând</w:t>
      </w:r>
      <w:r>
        <w:rPr>
          <w:rFonts w:ascii="Arial" w:cs="Arial" w:eastAsia="Arial" w:hAnsi="Arial"/>
          <w:sz w:val="22"/>
          <w:szCs w:val="22"/>
        </w:rPr>
        <w:t xml:space="preserve"> înainte de termen, prin decizia comună a Părților sau prin îndeplinirea criteriilor de evaluare (Art. 5).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2.4. La expirarea celor 3 luni, dacă nu s-au îndeplinit criteriile de scalare, Părțile decid de comun acord: continuarea cu condiții ajustate, sau încetarea colaborării fără penalități.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Taxa de platformă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3.1. Pentru Faza Pilot, taxa de platformă percepută de Prestator este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6,8% (șase virgulă opt la sută)</w:t>
      </w:r>
      <w:r>
        <w:rPr>
          <w:rFonts w:ascii="Arial" w:cs="Arial" w:eastAsia="Arial" w:hAnsi="Arial"/>
          <w:sz w:val="22"/>
          <w:szCs w:val="22"/>
        </w:rPr>
        <w:t xml:space="preserve"> din valoarea fiecărei Vânzări eligibile (preț retail inclusiv TVA), la care se adaugă TVA conform legislației în vigoare.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3.2. Taxa de platformă se calculează automat de Platformă la finalizarea fiecărei comenzi livrate și nereturnate.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3.3. Procentul de 6,8% reprezintă valoarea netă (fără TVA) a taxei de platformă. La facturare, Prestatorul adaugă TVA conform cotei legale în vigoare (în prezent 19%).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Facturare și plată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4.1. Prestatorul emite factură lunară, pe baza raportului de vânzări generat de Platformă.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4.2. Termen de plată: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 zile calendaristice</w:t>
      </w:r>
      <w:r>
        <w:rPr>
          <w:rFonts w:ascii="Arial" w:cs="Arial" w:eastAsia="Arial" w:hAnsi="Arial"/>
          <w:sz w:val="22"/>
          <w:szCs w:val="22"/>
        </w:rPr>
        <w:t xml:space="preserve"> de la emiterea facturii.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4.3. Partenerul achită taxa de platformă către Prestator prin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transfer bancar</w:t>
      </w:r>
      <w:r>
        <w:rPr>
          <w:rFonts w:ascii="Arial" w:cs="Arial" w:eastAsia="Arial" w:hAnsi="Arial"/>
          <w:sz w:val="22"/>
          <w:szCs w:val="22"/>
        </w:rPr>
        <w:t xml:space="preserve">, conform facturii emise.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Criteriile de evaluare — ieșire din pilot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Scalare (ambele îndeplinite)</w:t>
      </w:r>
      <w:r>
        <w:rPr>
          <w:rFonts w:ascii="Arial" w:cs="Arial" w:eastAsia="Arial" w:hAnsi="Arial"/>
          <w:sz w:val="22"/>
          <w:szCs w:val="22"/>
        </w:rPr>
        <w:t xml:space="preserve"> — Faza Pilot se consideră reușită și se trece la Phase 2: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>•  ≥ 50 utilizatori înregistrați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>•  ≥ 20 clienți cu comandă repetată (re-comandă în termen de 14 zile)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Stop</w:t>
      </w:r>
      <w:r>
        <w:rPr>
          <w:rFonts w:ascii="Arial" w:cs="Arial" w:eastAsia="Arial" w:hAnsi="Arial"/>
          <w:sz w:val="22"/>
          <w:szCs w:val="22"/>
        </w:rPr>
        <w:t xml:space="preserve"> — Faza Pilot se încheie fără continuare dacă, după 3 luni și efort maxim de marketing, criteriile de la 5.1 nu sunt îndeplinite și nu există tendință de creștere.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5.3. Părțile pot decide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oricând</w:t>
      </w:r>
      <w:r>
        <w:rPr>
          <w:rFonts w:ascii="Arial" w:cs="Arial" w:eastAsia="Arial" w:hAnsi="Arial"/>
          <w:sz w:val="22"/>
          <w:szCs w:val="22"/>
        </w:rPr>
        <w:t xml:space="preserve"> încetarea anticipată a Fazei Pilot, de comun acord, fără penalități.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Limitarea riscului (Stop Cap)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6.1. Investiția maximă a Prestatorului în Faza Pilot nu depășește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12.000–13.000 EUR</w:t>
      </w:r>
      <w:r>
        <w:rPr>
          <w:rFonts w:ascii="Arial" w:cs="Arial" w:eastAsia="Arial" w:hAnsi="Arial"/>
          <w:sz w:val="22"/>
          <w:szCs w:val="22"/>
        </w:rPr>
        <w:t xml:space="preserve"> (dezvoltare + operare + marketing).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6.2. Dacă se atinge acest prag fără rezultate conform Art. 5, Părțile pot decide încetarea Fazei Pilot fără penalități.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KPI monitorizat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North Star KPI:</w:t>
      </w:r>
      <w:r>
        <w:rPr>
          <w:rFonts w:ascii="Arial" w:cs="Arial" w:eastAsia="Arial" w:hAnsi="Arial"/>
          <w:sz w:val="22"/>
          <w:szCs w:val="22"/>
        </w:rPr>
        <w:t xml:space="preserve"> Second Order Rate la 14 zile (țintă: ≥ 40%)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TTFO</w:t>
      </w:r>
      <w:r>
        <w:rPr>
          <w:rFonts w:ascii="Arial" w:cs="Arial" w:eastAsia="Arial" w:hAnsi="Arial"/>
          <w:sz w:val="22"/>
          <w:szCs w:val="22"/>
        </w:rPr>
        <w:t xml:space="preserve"> (Time to First Order): țintă ≤ 72 ore de la înregistrare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Dispoziții finale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8.1. Prezenta Comandă face parte integrantă din Contractul-Cadru.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8.2. Aspectele nereglementate de prezenta Comandă se supun prevederilor Contractului-Cadru.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8.3. Prezenta Comandă s-a încheiat în 2 (două) exemplare originale.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PRESTATOR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PARTENER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Entitate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EXARGROUPS S.R.L.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DEAK PROD SRL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CUI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RO41839221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4845288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Semnătură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Nume, funcție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Becze Szabolcs, Administrator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Deák Sándor, Administrator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Comandă nr. 1 — Phase 1 v1.4 —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2026-04-16T10:06:20.710Z</dcterms:created>
  <dcterms:modified xsi:type="dcterms:W3CDTF">2026-04-16T10:06:20.710Z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