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CONTRACT DE FURNIZARE</w:t>
      </w:r>
    </w:p>
    <w:p/>
    <w:p>
      <w:pPr>
        <w:jc w:val="center"/>
      </w:pPr>
      <w:r>
        <w:rPr>
          <w:b/>
        </w:rPr>
        <w:t>Nr. PW-2021/045</w:t>
      </w:r>
    </w:p>
    <w:p/>
    <w:p>
      <w:pPr>
        <w:pStyle w:val="Heading2"/>
      </w:pPr>
      <w:r>
        <w:t>Art. 1 - Partile contractante</w:t>
      </w:r>
    </w:p>
    <w:p>
      <w:r>
        <w:t>1.1. SC PaperWorld Distribution SRL, cu sediul in Bucuresti, Str. Industriilor nr. 25, sector 3, CUI RO15234567, reprezentata prin dl. Ionescu Dan, in calitate de Director Comercial, denumita in continuare Furnizorul;</w:t>
      </w:r>
    </w:p>
    <w:p>
      <w:r>
        <w:t>1.2. SC TransOffice Trade SRL, cu sediul in Odorheiu Secuiesc, Str. Bethlen Gabor nr. 78, jud. Harghita, CUI RO18765432, reprezentata prin dl. Kovacs Istvan, in calitate de Administrator, denumita in continuare Beneficiarul;</w:t>
      </w:r>
    </w:p>
    <w:p>
      <w:pPr>
        <w:pStyle w:val="Heading2"/>
      </w:pPr>
      <w:r>
        <w:t>Art. 2 - Obiectul contractului</w:t>
      </w:r>
    </w:p>
    <w:p>
      <w:r>
        <w:t>Furnizorul se obliga sa livreze Beneficiarului produse de papetarie si hartie conform comenzilor primite, la preturile din Anexa 1 (Lista de preturi).</w:t>
      </w:r>
    </w:p>
    <w:p>
      <w:pPr>
        <w:pStyle w:val="Heading2"/>
      </w:pPr>
      <w:r>
        <w:t>Art. 3 - Preturi si conditii de plata</w:t>
      </w:r>
    </w:p>
    <w:p>
      <w:r>
        <w:t>3.1. Preturile sunt cele din Anexa 1, valabile pe durata contractului.</w:t>
      </w:r>
    </w:p>
    <w:p>
      <w:r>
        <w:t>3.2. Discount acordat: 12% din pretul de lista pentru comenzi peste 2.000 RON.</w:t>
      </w:r>
    </w:p>
    <w:p>
      <w:r>
        <w:t>3.3. Termen de plata: 30 de zile calendaristice de la data emiterii facturii.</w:t>
      </w:r>
    </w:p>
    <w:p>
      <w:r>
        <w:t>3.4. Penalitati de intarziere: 0,05% pe zi de intarziere.</w:t>
      </w:r>
    </w:p>
    <w:p>
      <w:pPr>
        <w:pStyle w:val="Heading2"/>
      </w:pPr>
      <w:r>
        <w:t>Art. 4 - Livrare</w:t>
      </w:r>
    </w:p>
    <w:p>
      <w:r>
        <w:t>4.1. Termen de livrare: maximum 5 zile lucratoare de la confirmarea comenzii.</w:t>
      </w:r>
    </w:p>
    <w:p>
      <w:r>
        <w:t>4.2. Transport gratuit pentru comenzi peste 1.500 RON.</w:t>
      </w:r>
    </w:p>
    <w:p>
      <w:r>
        <w:t>4.3. Sub 1.500 RON: cost transport 75 RON + TVA.</w:t>
      </w:r>
    </w:p>
    <w:p>
      <w:pPr>
        <w:pStyle w:val="Heading2"/>
      </w:pPr>
      <w:r>
        <w:t>Art. 5 - Durata contractului</w:t>
      </w:r>
    </w:p>
    <w:p>
      <w:r>
        <w:t>5.1. Prezentul contract se incheie pe o durata de 2 (doi) ani, incepand cu data semnarii (15.03.2021).</w:t>
      </w:r>
    </w:p>
    <w:p>
      <w:r>
        <w:t>5.2. Contractul se prelungeste automat cu perioade succesive de 1 an, daca niciuna dintre parti nu notifica celeilalte parti intentia de incetare cu cel putin 60 de zile inainte de expirarea perioadei in curs.</w:t>
      </w:r>
    </w:p>
    <w:p>
      <w:pPr>
        <w:pStyle w:val="Heading2"/>
      </w:pPr>
      <w:r>
        <w:t>Art. 6 - Garantii</w:t>
      </w:r>
    </w:p>
    <w:p>
      <w:r>
        <w:t>6.1. Furnizorul garanteaza calitatea produselor conform standardelor in vigoare.</w:t>
      </w:r>
    </w:p>
    <w:p>
      <w:r>
        <w:t>6.2. Reclamatiile se depun in termen de 5 zile lucratoare de la receptie.</w:t>
      </w:r>
    </w:p>
    <w:p>
      <w:pPr>
        <w:pStyle w:val="Heading2"/>
      </w:pPr>
      <w:r>
        <w:t>Art. 7 - Reziliere</w:t>
      </w:r>
    </w:p>
    <w:p>
      <w:r>
        <w:t>7.1. Contractul poate fi reziliat de oricare dintre parti in caz de neindeplinire a obligatiilor, cu o notificare scrisa de 30 de zile.</w:t>
      </w:r>
    </w:p>
    <w:p>
      <w:pPr>
        <w:pStyle w:val="Heading2"/>
      </w:pPr>
      <w:r>
        <w:t>Art. 8 - Dispozitii finale</w:t>
      </w:r>
    </w:p>
    <w:p>
      <w:r>
        <w:t>8.1. Orice modificare a prezentului contract se face prin act aditional semnat de ambele parti.</w:t>
      </w:r>
    </w:p>
    <w:p>
      <w:r>
        <w:t>8.2. Litigiile se solutioneaza pe cale amiabila sau, in caz contrar, de instantele competente din Bucuresti.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FURNIZOR</w:t>
            </w:r>
          </w:p>
        </w:tc>
        <w:tc>
          <w:tcPr>
            <w:tcW w:type="dxa" w:w="4320"/>
          </w:tcPr>
          <w:p>
            <w:r>
              <w:t>BENEFICIAR</w:t>
            </w:r>
          </w:p>
        </w:tc>
      </w:tr>
      <w:tr>
        <w:tc>
          <w:tcPr>
            <w:tcW w:type="dxa" w:w="4320"/>
          </w:tcPr>
          <w:p>
            <w:r>
              <w:t>SC PaperWorld Distribution SRL</w:t>
            </w:r>
          </w:p>
        </w:tc>
        <w:tc>
          <w:tcPr>
            <w:tcW w:type="dxa" w:w="4320"/>
          </w:tcPr>
          <w:p>
            <w:r>
              <w:t>SC TransOffice Trade SRL</w:t>
            </w:r>
          </w:p>
        </w:tc>
      </w:tr>
      <w:tr>
        <w:tc>
          <w:tcPr>
            <w:tcW w:type="dxa" w:w="4320"/>
          </w:tcPr>
          <w:p>
            <w:r>
              <w:t>Ionescu Dan</w:t>
              <w:br/>
              <w:t>Director Comercial</w:t>
            </w:r>
          </w:p>
        </w:tc>
        <w:tc>
          <w:tcPr>
            <w:tcW w:type="dxa" w:w="4320"/>
          </w:tcPr>
          <w:p>
            <w:r>
              <w:t>Kovacs Istvan</w:t>
              <w:br/>
              <w:t>Administrator</w:t>
            </w:r>
          </w:p>
        </w:tc>
      </w:tr>
    </w:tbl>
    <w:p>
      <w:r>
        <w:br/>
        <w:t>Data: 15.03.2021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