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Design Document v2.0</w:t>
      </w:r>
    </w:p>
    <w:p>
      <w:r>
        <w:t>Empire of People</w:t>
      </w:r>
    </w:p>
    <w:p>
      <w:pPr>
        <w:pStyle w:val="Heading2"/>
      </w:pPr>
      <w:r>
        <w:t>Базовые ресурсы</w:t>
      </w:r>
    </w:p>
    <w:p>
      <w:r>
        <w:t>Food, Wood, Metal, Wealth, Oil, Knowledge</w:t>
      </w:r>
    </w:p>
    <w:p>
      <w:pPr>
        <w:pStyle w:val="Heading2"/>
      </w:pPr>
      <w:r>
        <w:t>Ресурсные правила</w:t>
      </w:r>
    </w:p>
    <w:p>
      <w:r>
        <w:t>Wood конечный. Каждое дерево содержит 300 Wood и исчезает после добычи. Остальные базовые ресурсы бесконечны.</w:t>
      </w:r>
    </w:p>
    <w:p>
      <w:pPr>
        <w:pStyle w:val="Heading2"/>
      </w:pPr>
      <w:r>
        <w:t>Strategic Resources</w:t>
      </w:r>
    </w:p>
    <w:p>
      <w:r>
        <w:t>Aluminum, Copper, Horses, Iron, Oil, Rubber, Salt, Silk, Spice, Timber, Uranium. Для активации бонуса требуется Merchant.</w:t>
      </w:r>
    </w:p>
    <w:p>
      <w:pPr>
        <w:pStyle w:val="Heading2"/>
      </w:pPr>
      <w:r>
        <w:t>Lumber Camp</w:t>
      </w:r>
    </w:p>
    <w:p>
      <w:r>
        <w:t>До 10 рабочих. 10 Wood/мин на рабочего.</w:t>
      </w:r>
    </w:p>
    <w:p>
      <w:pPr>
        <w:pStyle w:val="Heading2"/>
      </w:pPr>
      <w:r>
        <w:t>Mining Camp</w:t>
      </w:r>
    </w:p>
    <w:p>
      <w:r>
        <w:t>10 Metal/мин на рабочего. Лимит рабочих зависит от количества жил.</w:t>
      </w:r>
    </w:p>
    <w:p>
      <w:pPr>
        <w:pStyle w:val="Heading2"/>
      </w:pPr>
      <w:r>
        <w:t>Farm</w:t>
      </w:r>
    </w:p>
    <w:p>
      <w:r>
        <w:t>1 рабочий. 10 Food/мин.</w:t>
      </w:r>
    </w:p>
    <w:p>
      <w:pPr>
        <w:pStyle w:val="Heading2"/>
      </w:pPr>
      <w:r>
        <w:t>Market</w:t>
      </w:r>
    </w:p>
    <w:p>
      <w:r>
        <w:t>10 Wealth/мин пассивно.</w:t>
      </w:r>
    </w:p>
    <w:p>
      <w:pPr>
        <w:pStyle w:val="Heading2"/>
      </w:pPr>
      <w:r>
        <w:t>University</w:t>
      </w:r>
    </w:p>
    <w:p>
      <w:r>
        <w:t>До 7 Professors. Каждый производит 7 Knowledge/мин.</w:t>
      </w:r>
    </w:p>
    <w:p>
      <w:pPr>
        <w:pStyle w:val="Heading2"/>
      </w:pPr>
      <w:r>
        <w:t>Professor Cost</w:t>
      </w:r>
    </w:p>
    <w:p>
      <w:r>
        <w:t>35, 37, 39 и далее +2 Wealth за каждого следующего профессора.</w:t>
      </w:r>
    </w:p>
    <w:p>
      <w:pPr>
        <w:pStyle w:val="Heading2"/>
      </w:pPr>
      <w:r>
        <w:t>Oil Platform</w:t>
      </w:r>
    </w:p>
    <w:p>
      <w:r>
        <w:t>Строится на нефтяной скважине. 1 рабочий.</w:t>
      </w:r>
    </w:p>
    <w:p>
      <w:pPr>
        <w:pStyle w:val="Heading2"/>
      </w:pPr>
      <w:r>
        <w:t>Trade Systems</w:t>
      </w:r>
    </w:p>
    <w:p>
      <w:r>
        <w:t>Market, Caravans, Trade Agreements, Direct Resource Transfer.</w:t>
      </w:r>
    </w:p>
    <w:p>
      <w:pPr>
        <w:pStyle w:val="Heading2"/>
      </w:pPr>
      <w:r>
        <w:t>Knowledge</w:t>
      </w:r>
    </w:p>
    <w:p>
      <w:r>
        <w:t>Нельзя покупать, продавать, обменивать или передавать.</w:t>
      </w:r>
    </w:p>
    <w:p>
      <w:pPr>
        <w:pStyle w:val="Heading2"/>
      </w:pPr>
      <w:r>
        <w:t>Lumber Industry</w:t>
      </w:r>
    </w:p>
    <w:p>
      <w:r>
        <w:t>Доступно с Enlightenment Age. 50 Wood/мин. Лимит 5 зданий на государство.</w:t>
      </w:r>
    </w:p>
    <w:p>
      <w:pPr>
        <w:pStyle w:val="Heading2"/>
      </w:pPr>
      <w:r>
        <w:t>Storage</w:t>
      </w:r>
    </w:p>
    <w:p>
      <w:r>
        <w:t>Лимит хранения отсутствует.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