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t>Exercise 1</w:t>
      </w: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28"/>
          <w:szCs w:val="28"/>
          <w:u w:color="000000"/>
        </w:rPr>
        <w:br/>
        <w:t>Inner and anonymous classes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>Understand Java inner and anonymous classes, how they work and how to use them.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</w:pPr>
      <w:r>
        <w:rPr>
          <w:sz w:val="28"/>
          <w:szCs w:val="28"/>
          <w:u w:color="000000"/>
        </w:rPr>
        <w:t>Execute the Dog program that works with Java inner and anonymous classes. Make analysis for the results that are displayed. Change the program and follow the new behavior.</w:t>
      </w: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rFonts w:ascii="Arial Unicode MS" w:hAnsi="Arial Unicode MS"/>
          <w:b w:val="0"/>
          <w:bCs w:val="0"/>
          <w:kern w:val="32"/>
          <w:sz w:val="32"/>
          <w:szCs w:val="32"/>
          <w:u w:color="000000"/>
        </w:rPr>
        <w:br w:type="page"/>
      </w:r>
    </w:p>
    <w:p w:rsidR="00E1676F" w:rsidRDefault="00FE7E9F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lastRenderedPageBreak/>
        <w:t>Exercise 2</w:t>
      </w:r>
      <w:r w:rsidR="00872D09">
        <w:rPr>
          <w:kern w:val="32"/>
          <w:sz w:val="28"/>
          <w:szCs w:val="28"/>
          <w:u w:color="000000"/>
        </w:rPr>
        <w:br/>
        <w:t>Bank Application: Working with nested classes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 xml:space="preserve">Learn to implement listeners by using nested classes. 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Description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</w:pPr>
      <w:r>
        <w:rPr>
          <w:sz w:val="28"/>
          <w:szCs w:val="28"/>
          <w:u w:color="000000"/>
        </w:rPr>
        <w:t xml:space="preserve">The event-action paradigm </w:t>
      </w:r>
      <w:r w:rsidR="00FE7E9F">
        <w:rPr>
          <w:sz w:val="28"/>
          <w:szCs w:val="28"/>
          <w:u w:color="000000"/>
        </w:rPr>
        <w:t>is</w:t>
      </w:r>
      <w:r>
        <w:rPr>
          <w:sz w:val="28"/>
          <w:szCs w:val="28"/>
          <w:u w:color="000000"/>
        </w:rPr>
        <w:t xml:space="preserve"> rather useful when there are a lot of possible system responses to certain system or user action. In other words, one event requires several actions. In the example of the </w:t>
      </w:r>
      <w:r>
        <w:rPr>
          <w:b/>
          <w:bCs/>
          <w:sz w:val="28"/>
          <w:szCs w:val="28"/>
          <w:u w:color="000000"/>
        </w:rPr>
        <w:t xml:space="preserve">Bank Application </w:t>
      </w:r>
      <w:r>
        <w:rPr>
          <w:sz w:val="28"/>
          <w:szCs w:val="28"/>
          <w:u w:color="000000"/>
        </w:rPr>
        <w:t xml:space="preserve">an event “adding a new client to a bank” can have the following responses: “print added client”, “send e-mail notification”, etc. It makes no sense to hardcode these actions 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class, </w:t>
      </w:r>
      <w:r w:rsidR="00FE7E9F">
        <w:rPr>
          <w:sz w:val="28"/>
          <w:szCs w:val="28"/>
          <w:u w:color="000000"/>
        </w:rPr>
        <w:t>if</w:t>
      </w:r>
      <w:r>
        <w:rPr>
          <w:sz w:val="28"/>
          <w:szCs w:val="28"/>
          <w:u w:color="000000"/>
        </w:rPr>
        <w:t xml:space="preserve"> the bank will execute unusual functions and it will be difficult to expand it.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Tasks: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Create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ClientRegistrationListener</w:t>
      </w:r>
      <w:proofErr w:type="spellEnd"/>
      <w:r>
        <w:rPr>
          <w:sz w:val="28"/>
          <w:szCs w:val="28"/>
          <w:u w:color="000000"/>
        </w:rPr>
        <w:t xml:space="preserve"> interface, define the </w:t>
      </w:r>
      <w:r>
        <w:rPr>
          <w:rFonts w:ascii="Menlo" w:hAnsi="Menlo"/>
          <w:b/>
          <w:bCs/>
          <w:sz w:val="28"/>
          <w:szCs w:val="28"/>
          <w:u w:color="000000"/>
        </w:rPr>
        <w:t xml:space="preserve">void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method.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In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 create two interface implementations as nested classes: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PrintClientListener</w:t>
      </w:r>
      <w:proofErr w:type="spellEnd"/>
      <w:r>
        <w:rPr>
          <w:sz w:val="28"/>
          <w:szCs w:val="28"/>
          <w:u w:color="000000"/>
        </w:rPr>
        <w:t xml:space="preserve">, where the implementation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sz w:val="28"/>
          <w:szCs w:val="28"/>
          <w:u w:color="000000"/>
        </w:rPr>
        <w:t xml:space="preserve"> method prints a client to console and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EmailNotificationListener</w:t>
      </w:r>
      <w:proofErr w:type="spellEnd"/>
      <w:r>
        <w:rPr>
          <w:sz w:val="28"/>
          <w:szCs w:val="28"/>
          <w:u w:color="000000"/>
        </w:rPr>
        <w:t xml:space="preserve">, where the implementation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sz w:val="28"/>
          <w:szCs w:val="28"/>
          <w:u w:color="000000"/>
        </w:rPr>
        <w:t xml:space="preserve"> method displays to console </w:t>
      </w:r>
      <w:r>
        <w:rPr>
          <w:b/>
          <w:bCs/>
          <w:sz w:val="28"/>
          <w:szCs w:val="28"/>
          <w:u w:color="000000"/>
        </w:rPr>
        <w:t>Notification email for client … to be sent</w:t>
      </w:r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Place these two implementations to an array of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class: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ClientRegistrationListener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[] listeners</w:t>
      </w:r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Modify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bank.addClient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sz w:val="28"/>
          <w:szCs w:val="28"/>
          <w:u w:color="000000"/>
        </w:rPr>
        <w:t xml:space="preserve"> method. When new client is added the method iterates the </w:t>
      </w:r>
      <w:r>
        <w:rPr>
          <w:rFonts w:ascii="Menlo" w:hAnsi="Menlo"/>
          <w:b/>
          <w:bCs/>
          <w:sz w:val="28"/>
          <w:szCs w:val="28"/>
          <w:u w:color="000000"/>
        </w:rPr>
        <w:t>listeners</w:t>
      </w:r>
      <w:r>
        <w:rPr>
          <w:sz w:val="28"/>
          <w:szCs w:val="28"/>
          <w:u w:color="000000"/>
        </w:rPr>
        <w:t xml:space="preserve"> array and invokes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()</w:t>
      </w:r>
      <w:r>
        <w:rPr>
          <w:sz w:val="28"/>
          <w:szCs w:val="28"/>
          <w:u w:color="000000"/>
        </w:rPr>
        <w:t xml:space="preserve"> listener’s method.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Add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</w:rPr>
        <w:t xml:space="preserve"> listener 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 xml:space="preserve">class constructor.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</w:rPr>
        <w:t xml:space="preserve"> displays the client and current time to console. Implement 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as nested class.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For each of the listeners defined above, introduce into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class integer variables (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printedClients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emailedClients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debuggedClients</w:t>
      </w:r>
      <w:proofErr w:type="spellEnd"/>
      <w:r>
        <w:rPr>
          <w:sz w:val="28"/>
          <w:szCs w:val="28"/>
          <w:u w:color="000000"/>
        </w:rPr>
        <w:t xml:space="preserve">) to keep track of the number of clients that have been addressed. These ones will be used for testing purposes, to make sure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()</w:t>
      </w:r>
      <w:r>
        <w:rPr>
          <w:sz w:val="28"/>
          <w:szCs w:val="28"/>
          <w:u w:color="000000"/>
        </w:rPr>
        <w:t xml:space="preserve"> listener’s method has been called.</w:t>
      </w:r>
    </w:p>
    <w:p w:rsidR="00E1676F" w:rsidRDefault="00E1676F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</w:p>
    <w:p w:rsidR="00E1676F" w:rsidRDefault="0013091F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t>Exercise 3</w:t>
      </w:r>
      <w:r w:rsidR="00872D09">
        <w:rPr>
          <w:kern w:val="32"/>
          <w:sz w:val="28"/>
          <w:szCs w:val="28"/>
          <w:u w:color="000000"/>
        </w:rPr>
        <w:br/>
        <w:t>Bank Application: Exceptions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>Handle application errors using an exception hierarchy.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Description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 xml:space="preserve">All exceptions need to be created into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com.luxoft.bankapp.exceptions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 xml:space="preserve">package. Create exception hierarchy and implement their throwing and handling for the following situations: 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A negative overdraft value is given when creating a checking account – throw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IllegalArgumentException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The </w:t>
      </w:r>
      <w:r>
        <w:rPr>
          <w:rFonts w:ascii="Menlo" w:hAnsi="Menlo"/>
          <w:b/>
          <w:bCs/>
          <w:sz w:val="28"/>
          <w:szCs w:val="28"/>
          <w:u w:color="000000"/>
        </w:rPr>
        <w:t>withdraw</w:t>
      </w:r>
      <w:r>
        <w:rPr>
          <w:sz w:val="28"/>
          <w:szCs w:val="28"/>
          <w:u w:color="000000"/>
        </w:rPr>
        <w:t xml:space="preserve"> or </w:t>
      </w:r>
      <w:r>
        <w:rPr>
          <w:rFonts w:ascii="Menlo" w:hAnsi="Menlo"/>
          <w:b/>
          <w:bCs/>
          <w:sz w:val="28"/>
          <w:szCs w:val="28"/>
          <w:u w:color="000000"/>
        </w:rPr>
        <w:t>deposit</w:t>
      </w:r>
      <w:r>
        <w:rPr>
          <w:sz w:val="28"/>
          <w:szCs w:val="28"/>
          <w:u w:color="000000"/>
        </w:rPr>
        <w:t xml:space="preserve"> methods try to work with a negative amount of money - throw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IllegalArgumentException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The </w:t>
      </w:r>
      <w:r>
        <w:rPr>
          <w:rFonts w:ascii="Menlo" w:hAnsi="Menlo"/>
          <w:b/>
          <w:bCs/>
          <w:sz w:val="28"/>
          <w:szCs w:val="28"/>
          <w:u w:color="000000"/>
        </w:rPr>
        <w:t>withdraw</w:t>
      </w:r>
      <w:r>
        <w:rPr>
          <w:sz w:val="28"/>
          <w:szCs w:val="28"/>
          <w:u w:color="000000"/>
        </w:rPr>
        <w:t xml:space="preserve"> method requests the amount of money that exceeds the amount that can be given to the client (taking into account the overdraft for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>) - throw checked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exception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A client with the given name already exists in the bank - throw checked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 xml:space="preserve">exception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ClientExistsException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Tasks</w:t>
      </w:r>
    </w:p>
    <w:p w:rsidR="00E1676F" w:rsidRDefault="00872D09">
      <w:pPr>
        <w:pStyle w:val="Heading3"/>
        <w:pBdr>
          <w:top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</w:pPr>
      <w:r>
        <w:rPr>
          <w:rFonts w:ascii="Helvetica" w:hAnsi="Helvetica"/>
          <w:b/>
          <w:bCs/>
          <w:spacing w:val="0"/>
          <w:u w:color="000000"/>
        </w:rPr>
        <w:t>Task</w:t>
      </w:r>
      <w:r>
        <w:rPr>
          <w:rFonts w:ascii="Helvetica" w:hAnsi="Helvetica"/>
          <w:b/>
          <w:bCs/>
          <w:spacing w:val="0"/>
          <w:u w:color="000000"/>
          <w:lang w:val="ru-RU"/>
        </w:rPr>
        <w:t xml:space="preserve"> </w:t>
      </w:r>
      <w:r>
        <w:rPr>
          <w:rFonts w:ascii="Helvetica" w:hAnsi="Helvetica"/>
          <w:b/>
          <w:bCs/>
          <w:spacing w:val="0"/>
          <w:u w:color="000000"/>
        </w:rPr>
        <w:t>1</w:t>
      </w:r>
    </w:p>
    <w:p w:rsidR="00E1676F" w:rsidRDefault="00872D09">
      <w:pPr>
        <w:pStyle w:val="Body"/>
        <w:numPr>
          <w:ilvl w:val="0"/>
          <w:numId w:val="4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Implement the exception classes’ hierarchy. Modify the application taking into account the requirements specified in the description.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BankService</w:t>
      </w:r>
      <w:proofErr w:type="spellEnd"/>
      <w:r>
        <w:rPr>
          <w:sz w:val="28"/>
          <w:szCs w:val="28"/>
          <w:u w:color="000000"/>
        </w:rPr>
        <w:t xml:space="preserve"> class methods do not catch and handle exceptions. Quite the opposite, they just declare throwing of relevant exceptions. Catching of </w:t>
      </w:r>
      <w:r>
        <w:rPr>
          <w:b/>
          <w:bCs/>
          <w:sz w:val="28"/>
          <w:szCs w:val="28"/>
          <w:u w:color="000000"/>
        </w:rPr>
        <w:t>checked</w:t>
      </w:r>
      <w:r>
        <w:rPr>
          <w:sz w:val="28"/>
          <w:szCs w:val="28"/>
          <w:u w:color="000000"/>
        </w:rPr>
        <w:t xml:space="preserve"> exceptions is performed by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3"/>
        <w:pBdr>
          <w:top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</w:pPr>
      <w:r>
        <w:rPr>
          <w:rFonts w:ascii="Helvetica" w:hAnsi="Helvetica"/>
          <w:b/>
          <w:bCs/>
          <w:spacing w:val="0"/>
          <w:u w:color="000000"/>
        </w:rPr>
        <w:t>Task</w:t>
      </w:r>
      <w:r>
        <w:rPr>
          <w:rFonts w:ascii="Helvetica" w:hAnsi="Helvetica"/>
          <w:b/>
          <w:bCs/>
          <w:spacing w:val="0"/>
          <w:u w:color="000000"/>
          <w:lang w:val="ru-RU"/>
        </w:rPr>
        <w:t xml:space="preserve"> 2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Implement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subclass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 xml:space="preserve"> class. This exception is thrown by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 xml:space="preserve"> class in case there are not enough credit funds for issuing the requested amount. 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Declare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thrown by an </w:t>
      </w:r>
      <w:proofErr w:type="spellStart"/>
      <w:r>
        <w:rPr>
          <w:sz w:val="28"/>
          <w:szCs w:val="28"/>
          <w:u w:color="000000"/>
        </w:rPr>
        <w:t>overriden</w:t>
      </w:r>
      <w:proofErr w:type="spellEnd"/>
      <w:r>
        <w:rPr>
          <w:sz w:val="28"/>
          <w:szCs w:val="28"/>
          <w:u w:color="000000"/>
        </w:rPr>
        <w:t xml:space="preserve"> </w:t>
      </w:r>
      <w:r>
        <w:rPr>
          <w:rFonts w:ascii="Menlo" w:hAnsi="Menlo"/>
          <w:b/>
          <w:bCs/>
          <w:sz w:val="28"/>
          <w:szCs w:val="28"/>
          <w:u w:color="000000"/>
        </w:rPr>
        <w:t>withdraw()</w:t>
      </w:r>
      <w:r>
        <w:rPr>
          <w:sz w:val="28"/>
          <w:szCs w:val="28"/>
          <w:u w:color="000000"/>
        </w:rPr>
        <w:t xml:space="preserve"> method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 xml:space="preserve"> class, catch the exception in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>Modify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 xml:space="preserve"> class</w:t>
      </w:r>
      <w:r>
        <w:rPr>
          <w:sz w:val="28"/>
          <w:szCs w:val="28"/>
          <w:u w:color="000000"/>
          <w:lang w:val="ru-RU"/>
        </w:rPr>
        <w:t xml:space="preserve">. </w:t>
      </w:r>
      <w:r>
        <w:rPr>
          <w:sz w:val="28"/>
          <w:szCs w:val="28"/>
          <w:u w:color="000000"/>
        </w:rPr>
        <w:t xml:space="preserve">Add a field and a corresponding constructor encapsulating the client’s account that threw the exception, as well as the maximum amount of money that can be given to the client. Implement relevant access methods; call them when handling exception in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Modify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class</w:t>
      </w:r>
      <w:r>
        <w:rPr>
          <w:sz w:val="28"/>
          <w:szCs w:val="28"/>
          <w:u w:color="000000"/>
          <w:lang w:val="ru-RU"/>
        </w:rPr>
        <w:t xml:space="preserve">. </w:t>
      </w:r>
      <w:r>
        <w:rPr>
          <w:sz w:val="28"/>
          <w:szCs w:val="28"/>
          <w:u w:color="000000"/>
        </w:rPr>
        <w:t xml:space="preserve">Add a field and a corresponding constructor encapsulating the </w:t>
      </w:r>
      <w:r>
        <w:rPr>
          <w:rFonts w:ascii="Menlo" w:hAnsi="Menlo"/>
          <w:b/>
          <w:bCs/>
          <w:sz w:val="28"/>
          <w:szCs w:val="28"/>
          <w:u w:color="000000"/>
        </w:rPr>
        <w:t>overdraft</w:t>
      </w:r>
      <w:r>
        <w:rPr>
          <w:sz w:val="28"/>
          <w:szCs w:val="28"/>
          <w:u w:color="000000"/>
        </w:rPr>
        <w:t xml:space="preserve">. Implement the </w:t>
      </w:r>
      <w:bookmarkStart w:id="0" w:name="_GoBack"/>
      <w:bookmarkEnd w:id="0"/>
      <w:r>
        <w:rPr>
          <w:sz w:val="28"/>
          <w:szCs w:val="28"/>
          <w:u w:color="000000"/>
        </w:rPr>
        <w:t xml:space="preserve">access method; call it when handling exception in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  <w:r>
        <w:rPr>
          <w:noProof/>
          <w:sz w:val="28"/>
          <w:szCs w:val="28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312868</wp:posOffset>
            </wp:positionH>
            <wp:positionV relativeFrom="line">
              <wp:posOffset>993242</wp:posOffset>
            </wp:positionV>
            <wp:extent cx="5481620" cy="578689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20" cy="5786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1676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41E" w:rsidRDefault="00DD441E">
      <w:r>
        <w:separator/>
      </w:r>
    </w:p>
  </w:endnote>
  <w:endnote w:type="continuationSeparator" w:id="0">
    <w:p w:rsidR="00DD441E" w:rsidRDefault="00DD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6F" w:rsidRDefault="00E167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41E" w:rsidRDefault="00DD441E">
      <w:r>
        <w:separator/>
      </w:r>
    </w:p>
  </w:footnote>
  <w:footnote w:type="continuationSeparator" w:id="0">
    <w:p w:rsidR="00DD441E" w:rsidRDefault="00DD4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6F" w:rsidRDefault="00E167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3C5D"/>
    <w:multiLevelType w:val="hybridMultilevel"/>
    <w:tmpl w:val="7B587D82"/>
    <w:numStyleLink w:val="ImportedStyle18"/>
  </w:abstractNum>
  <w:abstractNum w:abstractNumId="1" w15:restartNumberingAfterBreak="0">
    <w:nsid w:val="42FC77FE"/>
    <w:multiLevelType w:val="hybridMultilevel"/>
    <w:tmpl w:val="1A84AC68"/>
    <w:lvl w:ilvl="0" w:tplc="C54C75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A04F8E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E1C0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9094D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0028D6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9E9EDE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EF8C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E66E0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DEB5C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071228"/>
    <w:multiLevelType w:val="hybridMultilevel"/>
    <w:tmpl w:val="7B587D82"/>
    <w:styleLink w:val="ImportedStyle18"/>
    <w:lvl w:ilvl="0" w:tplc="6E0078D4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0929C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6E59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5A515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4" w:hanging="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D416E0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D88376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83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9622C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A85386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DC2B86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01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  <w:lvl w:ilvl="0" w:tplc="C54C75B8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BA04F8E">
        <w:start w:val="1"/>
        <w:numFmt w:val="decimal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C0E1C04">
        <w:start w:val="1"/>
        <w:numFmt w:val="decimal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69094D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C0028D6">
        <w:start w:val="1"/>
        <w:numFmt w:val="decimal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F9E9EDE">
        <w:start w:val="1"/>
        <w:numFmt w:val="decimal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86EF8C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5CE66E0">
        <w:start w:val="1"/>
        <w:numFmt w:val="decimal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DEB5C2">
        <w:start w:val="1"/>
        <w:numFmt w:val="decimal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6F"/>
    <w:rsid w:val="0013091F"/>
    <w:rsid w:val="00872D09"/>
    <w:rsid w:val="00DD441E"/>
    <w:rsid w:val="00E1676F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04D9"/>
  <w15:docId w15:val="{13C64A59-485F-4C2E-89EA-070B054A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ImportedStyle18">
    <w:name w:val="Imported Style 1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Beder</cp:lastModifiedBy>
  <cp:revision>5</cp:revision>
  <dcterms:created xsi:type="dcterms:W3CDTF">2017-10-01T16:52:00Z</dcterms:created>
  <dcterms:modified xsi:type="dcterms:W3CDTF">2017-10-01T18:56:00Z</dcterms:modified>
</cp:coreProperties>
</file>