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A8" w:rsidRDefault="007F38A8"/>
    <w:p w:rsidR="00D540F7" w:rsidRDefault="00D540F7"/>
    <w:p w:rsidR="00D540F7" w:rsidRDefault="00FD28B9">
      <w:r>
        <w:t>June 2</w:t>
      </w:r>
      <w:r w:rsidRPr="00FD28B9">
        <w:rPr>
          <w:vertAlign w:val="superscript"/>
        </w:rPr>
        <w:t>nd</w:t>
      </w:r>
      <w:r>
        <w:t xml:space="preserve"> </w:t>
      </w:r>
      <w:r w:rsidR="00D540F7">
        <w:t>2016</w:t>
      </w:r>
    </w:p>
    <w:p w:rsidR="00D540F7" w:rsidRDefault="00D540F7"/>
    <w:p w:rsidR="00D540F7" w:rsidRDefault="00D540F7">
      <w:r>
        <w:t>London Stock Exchange plc</w:t>
      </w:r>
    </w:p>
    <w:p w:rsidR="00D540F7" w:rsidRDefault="00D540F7">
      <w:r>
        <w:t>10 Paternoster Square</w:t>
      </w:r>
    </w:p>
    <w:p w:rsidR="00D540F7" w:rsidRDefault="00D540F7">
      <w:proofErr w:type="gramStart"/>
      <w:r>
        <w:t>London  EC</w:t>
      </w:r>
      <w:proofErr w:type="gramEnd"/>
      <w:r>
        <w:t>4M 7LS</w:t>
      </w:r>
    </w:p>
    <w:p w:rsidR="00D540F7" w:rsidRDefault="00D540F7"/>
    <w:p w:rsidR="00D540F7" w:rsidRDefault="00D540F7">
      <w:r>
        <w:t>Re:  Application</w:t>
      </w:r>
      <w:r w:rsidR="00FD28B9">
        <w:t xml:space="preserve"> for GB </w:t>
      </w:r>
      <w:proofErr w:type="gramStart"/>
      <w:r w:rsidR="00FD28B9">
        <w:t>ISINs  for</w:t>
      </w:r>
      <w:proofErr w:type="gramEnd"/>
      <w:r w:rsidR="00FD28B9">
        <w:t xml:space="preserve"> Series 2016-5</w:t>
      </w:r>
    </w:p>
    <w:p w:rsidR="00D540F7" w:rsidRDefault="00D540F7"/>
    <w:p w:rsidR="00D540F7" w:rsidRDefault="00D540F7">
      <w:r>
        <w:t xml:space="preserve">In accordance with the CREST and ISIN rules, Escher Marwick plc has appointed </w:t>
      </w:r>
      <w:proofErr w:type="spellStart"/>
      <w:r>
        <w:t>Avenir</w:t>
      </w:r>
      <w:proofErr w:type="spellEnd"/>
      <w:r>
        <w:t xml:space="preserve"> Registrars to act for the Company to manage th</w:t>
      </w:r>
      <w:r w:rsidR="00FD28B9">
        <w:t>e register for the Series 2016-5</w:t>
      </w:r>
      <w:bookmarkStart w:id="0" w:name="_GoBack"/>
      <w:bookmarkEnd w:id="0"/>
      <w:r>
        <w:t xml:space="preserve">.  </w:t>
      </w:r>
      <w:proofErr w:type="spellStart"/>
      <w:r>
        <w:t>Avenir</w:t>
      </w:r>
      <w:proofErr w:type="spellEnd"/>
      <w:r>
        <w:t xml:space="preserve"> Registrars is contracted to not only manage the register of </w:t>
      </w:r>
      <w:r w:rsidR="00DC4F2D">
        <w:t xml:space="preserve">domestic </w:t>
      </w:r>
      <w:r>
        <w:t>securities but also to liaise with the London Stock Exchange for the issue of ISINs.</w:t>
      </w:r>
    </w:p>
    <w:p w:rsidR="00DC4F2D" w:rsidRDefault="00DC4F2D"/>
    <w:p w:rsidR="00DC4F2D" w:rsidRDefault="00DC4F2D">
      <w:r>
        <w:t>The Directors look forward to the confirmation of the ISIN as soon as possible to allow the company to progress its business.</w:t>
      </w:r>
    </w:p>
    <w:p w:rsidR="00DC4F2D" w:rsidRDefault="00980414">
      <w:r>
        <w:t>For and on behalf of the Board of Directors</w:t>
      </w:r>
    </w:p>
    <w:p w:rsidR="00DC4F2D" w:rsidRDefault="00DC4F2D"/>
    <w:sectPr w:rsidR="00DC4F2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EA9" w:rsidRDefault="00341EA9" w:rsidP="00D540F7">
      <w:pPr>
        <w:spacing w:after="0" w:line="240" w:lineRule="auto"/>
      </w:pPr>
      <w:r>
        <w:separator/>
      </w:r>
    </w:p>
  </w:endnote>
  <w:endnote w:type="continuationSeparator" w:id="0">
    <w:p w:rsidR="00341EA9" w:rsidRDefault="00341EA9" w:rsidP="00D5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0F7" w:rsidRPr="00D540F7" w:rsidRDefault="00D540F7" w:rsidP="00D540F7">
    <w:pPr>
      <w:pStyle w:val="meta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6F777B"/>
        <w:sz w:val="20"/>
        <w:szCs w:val="20"/>
      </w:rPr>
    </w:pPr>
    <w:r w:rsidRPr="00D540F7">
      <w:rPr>
        <w:rFonts w:ascii="Arial" w:hAnsi="Arial" w:cs="Arial"/>
        <w:sz w:val="20"/>
        <w:szCs w:val="20"/>
      </w:rPr>
      <w:t xml:space="preserve">Escher Marwick plc is registered in England and Wales Number </w:t>
    </w:r>
    <w:r w:rsidRPr="00D540F7">
      <w:rPr>
        <w:rStyle w:val="Strong"/>
        <w:rFonts w:ascii="Arial" w:hAnsi="Arial" w:cs="Arial"/>
        <w:color w:val="6F777B"/>
        <w:sz w:val="20"/>
        <w:szCs w:val="20"/>
        <w:bdr w:val="none" w:sz="0" w:space="0" w:color="auto" w:frame="1"/>
      </w:rPr>
      <w:t>10112860</w:t>
    </w:r>
  </w:p>
  <w:p w:rsidR="00D540F7" w:rsidRDefault="00D540F7" w:rsidP="00D540F7">
    <w:pPr>
      <w:pStyle w:val="NormalWeb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B0C0C"/>
      </w:rPr>
    </w:pPr>
    <w:r w:rsidRPr="00D540F7">
      <w:rPr>
        <w:rFonts w:ascii="Arial" w:hAnsi="Arial" w:cs="Arial"/>
        <w:color w:val="0B0C0C"/>
        <w:sz w:val="20"/>
        <w:szCs w:val="20"/>
      </w:rPr>
      <w:t>1 Bedford Row, London, WC1R 4BZ</w:t>
    </w:r>
  </w:p>
  <w:p w:rsidR="00D540F7" w:rsidRDefault="00D540F7" w:rsidP="00D540F7">
    <w:pPr>
      <w:pStyle w:val="Footer"/>
    </w:pPr>
    <w:r>
      <w:tab/>
    </w:r>
    <w:r>
      <w:rPr>
        <w:noProof/>
        <w:lang w:eastAsia="en-GB"/>
      </w:rPr>
      <w:drawing>
        <wp:inline distT="0" distB="0" distL="0" distR="0">
          <wp:extent cx="704850" cy="547434"/>
          <wp:effectExtent l="0" t="0" r="0" b="5080"/>
          <wp:docPr id="2" name="Picture 2" descr="UKTI exporting logo-360x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KTI exporting logo-360x1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58" cy="548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EA9" w:rsidRDefault="00341EA9" w:rsidP="00D540F7">
      <w:pPr>
        <w:spacing w:after="0" w:line="240" w:lineRule="auto"/>
      </w:pPr>
      <w:r>
        <w:separator/>
      </w:r>
    </w:p>
  </w:footnote>
  <w:footnote w:type="continuationSeparator" w:id="0">
    <w:p w:rsidR="00341EA9" w:rsidRDefault="00341EA9" w:rsidP="00D5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0F7" w:rsidRDefault="00D540F7" w:rsidP="00D540F7">
    <w:pPr>
      <w:pStyle w:val="Header"/>
      <w:jc w:val="right"/>
    </w:pPr>
    <w:r>
      <w:rPr>
        <w:noProof/>
        <w:lang w:eastAsia="en-GB"/>
      </w:rPr>
      <w:drawing>
        <wp:inline distT="0" distB="0" distL="0" distR="0" wp14:anchorId="554A559F" wp14:editId="1FC39FB0">
          <wp:extent cx="1590675" cy="641572"/>
          <wp:effectExtent l="0" t="0" r="0" b="6350"/>
          <wp:docPr id="1" name="Picture 1" descr="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641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F7"/>
    <w:rsid w:val="00341EA9"/>
    <w:rsid w:val="007F38A8"/>
    <w:rsid w:val="00980414"/>
    <w:rsid w:val="00AA7125"/>
    <w:rsid w:val="00D540F7"/>
    <w:rsid w:val="00DC4F2D"/>
    <w:rsid w:val="00DE54D0"/>
    <w:rsid w:val="00F77AC6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CD9B"/>
  <w15:docId w15:val="{3A21B0A3-8A92-4BF3-93A0-4EA1236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F7"/>
  </w:style>
  <w:style w:type="paragraph" w:styleId="Footer">
    <w:name w:val="footer"/>
    <w:basedOn w:val="Normal"/>
    <w:link w:val="FooterChar"/>
    <w:uiPriority w:val="99"/>
    <w:unhideWhenUsed/>
    <w:rsid w:val="00D5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F7"/>
  </w:style>
  <w:style w:type="paragraph" w:customStyle="1" w:styleId="meta">
    <w:name w:val="meta"/>
    <w:basedOn w:val="Normal"/>
    <w:rsid w:val="00D5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540F7"/>
    <w:rPr>
      <w:b/>
      <w:bCs/>
    </w:rPr>
  </w:style>
  <w:style w:type="character" w:customStyle="1" w:styleId="apple-converted-space">
    <w:name w:val="apple-converted-space"/>
    <w:basedOn w:val="DefaultParagraphFont"/>
    <w:rsid w:val="00D540F7"/>
  </w:style>
  <w:style w:type="paragraph" w:styleId="NormalWeb">
    <w:name w:val="Normal (Web)"/>
    <w:basedOn w:val="Normal"/>
    <w:uiPriority w:val="99"/>
    <w:semiHidden/>
    <w:unhideWhenUsed/>
    <w:rsid w:val="00D5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last gallery</cp:lastModifiedBy>
  <cp:revision>4</cp:revision>
  <cp:lastPrinted>2016-05-23T08:06:00Z</cp:lastPrinted>
  <dcterms:created xsi:type="dcterms:W3CDTF">2016-05-23T08:06:00Z</dcterms:created>
  <dcterms:modified xsi:type="dcterms:W3CDTF">2016-06-02T08:38:00Z</dcterms:modified>
</cp:coreProperties>
</file>