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1- CREATE TABLE Customer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Customer_id VARCHAR2(20) CONSTRAINT PK_Cst  PRIMARY KEY (Customer_id),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Customer_Name VARCHAR2(20) CONSTRAINT Name_Cust_Const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Customer_Tel NUMBER 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CREATE TABLE Product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Product_id VARCHAR2(20) CONSTRAINT PK_Pdt PRIMARY KEY (Product_id),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Product_Name VARCHAR2(20) CONSTRAINT Name_Pdt_Const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Price NUMBER CONSTRAINT Price_Const CHECK (Price&gt;0) 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CREATE TABLE Orders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Customer_id VARCHAR2(20) CONSTRAINT FK_Cst Customer_id REFERENCES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Customer (Customer_id),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Product_id VARCHAR2(20) CONSTRAINT FK_Pdt Product_id REFERENCES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Product (Product_id), Quantity NUMBER, Total_amount NUMBER,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CONSTRAINT PK_Order PRIMARY KEY (Customer_id, Product_id) 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 ALTER TABLE Product ADD Category VARCHAR2 (20);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ALTER TABLE Orders ADD OrderDate DATE;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ALTER TABLE Orders ADD CONSTRAINT OrderDate_Const DEFAULT GetData()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FOR OrderDate;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