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579A" w14:textId="7B4473C9" w:rsidR="0062243F" w:rsidRDefault="00BD11E3">
      <w:r>
        <w:t>Merhaba</w:t>
      </w:r>
    </w:p>
    <w:p w14:paraId="29C038D0" w14:textId="64FD2858" w:rsidR="00BD11E3" w:rsidRDefault="00BD11E3">
      <w:r>
        <w:t>Naber</w:t>
      </w:r>
    </w:p>
    <w:p w14:paraId="356BA3CA" w14:textId="522D5D02" w:rsidR="00BD11E3" w:rsidRDefault="00BD11E3">
      <w:r>
        <w:t>deneme</w:t>
      </w:r>
    </w:p>
    <w:sectPr w:rsidR="00BD1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3F"/>
    <w:rsid w:val="00396D3F"/>
    <w:rsid w:val="0062243F"/>
    <w:rsid w:val="00BD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BA8B"/>
  <w15:chartTrackingRefBased/>
  <w15:docId w15:val="{543E0C03-309C-4A6C-A199-CC62B840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2021-04-24T15:21:00Z</dcterms:created>
  <dcterms:modified xsi:type="dcterms:W3CDTF">2021-04-24T15:21:00Z</dcterms:modified>
</cp:coreProperties>
</file>