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Checkpoint 2: DataLoader and Diffusion Pipeline</w:t>
      </w:r>
    </w:p>
    <w:p>
      <w:pPr>
        <w:spacing w:before="140" w:after="40"/>
      </w:pPr>
      <w:r>
        <w:rPr>
          <w:b/>
          <w:sz w:val="24"/>
        </w:rPr>
        <w:t>Objective</w:t>
      </w:r>
    </w:p>
    <w:p>
      <w:pPr>
        <w:spacing w:after="60"/>
        <w:jc w:val="both"/>
      </w:pPr>
      <w:r>
        <w:t>Show that paired images enter the model correctly and that the diffusion training task is implemented.</w:t>
      </w:r>
    </w:p>
    <w:p>
      <w:pPr>
        <w:spacing w:before="140" w:after="40"/>
      </w:pPr>
      <w:r>
        <w:rPr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data pipeline, noising process, and tests are ready before full model training.</w:t>
      </w:r>
    </w:p>
    <w:p>
      <w:pPr>
        <w:spacing w:before="140" w:after="40"/>
      </w:pPr>
      <w:r>
        <w:rPr>
          <w:b/>
          <w:sz w:val="24"/>
        </w:rPr>
        <w:t>Completed Work</w:t>
      </w:r>
    </w:p>
    <w:p>
      <w:pPr>
        <w:pStyle w:val="ListBullet"/>
        <w:spacing w:after="20"/>
      </w:pPr>
      <w:r>
        <w:t>Implemented normalized paired image loading.</w:t>
      </w:r>
    </w:p>
    <w:p>
      <w:pPr>
        <w:pStyle w:val="ListBullet"/>
        <w:spacing w:after="20"/>
      </w:pPr>
      <w:r>
        <w:t>Implemented timestep sampling and linear beta schedule.</w:t>
      </w:r>
    </w:p>
    <w:p>
      <w:pPr>
        <w:pStyle w:val="ListBullet"/>
        <w:spacing w:after="20"/>
      </w:pPr>
      <w:r>
        <w:t>Added sanity tests for dataset pairing, diffusion, and training steps.</w:t>
      </w:r>
    </w:p>
    <w:p>
      <w:pPr>
        <w:spacing w:before="140" w:after="40"/>
      </w:pPr>
      <w:r>
        <w:rPr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Component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Status</w:t>
            </w:r>
          </w:p>
        </w:tc>
      </w:tr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Paired DataLoader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Completed</w:t>
            </w:r>
          </w:p>
        </w:tc>
      </w:tr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Forward diffusion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Completed</w:t>
            </w:r>
          </w:p>
        </w:tc>
      </w:tr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Unit tests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Passing</w:t>
            </w:r>
          </w:p>
        </w:tc>
      </w:tr>
    </w:tbl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9940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ed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994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Conditional diffusion restoration pipeline.</w:t>
      </w:r>
    </w:p>
    <w:p>
      <w:pPr>
        <w:spacing w:before="140" w:after="40"/>
      </w:pPr>
      <w:r>
        <w:rPr>
          <w:b/>
          <w:sz w:val="24"/>
        </w:rPr>
        <w:t>Notes</w:t>
      </w:r>
    </w:p>
    <w:p>
      <w:pPr>
        <w:pStyle w:val="ListBullet"/>
        <w:spacing w:after="20"/>
      </w:pPr>
      <w:r>
        <w:t>The same diffusion objective is used for both baseline and residual models.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