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424A" w14:textId="77777777" w:rsidR="000729D1" w:rsidRDefault="000729D1">
      <w:pPr>
        <w:rPr>
          <w:sz w:val="32"/>
          <w:szCs w:val="32"/>
        </w:rPr>
      </w:pPr>
    </w:p>
    <w:p w14:paraId="4C0FBBE8" w14:textId="77777777" w:rsidR="00684ED1" w:rsidRDefault="00684ED1" w:rsidP="00684ED1">
      <w:pPr>
        <w:jc w:val="center"/>
        <w:rPr>
          <w:rFonts w:ascii="TeX Gyre Schola" w:hAnsi="TeX Gyre Schol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rFonts w:ascii="TeX Gyre Schola" w:hAnsi="TeX Gyre Schola"/>
          <w:b/>
          <w:bCs/>
          <w:sz w:val="40"/>
          <w:szCs w:val="40"/>
        </w:rPr>
        <w:t>ARMARA UNIVERSITY FACULTY OF ENGINEERING</w:t>
      </w:r>
    </w:p>
    <w:p w14:paraId="12A88B66" w14:textId="77777777" w:rsidR="00684ED1" w:rsidRDefault="00684ED1" w:rsidP="00684ED1">
      <w:pPr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  <w:t>COMPUTER ENGINEERING</w:t>
      </w:r>
    </w:p>
    <w:p w14:paraId="66F892E8" w14:textId="77777777" w:rsidR="00684ED1" w:rsidRDefault="00684ED1" w:rsidP="00684ED1">
      <w:pPr>
        <w:jc w:val="center"/>
        <w:rPr>
          <w:rFonts w:ascii="TeX Gyre Schola" w:hAnsi="TeX Gyre Schola"/>
          <w:sz w:val="40"/>
          <w:szCs w:val="40"/>
        </w:rPr>
      </w:pPr>
    </w:p>
    <w:p w14:paraId="6928B9BA" w14:textId="77777777" w:rsidR="00684ED1" w:rsidRDefault="00684ED1" w:rsidP="00684ED1">
      <w:pPr>
        <w:jc w:val="center"/>
        <w:rPr>
          <w:rFonts w:ascii="TeX Gyre Schola" w:hAnsi="TeX Gyre Schola"/>
          <w:b/>
          <w:bCs/>
          <w:i/>
          <w:iCs/>
          <w:sz w:val="40"/>
          <w:szCs w:val="40"/>
        </w:rPr>
      </w:pPr>
      <w:r>
        <w:rPr>
          <w:rFonts w:ascii="TeX Gyre Schola" w:hAnsi="TeX Gyre Schola"/>
          <w:b/>
          <w:bCs/>
          <w:i/>
          <w:iCs/>
          <w:sz w:val="40"/>
          <w:szCs w:val="40"/>
        </w:rPr>
        <w:t>Project:</w:t>
      </w:r>
    </w:p>
    <w:p w14:paraId="5A6A008A" w14:textId="77777777" w:rsidR="00684ED1" w:rsidRDefault="00684ED1" w:rsidP="00684ED1">
      <w:pPr>
        <w:jc w:val="center"/>
        <w:rPr>
          <w:rFonts w:ascii="TeX Gyre Schola" w:hAnsi="TeX Gyre Schol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</w:t>
      </w:r>
      <w:r>
        <w:rPr>
          <w:rFonts w:ascii="TeX Gyre Schola" w:hAnsi="TeX Gyre Schola"/>
          <w:b/>
          <w:bCs/>
          <w:sz w:val="40"/>
          <w:szCs w:val="40"/>
        </w:rPr>
        <w:t>ARMARA UNIVERSITY FACULTY OF ENGINEERING</w:t>
      </w:r>
    </w:p>
    <w:p w14:paraId="2FA3A485" w14:textId="77777777" w:rsidR="00684ED1" w:rsidRDefault="00684ED1" w:rsidP="00684ED1">
      <w:pPr>
        <w:jc w:val="center"/>
        <w:rPr>
          <w:rFonts w:ascii="TeX Gyre Schola" w:hAnsi="TeX Gyre Schola"/>
          <w:sz w:val="40"/>
          <w:szCs w:val="40"/>
        </w:rPr>
      </w:pPr>
      <w:r>
        <w:rPr>
          <w:rFonts w:ascii="TeX Gyre Schola" w:hAnsi="TeX Gyre Schola"/>
          <w:sz w:val="40"/>
          <w:szCs w:val="40"/>
        </w:rPr>
        <w:t>COMPUTER ENGINEERING</w:t>
      </w:r>
    </w:p>
    <w:p w14:paraId="33EB5BDB" w14:textId="77777777" w:rsidR="00684ED1" w:rsidRDefault="00684ED1" w:rsidP="00684ED1">
      <w:pPr>
        <w:jc w:val="center"/>
        <w:rPr>
          <w:rFonts w:ascii="TeX Gyre Schola" w:hAnsi="TeX Gyre Schola"/>
          <w:sz w:val="40"/>
          <w:szCs w:val="40"/>
        </w:rPr>
      </w:pPr>
    </w:p>
    <w:p w14:paraId="6F849A69" w14:textId="0F2B0D28" w:rsidR="00684ED1" w:rsidRDefault="00684ED1" w:rsidP="00684ED1">
      <w:pPr>
        <w:jc w:val="center"/>
        <w:rPr>
          <w:rFonts w:ascii="TeX Gyre Schola" w:hAnsi="TeX Gyre Schola"/>
          <w:b/>
          <w:bCs/>
          <w:i/>
          <w:iCs/>
          <w:sz w:val="40"/>
          <w:szCs w:val="40"/>
        </w:rPr>
      </w:pPr>
      <w:r>
        <w:rPr>
          <w:rFonts w:ascii="TeX Gyre Schola" w:hAnsi="TeX Gyre Schola"/>
          <w:b/>
          <w:bCs/>
          <w:i/>
          <w:iCs/>
          <w:sz w:val="40"/>
          <w:szCs w:val="40"/>
        </w:rPr>
        <w:t>Project</w:t>
      </w:r>
      <w:r>
        <w:rPr>
          <w:rFonts w:ascii="TeX Gyre Schola" w:hAnsi="TeX Gyre Schola"/>
          <w:b/>
          <w:bCs/>
          <w:i/>
          <w:iCs/>
          <w:sz w:val="40"/>
          <w:szCs w:val="40"/>
        </w:rPr>
        <w:t xml:space="preserve"> 2</w:t>
      </w:r>
      <w:r>
        <w:rPr>
          <w:rFonts w:ascii="TeX Gyre Schola" w:hAnsi="TeX Gyre Schola"/>
          <w:b/>
          <w:bCs/>
          <w:i/>
          <w:iCs/>
          <w:sz w:val="40"/>
          <w:szCs w:val="40"/>
        </w:rPr>
        <w:t>:</w:t>
      </w:r>
    </w:p>
    <w:p w14:paraId="01A4756D" w14:textId="7402880C" w:rsidR="00684ED1" w:rsidRDefault="00684ED1" w:rsidP="00684ED1">
      <w:pPr>
        <w:rPr>
          <w:rFonts w:ascii="TeX Gyre Schola" w:hAnsi="TeX Gyre Schola"/>
          <w:b/>
          <w:bCs/>
          <w:i/>
          <w:iCs/>
          <w:sz w:val="40"/>
          <w:szCs w:val="40"/>
        </w:rPr>
      </w:pPr>
      <w:r>
        <w:rPr>
          <w:rFonts w:ascii="TeX Gyre Schola" w:hAnsi="TeX Gyre Schola"/>
          <w:b/>
          <w:bCs/>
          <w:i/>
          <w:iCs/>
          <w:sz w:val="40"/>
          <w:szCs w:val="40"/>
        </w:rPr>
        <w:t>Bedirhan Sarıhan 150119692</w:t>
      </w:r>
    </w:p>
    <w:p w14:paraId="67A2DDA2" w14:textId="77777777" w:rsidR="000729D1" w:rsidRDefault="000729D1">
      <w:pPr>
        <w:rPr>
          <w:sz w:val="32"/>
          <w:szCs w:val="32"/>
        </w:rPr>
      </w:pPr>
    </w:p>
    <w:p w14:paraId="7C383CC4" w14:textId="77777777" w:rsidR="000729D1" w:rsidRPr="00A378BC" w:rsidRDefault="000729D1">
      <w:pPr>
        <w:rPr>
          <w:sz w:val="36"/>
          <w:szCs w:val="36"/>
        </w:rPr>
      </w:pPr>
    </w:p>
    <w:p w14:paraId="1572767F" w14:textId="77777777" w:rsidR="000729D1" w:rsidRPr="00A378BC" w:rsidRDefault="000729D1">
      <w:pPr>
        <w:rPr>
          <w:sz w:val="36"/>
          <w:szCs w:val="36"/>
        </w:rPr>
      </w:pPr>
    </w:p>
    <w:p w14:paraId="1E952EAF" w14:textId="67F05114" w:rsidR="002B371E" w:rsidRDefault="006C1BE7" w:rsidP="00DD08B7">
      <w:pPr>
        <w:ind w:firstLine="708"/>
        <w:rPr>
          <w:sz w:val="36"/>
          <w:szCs w:val="36"/>
        </w:rPr>
      </w:pPr>
      <w:r w:rsidRPr="00A378BC">
        <w:rPr>
          <w:sz w:val="36"/>
          <w:szCs w:val="36"/>
        </w:rPr>
        <w:t>First</w:t>
      </w:r>
      <w:r w:rsidR="000729D1" w:rsidRPr="00A378BC">
        <w:rPr>
          <w:sz w:val="36"/>
          <w:szCs w:val="36"/>
        </w:rPr>
        <w:t xml:space="preserve"> of all, the first vertex in the generated graph is painted with the first color</w:t>
      </w:r>
      <w:r w:rsidR="00A378BC">
        <w:rPr>
          <w:sz w:val="36"/>
          <w:szCs w:val="36"/>
        </w:rPr>
        <w:t xml:space="preserve"> and stored in “result” variable</w:t>
      </w:r>
      <w:r w:rsidR="00A378BC" w:rsidRPr="00A378BC">
        <w:rPr>
          <w:sz w:val="36"/>
          <w:szCs w:val="36"/>
        </w:rPr>
        <w:t xml:space="preserve"> </w:t>
      </w:r>
      <w:r w:rsidR="000729D1" w:rsidRPr="00A378BC">
        <w:rPr>
          <w:sz w:val="36"/>
          <w:szCs w:val="36"/>
        </w:rPr>
        <w:t>(colors are represented by numbers).</w:t>
      </w:r>
      <w:r w:rsidR="00A378BC" w:rsidRPr="00A378BC">
        <w:rPr>
          <w:sz w:val="36"/>
          <w:szCs w:val="36"/>
        </w:rPr>
        <w:t xml:space="preserve"> </w:t>
      </w:r>
      <w:r w:rsidR="00684ED1">
        <w:rPr>
          <w:sz w:val="36"/>
          <w:szCs w:val="36"/>
        </w:rPr>
        <w:t xml:space="preserve"> For the next</w:t>
      </w:r>
      <w:r w:rsidR="00A378BC">
        <w:rPr>
          <w:sz w:val="36"/>
          <w:szCs w:val="36"/>
        </w:rPr>
        <w:t xml:space="preserve"> </w:t>
      </w:r>
      <w:r w:rsidR="00A378BC" w:rsidRPr="00A378BC">
        <w:rPr>
          <w:sz w:val="36"/>
          <w:szCs w:val="36"/>
        </w:rPr>
        <w:t>vertex, it is determined whether the adjacent vertexes are painted or what color they are painted and stored in a set()</w:t>
      </w:r>
      <w:r w:rsidR="00711175">
        <w:rPr>
          <w:sz w:val="36"/>
          <w:szCs w:val="36"/>
        </w:rPr>
        <w:t>.</w:t>
      </w:r>
      <w:r w:rsidR="00FD2AB7">
        <w:rPr>
          <w:sz w:val="36"/>
          <w:szCs w:val="36"/>
        </w:rPr>
        <w:t>V</w:t>
      </w:r>
      <w:r w:rsidR="00FD2AB7" w:rsidRPr="00FD2AB7">
        <w:rPr>
          <w:sz w:val="36"/>
          <w:szCs w:val="36"/>
        </w:rPr>
        <w:t xml:space="preserve">ertex is painted with the number representing the smallest color that is not in the </w:t>
      </w:r>
      <w:r w:rsidR="00FD2AB7">
        <w:rPr>
          <w:sz w:val="36"/>
          <w:szCs w:val="36"/>
        </w:rPr>
        <w:t xml:space="preserve">in </w:t>
      </w:r>
      <w:r w:rsidR="00FD2AB7" w:rsidRPr="00FD2AB7">
        <w:rPr>
          <w:sz w:val="36"/>
          <w:szCs w:val="36"/>
        </w:rPr>
        <w:t>set() variable</w:t>
      </w:r>
      <w:r w:rsidR="00FD2AB7">
        <w:rPr>
          <w:sz w:val="36"/>
          <w:szCs w:val="36"/>
        </w:rPr>
        <w:t xml:space="preserve"> </w:t>
      </w:r>
      <w:r w:rsidR="00FD2AB7" w:rsidRPr="00FD2AB7">
        <w:t xml:space="preserve"> </w:t>
      </w:r>
      <w:r w:rsidR="00FD2AB7" w:rsidRPr="00FD2AB7">
        <w:rPr>
          <w:sz w:val="36"/>
          <w:szCs w:val="36"/>
        </w:rPr>
        <w:t>and the loop continues until all vertexes are painted</w:t>
      </w:r>
      <w:r w:rsidR="00FD2AB7">
        <w:rPr>
          <w:sz w:val="36"/>
          <w:szCs w:val="36"/>
        </w:rPr>
        <w:t>.</w:t>
      </w:r>
    </w:p>
    <w:p w14:paraId="0DE286CF" w14:textId="63E0EA6C" w:rsidR="00DD08B7" w:rsidRDefault="00DD08B7" w:rsidP="00DD08B7">
      <w:pPr>
        <w:ind w:firstLine="708"/>
        <w:rPr>
          <w:sz w:val="36"/>
          <w:szCs w:val="36"/>
        </w:rPr>
      </w:pPr>
    </w:p>
    <w:p w14:paraId="468E1DE1" w14:textId="77777777" w:rsidR="009B721B" w:rsidRDefault="009B721B" w:rsidP="00DD08B7">
      <w:pPr>
        <w:ind w:firstLine="708"/>
        <w:rPr>
          <w:sz w:val="36"/>
          <w:szCs w:val="36"/>
        </w:rPr>
      </w:pPr>
    </w:p>
    <w:p w14:paraId="40C488A3" w14:textId="77777777" w:rsidR="00FD2AB7" w:rsidRDefault="00FD2AB7" w:rsidP="00DD08B7">
      <w:pPr>
        <w:ind w:firstLine="708"/>
        <w:rPr>
          <w:sz w:val="36"/>
          <w:szCs w:val="36"/>
        </w:rPr>
      </w:pPr>
    </w:p>
    <w:p w14:paraId="025F2ACE" w14:textId="65E94278" w:rsidR="00DD08B7" w:rsidRDefault="00DD08B7" w:rsidP="00DD08B7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Ex:  </w:t>
      </w:r>
      <w:r w:rsidRPr="00DD08B7">
        <w:rPr>
          <w:sz w:val="36"/>
          <w:szCs w:val="36"/>
        </w:rPr>
        <w:t>The first vertex is painted by checking the colors of the adjacents of the first vertex.</w:t>
      </w:r>
      <w:r>
        <w:rPr>
          <w:sz w:val="36"/>
          <w:szCs w:val="36"/>
        </w:rPr>
        <w:t xml:space="preserve"> </w:t>
      </w:r>
      <w:r w:rsidRPr="00DD08B7">
        <w:t xml:space="preserve"> </w:t>
      </w:r>
      <w:r w:rsidRPr="00DD08B7">
        <w:rPr>
          <w:sz w:val="36"/>
          <w:szCs w:val="36"/>
        </w:rPr>
        <w:t xml:space="preserve">Since no vertex has been painted before, we </w:t>
      </w:r>
      <w:r w:rsidR="00301B8D">
        <w:rPr>
          <w:sz w:val="36"/>
          <w:szCs w:val="36"/>
        </w:rPr>
        <w:t xml:space="preserve">can </w:t>
      </w:r>
      <w:r w:rsidRPr="00DD08B7">
        <w:rPr>
          <w:sz w:val="36"/>
          <w:szCs w:val="36"/>
        </w:rPr>
        <w:t>directly paint the first vertex with the first color.</w:t>
      </w:r>
      <w:r w:rsidR="009B721B" w:rsidRPr="009B721B">
        <w:t xml:space="preserve"> </w:t>
      </w:r>
      <w:r w:rsidR="009B721B" w:rsidRPr="009B721B">
        <w:rPr>
          <w:sz w:val="36"/>
          <w:szCs w:val="36"/>
        </w:rPr>
        <w:t>When the vertex is painted in the 4th iteration, when the neighbors of the 4th vertex are checked, we need to use a different color other than the colors in which the 1st and 2nd vertex have been painted before</w:t>
      </w:r>
      <w:r w:rsidR="00FE6483">
        <w:rPr>
          <w:sz w:val="36"/>
          <w:szCs w:val="36"/>
        </w:rPr>
        <w:t xml:space="preserve"> </w:t>
      </w:r>
      <w:r w:rsidR="00FE6483" w:rsidRPr="00FE6483">
        <w:rPr>
          <w:sz w:val="36"/>
          <w:szCs w:val="36"/>
        </w:rPr>
        <w:t>because these vertexes are neighbors of the 4th vertex</w:t>
      </w:r>
      <w:r w:rsidR="00FE6483">
        <w:rPr>
          <w:sz w:val="36"/>
          <w:szCs w:val="36"/>
        </w:rPr>
        <w:t>.</w:t>
      </w:r>
    </w:p>
    <w:p w14:paraId="69FF3309" w14:textId="4EBAA0AB" w:rsidR="00DD08B7" w:rsidRDefault="009B721B" w:rsidP="00FD2AB7">
      <w:pPr>
        <w:ind w:firstLine="708"/>
        <w:rPr>
          <w:sz w:val="36"/>
          <w:szCs w:val="36"/>
        </w:rPr>
      </w:pPr>
      <w:r>
        <w:rPr>
          <w:sz w:val="36"/>
          <w:szCs w:val="36"/>
        </w:rPr>
        <w:t>{1:0}  key: vertex_id, value: color_number</w:t>
      </w:r>
      <w:r w:rsidR="00DD08B7" w:rsidRPr="00DD08B7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C33762B" wp14:editId="2096960A">
            <wp:simplePos x="0" y="0"/>
            <wp:positionH relativeFrom="margin">
              <wp:posOffset>-271145</wp:posOffset>
            </wp:positionH>
            <wp:positionV relativeFrom="paragraph">
              <wp:posOffset>426720</wp:posOffset>
            </wp:positionV>
            <wp:extent cx="6676390" cy="1809750"/>
            <wp:effectExtent l="0" t="0" r="0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A9820" w14:textId="71D6AB16" w:rsidR="00DD08B7" w:rsidRDefault="00DD08B7" w:rsidP="00A378BC">
      <w:pPr>
        <w:ind w:firstLine="708"/>
        <w:rPr>
          <w:sz w:val="36"/>
          <w:szCs w:val="36"/>
        </w:rPr>
      </w:pPr>
    </w:p>
    <w:p w14:paraId="775A5058" w14:textId="597D52F1" w:rsidR="00711175" w:rsidRPr="00A378BC" w:rsidRDefault="00711175" w:rsidP="00A378BC">
      <w:pPr>
        <w:ind w:firstLine="708"/>
        <w:rPr>
          <w:sz w:val="36"/>
          <w:szCs w:val="36"/>
        </w:rPr>
      </w:pPr>
    </w:p>
    <w:sectPr w:rsidR="00711175" w:rsidRPr="00A37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eX Gyre Schola">
    <w:altName w:val="Calibri"/>
    <w:charset w:val="A2"/>
    <w:family w:val="roman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1E"/>
    <w:rsid w:val="000729D1"/>
    <w:rsid w:val="002B371E"/>
    <w:rsid w:val="00301B8D"/>
    <w:rsid w:val="00684ED1"/>
    <w:rsid w:val="006C1BE7"/>
    <w:rsid w:val="00711175"/>
    <w:rsid w:val="009B721B"/>
    <w:rsid w:val="00A378BC"/>
    <w:rsid w:val="00C319C6"/>
    <w:rsid w:val="00DD08B7"/>
    <w:rsid w:val="00FD2AB7"/>
    <w:rsid w:val="00F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99A"/>
  <w15:chartTrackingRefBased/>
  <w15:docId w15:val="{4D42BD59-DE24-477B-B9A9-1E1AA9E9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sarıhan</dc:creator>
  <cp:keywords/>
  <dc:description/>
  <cp:lastModifiedBy>bedirhan sarıhan</cp:lastModifiedBy>
  <cp:revision>5</cp:revision>
  <dcterms:created xsi:type="dcterms:W3CDTF">2022-06-04T16:46:00Z</dcterms:created>
  <dcterms:modified xsi:type="dcterms:W3CDTF">2022-06-04T22:58:00Z</dcterms:modified>
</cp:coreProperties>
</file>