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60"/>
        <w:gridCol w:w="2160"/>
        <w:gridCol w:w="2160"/>
      </w:tblGrid>
      <w:tr w:rsidR="002D65B0" w:rsidRPr="002D65B0" w:rsidTr="002D65B0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 II.</w:t>
            </w:r>
          </w:p>
        </w:tc>
        <w:tc>
          <w:tcPr>
            <w:tcW w:w="1000" w:type="pct"/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2. ročník</w:t>
            </w:r>
          </w:p>
        </w:tc>
        <w:tc>
          <w:tcPr>
            <w:tcW w:w="0" w:type="auto"/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D65B0" w:rsidRPr="002D65B0" w:rsidRDefault="002D65B0" w:rsidP="002D65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</w:t>
            </w:r>
          </w:p>
        </w:tc>
      </w:tr>
      <w:tr w:rsidR="002D65B0" w:rsidRPr="002D65B0" w:rsidTr="002D65B0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Zednické práce </w:t>
            </w:r>
          </w:p>
        </w:tc>
        <w:tc>
          <w:tcPr>
            <w:tcW w:w="0" w:type="auto"/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D65B0" w:rsidRPr="002D65B0" w:rsidRDefault="00B9674F" w:rsidP="002D65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Bc. Václav Florian</w:t>
            </w:r>
            <w:bookmarkStart w:id="0" w:name="_GoBack"/>
            <w:bookmarkEnd w:id="0"/>
          </w:p>
        </w:tc>
      </w:tr>
    </w:tbl>
    <w:p w:rsidR="002D65B0" w:rsidRPr="002D65B0" w:rsidRDefault="002D65B0" w:rsidP="002D65B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2D65B0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Materiály 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7"/>
        <w:gridCol w:w="4089"/>
        <w:gridCol w:w="858"/>
        <w:gridCol w:w="2310"/>
        <w:gridCol w:w="725"/>
        <w:gridCol w:w="827"/>
        <w:gridCol w:w="1226"/>
      </w:tblGrid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65B0" w:rsidRPr="002D65B0" w:rsidRDefault="004266CB" w:rsidP="004266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 xml:space="preserve">POZNÁMKA </w:t>
            </w: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Úvod do předmětu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I. ročník základní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Podstata a vlastnosti vyztuženého betonu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Složení vyztuženého betonu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Použití vyztuženého betonu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Výztuž trámu a desky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Výztuž sloupu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Zkoušky vyztuženého betonu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Přísady do vyztuženého betonu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Betonování v zimě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Předpjatý beton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Vyztužený beton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Vlastnosti a použití prefabrikovaného výrobku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Prefabrikované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Druhy prefabrikovaných výrobků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Prefabrikované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prefabrikovaných výrobků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Prefabrikované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Skladování a doprava prefabrikovaných výrobků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Prefabrikované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Značení prefabrikovaných výrobků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Prefabrikované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Prefabrikované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Lehký beton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Lehké betony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Beton lehčený přímo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Lehké betony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Beton lehčený nepřímo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Lehké betony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tematického celku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Lehké betony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Rozdělení, význam a vlastnosti plastů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plastů – termoplasty technické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plast – termoplasty běžné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plastů - termosety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Výroba a zpracování plastů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Výroba a zpracování plastů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Výrobky z plastů pro stavebnictví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Výrobky z plastů pro stavebnictví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Plasty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Keramické výrobky – rozdělení, vlastnosti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Suroviny pro výrobu keramických výrobků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Keramické obkladačky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Keramické dlaždice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Zdravotní keramika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Kamenina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Keramické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Žáruvzdorné výrobky - rozdělení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Žáruvzdorné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Šamot, dinas, magnezit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Žáruvzdorné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Žáruvzdorný beton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Žáruvzdorné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Výrobky ze žáruvzdorných materiálů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Žáruvzdorné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Žáruvzdorné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Vláknitocementové výrobky - suroviny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Vláknocementové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Vláknitocementové výrobky - druhy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Vláknocementové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Vláknitocementové výrobky - střešní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Vláknocementové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Vláknocementové výrobky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Izolační materiály – rozdělení, hydroizolace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Materiály živičné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Materiály plastové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Silikátové izolační hmoty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Materiály izolační proti radonu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Tepelná izolace – vláknité materiály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Tepelná izolace –pěnové plasty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Materiály pro izolaci hluku a otřesu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BOZP při práci s izolačními hmotami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Izolační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Nátěrové hmoty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Pomocné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Nátěrové hmoty – fasády, konstrukce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Pomocné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Nátěrové hmoty – interiér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Pomocné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Ředidla, mazadla. brusiva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Pomocné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Opakování tematického celku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Pomocné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65B0" w:rsidRPr="002D65B0" w:rsidTr="002D65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Kontrolní práce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65B0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Pomocné látky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65B0" w:rsidRPr="002D65B0" w:rsidRDefault="002D65B0" w:rsidP="002D65B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65952" w:rsidRDefault="00765952"/>
    <w:sectPr w:rsidR="00765952" w:rsidSect="002D65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B0"/>
    <w:rsid w:val="002D65B0"/>
    <w:rsid w:val="004266CB"/>
    <w:rsid w:val="00765952"/>
    <w:rsid w:val="00B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E63103-F785-429D-B360-1E87F406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2D6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D65B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96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6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mepatek</dc:creator>
  <cp:lastModifiedBy>Martínek, Milan, Mgr.</cp:lastModifiedBy>
  <cp:revision>4</cp:revision>
  <cp:lastPrinted>2017-06-20T07:10:00Z</cp:lastPrinted>
  <dcterms:created xsi:type="dcterms:W3CDTF">2016-08-31T14:06:00Z</dcterms:created>
  <dcterms:modified xsi:type="dcterms:W3CDTF">2017-06-20T07:11:00Z</dcterms:modified>
</cp:coreProperties>
</file>