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bf35d68e69d44ff" /></Relationships>
</file>

<file path=word/document.xml><?xml version="1.0" encoding="utf-8"?>
<w:document xmlns:w="http://schemas.openxmlformats.org/wordprocessingml/2006/main">
  <w:body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ПРАВИТЕЛЬСТВО РЕСПУБЛИКИ ТАДЖИКИСТАН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ПОСТАНОВЛЕНИЕ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"ОБ УТВЕРЖДЕНИИ ПОРЯДКА ВЕДЕНИЯ ТРУДОВЫХ КНИЖЕК РАБОТНИКОВ"</w:t>
      </w:r>
    </w:p>
    <w:p>
      <w:pPr>
        <w:jc w:val="center"/>
      </w:pPr>
      <w:r>
        <w:rPr>
          <w:color w:val="008000"/>
        </w:rPr>
        <w:t xml:space="preserve">(в редакции Постановления Правительства РТ от </w:t>
      </w:r>
      <w:hyperlink xmlns:r="http://schemas.openxmlformats.org/officeDocument/2006/relationships" w:history="true" r:id="R42f7f4aab169485d">
        <w:r>
          <w:rPr>
            <w:rStyle w:val="Hyperlink"/>
            <w:color w:val="11ab01"/>
          </w:rPr>
          <w:t xml:space="preserve">31.08.2004г.№ 368</w:t>
        </w:r>
      </w:hyperlink>
      <w:r>
        <w:rPr>
          <w:color w:val="008000"/>
        </w:rPr>
        <w:t xml:space="preserve">, от </w:t>
      </w:r>
      <w:hyperlink xmlns:r="http://schemas.openxmlformats.org/officeDocument/2006/relationships" w:history="true" r:id="Rc68237f134cd4a4a">
        <w:r>
          <w:rPr>
            <w:rStyle w:val="Hyperlink"/>
            <w:color w:val="11ab01"/>
          </w:rPr>
          <w:t xml:space="preserve">2.11.2011г. №566</w:t>
        </w:r>
      </w:hyperlink>
      <w:r>
        <w:rPr>
          <w:color w:val="008000"/>
        </w:rPr>
        <w:t xml:space="preserve">,от 31.12.2014г. </w:t>
      </w:r>
      <w:hyperlink xmlns:r="http://schemas.openxmlformats.org/officeDocument/2006/relationships" w:history="true" r:id="R113569bf53ed4fbc">
        <w:r>
          <w:rPr>
            <w:rStyle w:val="Hyperlink"/>
            <w:color w:val="11ab01"/>
          </w:rPr>
          <w:t xml:space="preserve">№794</w:t>
        </w:r>
      </w:hyperlink>
      <w:r>
        <w:rPr>
          <w:color w:val="008000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В целях дальнейшего упорядочения ведения трудовых книжек работников на предприятиях, в учреждениях и организациях, независимо от форм собственности, и в соответствии с Трудовым кодексом Республики Таджикистан, Правительство республики Таджикистан постановляет:</w:t>
      </w:r>
    </w:p>
    <w:p>
      <w:pPr>
        <w:spacing w:before="140" w:after="140"/>
        <w:ind w:left="140" w:right="140"/>
        <w:jc w:val="both"/>
      </w:pPr>
      <w:r>
        <w:t xml:space="preserve">1. Утвердить прилагаемый Порядок ведения трудовых книжек работников.</w:t>
      </w:r>
    </w:p>
    <w:p>
      <w:pPr>
        <w:spacing w:before="140" w:after="140"/>
        <w:ind w:left="140" w:right="140"/>
        <w:jc w:val="both"/>
      </w:pPr>
      <w:r>
        <w:t xml:space="preserve">2. Утвердить прилагаемые образцы трудовой книжки и вкладыша к ней.</w:t>
      </w:r>
    </w:p>
    <w:p>
      <w:pPr>
        <w:spacing w:before="140" w:after="140"/>
        <w:ind w:left="140" w:right="140"/>
        <w:jc w:val="both"/>
      </w:pPr>
      <w:r>
        <w:t xml:space="preserve">Имеющиеся у работников трудовые книжки ранее установленного образца обмену на новые не подлежат. Трудовая книжка старого и нового образца являются основным документом трудовой деятельности, подтверждающим трудовой стаж работника.</w:t>
      </w:r>
    </w:p>
    <w:p>
      <w:pPr>
        <w:spacing w:before="140" w:after="140"/>
        <w:ind w:left="140" w:right="140"/>
        <w:jc w:val="both"/>
      </w:pPr>
      <w:r>
        <w:t xml:space="preserve">3. Руководителям министерств, государственных комитетов, ведомств, председателям областей, городов, районов, руководителям предприятий, учреждений и организаций, независимо от форм собственности:</w:t>
      </w:r>
    </w:p>
    <w:p>
      <w:pPr>
        <w:spacing w:before="140" w:after="140"/>
        <w:ind w:left="140" w:right="140"/>
        <w:jc w:val="both"/>
      </w:pPr>
      <w:r>
        <w:t xml:space="preserve">- принять меры к строгому соблюдению порядка ведения трудовых книжек работников;</w:t>
      </w:r>
    </w:p>
    <w:p>
      <w:pPr>
        <w:spacing w:before="140" w:after="140"/>
        <w:ind w:left="140" w:right="140"/>
        <w:jc w:val="both"/>
      </w:pPr>
      <w:r>
        <w:t xml:space="preserve">- укрепить отделы кадров квалифицированными работниками, знающими трудовое законодательство;</w:t>
      </w:r>
    </w:p>
    <w:p>
      <w:pPr>
        <w:spacing w:before="140" w:after="140"/>
        <w:ind w:left="140" w:right="140"/>
        <w:jc w:val="both"/>
      </w:pPr>
      <w:r>
        <w:t xml:space="preserve">- принять меры к упорядочению хранения архивных документов, относящихся к трудовой деятельности работников (приказов о приеме и увольнении, личных карточек, расчетных ведомостей, лицевых счетов по заработной плате).</w:t>
      </w:r>
    </w:p>
    <w:p>
      <w:pPr>
        <w:spacing w:before="140" w:after="140"/>
        <w:ind w:left="140" w:right="140"/>
        <w:jc w:val="both"/>
      </w:pPr>
      <w:r>
        <w:t xml:space="preserve">4. Министерству труда, миграции и занятости населения Республики Таджикистан осуществлять методическое руководство и контроль по своевременному и правильному заполнению трудовых книжек, их учёту, хранению и выдаче </w:t>
      </w:r>
      <w:r>
        <w:rPr>
          <w:i/>
          <w:color w:val="990099"/>
        </w:rPr>
        <w:t xml:space="preserve">(в редакции Постановления Правительства РТ от 02.11.2011г. </w:t>
      </w:r>
      <w:hyperlink xmlns:r="http://schemas.openxmlformats.org/officeDocument/2006/relationships" w:history="true" r:id="Rb879125f33414b31">
        <w:r>
          <w:rPr>
            <w:rStyle w:val="Hyperlink"/>
            <w:i/>
            <w:color w:val="11ab01"/>
          </w:rPr>
          <w:t xml:space="preserve">№566</w:t>
        </w:r>
      </w:hyperlink>
      <w:r>
        <w:rPr>
          <w:i/>
          <w:color w:val="990099"/>
        </w:rPr>
        <w:t xml:space="preserve">, от 31.12.2014г. </w:t>
      </w:r>
      <w:hyperlink xmlns:r="http://schemas.openxmlformats.org/officeDocument/2006/relationships" w:history="true" r:id="R8ef18545b882484b">
        <w:r>
          <w:rPr>
            <w:rStyle w:val="Hyperlink"/>
            <w:i/>
            <w:color w:val="11ab01"/>
          </w:rPr>
          <w:t xml:space="preserve">№794</w:t>
        </w:r>
      </w:hyperlink>
      <w:r>
        <w:t xml:space="preserve">).</w:t>
      </w:r>
    </w:p>
    <w:p>
      <w:pPr>
        <w:spacing w:before="140" w:after="140"/>
        <w:ind w:left="140" w:right="140"/>
        <w:jc w:val="both"/>
      </w:pPr>
      <w:r>
        <w:t xml:space="preserve">5. Министерствам, государственным комитетам и ведомствам Республики Таджикистан, органам исполнительной власти на местах, предприятиям, учреждениям и организациям, независимо от форм собственности, обеспечить своевременное представление Государственному унитарному предприятию "Издательско-полиграфический комплекс "Шарки озод" Исполнительного аппарата Президента Республики Таджикистан обоснованных заявок на трудовые книжки и вкладыши к ним, оплату и получение их подведомственными предприятиями, учреждениями и организациями(</w:t>
      </w:r>
      <w:r>
        <w:rPr>
          <w:i/>
          <w:color w:val="990099"/>
        </w:rPr>
        <w:t xml:space="preserve">в редакции Постановления Правительства РТ </w:t>
      </w:r>
      <w:hyperlink xmlns:r="http://schemas.openxmlformats.org/officeDocument/2006/relationships" w:history="true" r:id="R535f3a1ab8434126">
        <w:r>
          <w:rPr>
            <w:rStyle w:val="Hyperlink"/>
            <w:i/>
            <w:color w:val="11ab01"/>
          </w:rPr>
          <w:t xml:space="preserve">№368 </w:t>
        </w:r>
      </w:hyperlink>
      <w:r>
        <w:rPr>
          <w:i/>
          <w:color w:val="990099"/>
        </w:rPr>
        <w:t xml:space="preserve">от 31.08.04г., от 02.11.2011г. </w:t>
      </w:r>
      <w:hyperlink xmlns:r="http://schemas.openxmlformats.org/officeDocument/2006/relationships" w:history="true" r:id="Rfaa8bf774e624e9b">
        <w:r>
          <w:rPr>
            <w:rStyle w:val="Hyperlink"/>
            <w:i/>
            <w:color w:val="11ab01"/>
          </w:rPr>
          <w:t xml:space="preserve">№566</w:t>
        </w:r>
      </w:hyperlink>
      <w:r>
        <w:rPr>
          <w:i/>
          <w:color w:val="990099"/>
        </w:rPr>
        <w:t xml:space="preserve">)</w:t>
      </w:r>
    </w:p>
    <w:p>
      <w:pPr>
        <w:spacing w:before="140" w:after="140"/>
        <w:ind w:left="140" w:right="140"/>
        <w:jc w:val="both"/>
      </w:pPr>
      <w:r>
        <w:t xml:space="preserve">6. пункт исключен. </w:t>
      </w:r>
      <w:r>
        <w:rPr>
          <w:i/>
          <w:color w:val="990099"/>
        </w:rPr>
        <w:t xml:space="preserve">(в редакции Постановления Правительства РТ </w:t>
      </w:r>
      <w:hyperlink xmlns:r="http://schemas.openxmlformats.org/officeDocument/2006/relationships" w:history="true" r:id="R3450c252add143e3">
        <w:r>
          <w:rPr>
            <w:rStyle w:val="Hyperlink"/>
            <w:i/>
            <w:color w:val="11ab01"/>
          </w:rPr>
          <w:t xml:space="preserve">№368 </w:t>
        </w:r>
      </w:hyperlink>
      <w:r>
        <w:rPr>
          <w:i/>
          <w:color w:val="990099"/>
        </w:rPr>
        <w:t xml:space="preserve">от 31.08.04г.)</w:t>
      </w:r>
    </w:p>
    <w:p>
      <w:pPr>
        <w:spacing w:before="140" w:after="140"/>
        <w:ind w:left="140" w:right="140"/>
        <w:jc w:val="both"/>
      </w:pPr>
      <w:r>
        <w:t xml:space="preserve">6. Признать утратившим силу Постановление Совета Министров Республики Таджикистан и Совета Федерации профсоюзов Республики Таджикистан от 23 августа 1993 года № 421 "О порядке обеспечения рабочих и служащих трудовыми книжками".</w:t>
      </w:r>
    </w:p>
    <w:p>
      <w:pPr>
        <w:jc w:val="left"/>
      </w:pPr>
      <w:r>
        <w:rPr>
          <w:b/>
          <w:color w:val="333399"/>
        </w:rPr>
        <w:t xml:space="preserve">Председатель </w:t>
      </w:r>
    </w:p>
    <w:p>
      <w:pPr>
        <w:jc w:val="left"/>
      </w:pPr>
      <w:r>
        <w:rPr>
          <w:b/>
          <w:color w:val="333399"/>
        </w:rPr>
        <w:t xml:space="preserve">Правительства Республики Таджикистан      Э. Рахмонов </w:t>
      </w:r>
    </w:p>
    <w:p>
      <w:pPr>
        <w:jc w:val="center"/>
      </w:pPr>
      <w:r>
        <w:rPr>
          <w:b/>
          <w:color w:val="333399"/>
        </w:rPr>
        <w:t xml:space="preserve">от 12 апреля 1999 года № 154 </w:t>
      </w:r>
    </w:p>
    <w:p>
      <w:pPr>
        <w:jc w:val="center"/>
      </w:pPr>
      <w:r>
        <w:rPr>
          <w:b/>
          <w:color w:val="333399"/>
        </w:rPr>
        <w:t xml:space="preserve">г. Душанбе</w:t>
      </w:r>
    </w:p>
    <w:p>
      <w:pPr>
        <w:jc w:val="right"/>
      </w:pPr>
      <w:r>
        <w:rPr>
          <w:b/>
          <w:color w:val="333399"/>
        </w:rPr>
        <w:t xml:space="preserve">Утвержден </w:t>
      </w:r>
    </w:p>
    <w:p>
      <w:pPr>
        <w:jc w:val="right"/>
      </w:pPr>
      <w:r>
        <w:rPr>
          <w:b/>
          <w:color w:val="333399"/>
        </w:rPr>
        <w:t xml:space="preserve">Постановлением Правительства </w:t>
      </w:r>
    </w:p>
    <w:p>
      <w:pPr>
        <w:jc w:val="right"/>
      </w:pPr>
      <w:r>
        <w:rPr>
          <w:b/>
          <w:color w:val="333399"/>
        </w:rPr>
        <w:t xml:space="preserve">Республики Таджикистан </w:t>
      </w:r>
    </w:p>
    <w:p>
      <w:pPr>
        <w:jc w:val="right"/>
      </w:pPr>
      <w:r>
        <w:rPr>
          <w:b/>
          <w:color w:val="333399"/>
        </w:rPr>
        <w:t xml:space="preserve">от 12 апреля 1999г, № 154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ПОРЯДОК ВЕДЕНИЯ ТРУДОВЫХ КНИЖЕК РАБОТНИКОВ</w:t>
      </w:r>
    </w:p>
    <w:p>
      <w:pPr>
        <w:jc w:val="center"/>
      </w:pPr>
      <w:r>
        <w:rPr>
          <w:color w:val="008000"/>
        </w:rPr>
        <w:t xml:space="preserve">(в редакции Постановления Правительства РТ от </w:t>
      </w:r>
      <w:hyperlink xmlns:r="http://schemas.openxmlformats.org/officeDocument/2006/relationships" w:history="true" r:id="Rc13c01df9c1544de">
        <w:r>
          <w:rPr>
            <w:rStyle w:val="Hyperlink"/>
            <w:color w:val="11ab01"/>
          </w:rPr>
          <w:t xml:space="preserve">02.11.2011г. №566</w:t>
        </w:r>
      </w:hyperlink>
      <w:r>
        <w:rPr>
          <w:color w:val="008000"/>
        </w:rPr>
        <w:t xml:space="preserve">, от 17.03.2017г.</w:t>
      </w:r>
      <w:hyperlink xmlns:r="http://schemas.openxmlformats.org/officeDocument/2006/relationships" w:history="true" r:id="R43a04a167a134802">
        <w:r>
          <w:rPr>
            <w:rStyle w:val="Hyperlink"/>
            <w:color w:val="11ab01"/>
          </w:rPr>
          <w:t xml:space="preserve">№135</w:t>
        </w:r>
      </w:hyperlink>
      <w:r>
        <w:rPr>
          <w:color w:val="008000"/>
        </w:rPr>
        <w:t xml:space="preserve">)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1. Общие положения</w:t>
      </w:r>
    </w:p>
    <w:p>
      <w:pPr>
        <w:spacing w:before="140" w:after="140"/>
        <w:ind w:left="140" w:right="140"/>
        <w:jc w:val="both"/>
      </w:pPr>
      <w:r>
        <w:t xml:space="preserve">1. Трудовая книжка установленного образца является основным документом трудовой деятельности, подтверждающим трудовой стаж работников.</w:t>
      </w:r>
    </w:p>
    <w:p>
      <w:pPr>
        <w:spacing w:before="140" w:after="140"/>
        <w:ind w:left="140" w:right="140"/>
        <w:jc w:val="both"/>
      </w:pPr>
      <w:r>
        <w:t xml:space="preserve">Трудовые книжки являются документом строгой отчетности.</w:t>
      </w:r>
    </w:p>
    <w:p>
      <w:pPr>
        <w:spacing w:before="140" w:after="140"/>
        <w:ind w:left="140" w:right="140"/>
        <w:jc w:val="both"/>
      </w:pPr>
      <w:r>
        <w:t xml:space="preserve">Трудовые книжки ведутся на всех работников, проработавших на предприятии свыше 5 дней, в том числе на сезонных и временных работников, на внештатных работников при условии, если они подлежат государственному социальному страхованию (</w:t>
      </w:r>
      <w:r>
        <w:rPr>
          <w:i/>
          <w:color w:val="990099"/>
        </w:rPr>
        <w:t xml:space="preserve">в редакции Постановления Правительства РТ от 02.11.2011г.</w:t>
      </w:r>
      <w:hyperlink xmlns:r="http://schemas.openxmlformats.org/officeDocument/2006/relationships" w:history="true" r:id="R5410dede645f4f20">
        <w:r>
          <w:rPr>
            <w:rStyle w:val="Hyperlink"/>
            <w:i/>
            <w:color w:val="11ab01"/>
          </w:rPr>
          <w:t xml:space="preserve">№566</w:t>
        </w:r>
      </w:hyperlink>
      <w:r>
        <w:rPr>
          <w:i/>
          <w:color w:val="990099"/>
        </w:rPr>
        <w:t xml:space="preserve">).</w:t>
      </w:r>
    </w:p>
    <w:p>
      <w:pPr>
        <w:spacing w:before="140" w:after="140"/>
        <w:ind w:left="140" w:right="140"/>
        <w:jc w:val="both"/>
      </w:pPr>
      <w:r>
        <w:t xml:space="preserve">На лиц, работающих по совместительству, трудовые книжки ведутся только по совместительству, трудовые книжки ведутся только по месту основной работы.</w:t>
      </w:r>
    </w:p>
    <w:p>
      <w:pPr>
        <w:spacing w:before="140" w:after="140"/>
        <w:ind w:left="140" w:right="140"/>
        <w:jc w:val="both"/>
      </w:pPr>
      <w:r>
        <w:t xml:space="preserve">2. Работники, поступающие на работу, обязаны предъявлять работодателю трудовую книжку, оформленную в установленном порядке. Прием на работу без трудовой книжки не допускается, уволенные из рядов Вооруженных Сил Республики Таджикистан обязаны предъявлять военный билет.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2. Заполнение трудовых книжек</w:t>
      </w:r>
    </w:p>
    <w:p>
      <w:pPr>
        <w:spacing w:before="140" w:after="140"/>
        <w:ind w:left="140" w:right="140"/>
        <w:jc w:val="both"/>
      </w:pPr>
      <w:r>
        <w:t xml:space="preserve">а) Общие указания</w:t>
      </w:r>
    </w:p>
    <w:p>
      <w:pPr>
        <w:spacing w:before="140" w:after="140"/>
        <w:ind w:left="140" w:right="140"/>
        <w:jc w:val="both"/>
      </w:pPr>
      <w:r>
        <w:t xml:space="preserve">3. Заполнение трудовых книжек и вкладышей к ним производится на государственном или русском языке.</w:t>
      </w:r>
    </w:p>
    <w:p>
      <w:pPr>
        <w:spacing w:before="140" w:after="140"/>
        <w:ind w:left="140" w:right="140"/>
        <w:jc w:val="both"/>
      </w:pPr>
      <w:r>
        <w:t xml:space="preserve">4. Заполнение трудовой книжки впервые производится работодателем не позднее 5-ти дневного срока со дня приема на работу. Ведение трудовых книжек работников, занятых в личном подсобном хозяйстве и индивидуальной трудовой деятельностью производится органом осуществляющим учет и контроль за их деятельностью.</w:t>
      </w:r>
    </w:p>
    <w:p>
      <w:pPr>
        <w:spacing w:before="140" w:after="140"/>
        <w:ind w:left="140" w:right="140"/>
        <w:jc w:val="both"/>
      </w:pPr>
      <w:r>
        <w:t xml:space="preserve">В трудовую книжку вносятся:</w:t>
      </w:r>
    </w:p>
    <w:p>
      <w:pPr>
        <w:spacing w:before="140" w:after="140"/>
        <w:ind w:left="140" w:right="140"/>
        <w:jc w:val="both"/>
      </w:pPr>
      <w:r>
        <w:t xml:space="preserve">сведения о работнике: фамилия, имя, отчество, дата рождения, образование, профессия, специальность;</w:t>
      </w:r>
    </w:p>
    <w:p>
      <w:pPr>
        <w:spacing w:before="140" w:after="140"/>
        <w:ind w:left="140" w:right="140"/>
        <w:jc w:val="both"/>
      </w:pPr>
      <w:r>
        <w:t xml:space="preserve">сведения о работе: прием на работу, перевод на другую постоянную работу,с указанием профессии;</w:t>
      </w:r>
    </w:p>
    <w:p>
      <w:pPr>
        <w:spacing w:before="140" w:after="140"/>
        <w:ind w:left="140" w:right="140"/>
        <w:jc w:val="both"/>
      </w:pPr>
      <w:r>
        <w:t xml:space="preserve">квалификации, должности (в соответствии с нормативными актами, устанавливающими наименования профессий и должностей работников) и увольнение с указанием оснований прекращения трудового договора (контракта), а также о поощрениях и награждениях за успехи в работе;</w:t>
      </w:r>
    </w:p>
    <w:p>
      <w:pPr>
        <w:spacing w:before="140" w:after="140"/>
        <w:ind w:left="140" w:right="140"/>
        <w:jc w:val="both"/>
      </w:pPr>
      <w:r>
        <w:t xml:space="preserve">сведения об открытиях, на которые выданы дипломы, использованных изобретениях и рационализаторских предложениях и о выплаченных в связи с этим награждениях.</w:t>
      </w:r>
    </w:p>
    <w:p>
      <w:pPr>
        <w:spacing w:before="140" w:after="140"/>
        <w:ind w:left="140" w:right="140"/>
        <w:jc w:val="both"/>
      </w:pPr>
      <w:r>
        <w:t xml:space="preserve">Взыскания в трудовую книжку не записываются.</w:t>
      </w:r>
    </w:p>
    <w:p>
      <w:pPr>
        <w:spacing w:before="140" w:after="140"/>
        <w:ind w:left="140" w:right="140"/>
        <w:jc w:val="both"/>
      </w:pPr>
      <w:r>
        <w:t xml:space="preserve">5. Все записи в трудовой книжке о приеме на работу, переводе на другую постоянную работу или увольнении, а также о награждениях и поощрениях вносятся работодателем после издания приказа (распоряжения), но не позднее недельного срока, а при увольнении - в день увольнения и должны точно соответствовать тексту приказа (распоряжения).</w:t>
      </w:r>
    </w:p>
    <w:p>
      <w:pPr>
        <w:spacing w:before="140" w:after="140"/>
        <w:ind w:left="140" w:right="140"/>
        <w:jc w:val="both"/>
      </w:pPr>
      <w:r>
        <w:t xml:space="preserve">Записи производятся арабскими цифрами (число и месяц двузначными). Например, если работник принят на работу 5 июня 1998 г., в графе 2 трудовой книжки записывается: "05.06.1998",</w:t>
      </w:r>
    </w:p>
    <w:p>
      <w:pPr>
        <w:spacing w:before="140" w:after="140"/>
        <w:ind w:left="140" w:right="140"/>
        <w:jc w:val="both"/>
      </w:pPr>
      <w:r>
        <w:t xml:space="preserve">Записи производятся аккуратно, ручкой, чернилами черного, синего или фиолетового цвета.</w:t>
      </w:r>
    </w:p>
    <w:p>
      <w:pPr>
        <w:spacing w:before="140" w:after="140"/>
        <w:ind w:left="140" w:right="140"/>
        <w:jc w:val="both"/>
      </w:pPr>
      <w:r>
        <w:t xml:space="preserve">6. С каждой записью, вносимой на основании приказа (распоряжения) в трудовую книжку (вкладыш) о приеме на работу, переводах на другую постоянную работу и увольнении, работодатель обязан ознакомить владельца этой книжки (вкладыша) под расписку в личной карточке (типовая междуведомственная форма № Т-2), в которой должна быть отражена точная запись из трудовой книжки (вкладыша).</w:t>
      </w:r>
    </w:p>
    <w:p>
      <w:pPr>
        <w:spacing w:before="140" w:after="140"/>
        <w:ind w:left="140" w:right="140"/>
        <w:jc w:val="both"/>
      </w:pPr>
      <w:r>
        <w:t xml:space="preserve">Министерства и ведомства Республики Таджикистан по согласованию с Федерацией независимых профсоюзов Таджикистана могут в порядке исключения разрешать предприятиям, работающим в условиях территориальной разобщенности т.е., расположенными на большом расстоянии друг от друга, производить ознакомление с записями, вносимыми в трудовые книжки, в заочном порядке, путем высылки владельцам книжек соответствующих извещений с последующей отметкой об этом в личной карточке (типовая между ведомственная форма № Т-2,).</w:t>
      </w:r>
    </w:p>
    <w:p>
      <w:pPr>
        <w:spacing w:before="140" w:after="140"/>
        <w:ind w:left="140" w:right="140"/>
        <w:jc w:val="both"/>
      </w:pPr>
      <w:r>
        <w:t xml:space="preserve">7. В случае выявления допущенных неточностей в записях трудовой книжке сведений о работе, переводе на другую постоянную работу, о награждениях и поощрениях и т.д. исправления производятся работодателем того предприятия, где была внесена соответствующая запись. Работодатель по новому месту работы обязан оказать работнику в этом необходимую помощь.</w:t>
      </w:r>
    </w:p>
    <w:p>
      <w:pPr>
        <w:spacing w:before="140" w:after="140"/>
        <w:ind w:left="140" w:right="140"/>
        <w:jc w:val="both"/>
      </w:pPr>
      <w:r>
        <w:t xml:space="preserve">8. В случае необходимости работодатель выдает рабочим по их просьбе заверенные выписки сведений о работе из трудовых книжек. Исправленные сведения должны полностью соответствовать подлиннику приказа (распоряжения).</w:t>
      </w:r>
    </w:p>
    <w:p>
      <w:pPr>
        <w:spacing w:before="140" w:after="140"/>
        <w:ind w:left="140" w:right="140"/>
        <w:jc w:val="both"/>
      </w:pPr>
      <w:r>
        <w:t xml:space="preserve">9. Если предприятие, внесшее неправильную или неточную запись, ликвидировано, исправления вносятся правопреемником, при его отсутствии - вышестоящей организацией, которой было подчинено ликвидированное предприятие, а в случае отсутствия последнего сведения, вносятся на основании документов представленных архивным учреждением.</w:t>
      </w:r>
    </w:p>
    <w:p>
      <w:pPr>
        <w:spacing w:before="140" w:after="140"/>
        <w:ind w:left="140" w:right="140"/>
        <w:jc w:val="both"/>
      </w:pPr>
      <w:r>
        <w:t xml:space="preserve">10. В случае утраты приказа или распоряжения либо несоответствия их фактически выполнявшейся работе, исправление сведений о работе производится на основании других документов, подтверждающих выполнение работ, не указанных в трудовой книжке.</w:t>
      </w:r>
    </w:p>
    <w:p>
      <w:pPr>
        <w:spacing w:before="140" w:after="140"/>
        <w:ind w:left="140" w:right="140"/>
        <w:jc w:val="both"/>
      </w:pPr>
      <w:r>
        <w:t xml:space="preserve">Свидетельские показания не могут служить основанием для исправления внесенных раннее записей.</w:t>
      </w:r>
    </w:p>
    <w:p>
      <w:pPr>
        <w:spacing w:before="140" w:after="140"/>
        <w:ind w:left="140" w:right="140"/>
        <w:jc w:val="both"/>
      </w:pPr>
      <w:r>
        <w:t xml:space="preserve">11. В разделах "Сведения о работе", "Сведения о награждениях", "Сведения о поощрениях" трудовой книжки (вкладыша) исправление ранее внесенных неточных или неправильных записей не допускается.</w:t>
      </w:r>
    </w:p>
    <w:p>
      <w:pPr>
        <w:spacing w:before="140" w:after="140"/>
        <w:ind w:left="140" w:right="140"/>
        <w:jc w:val="both"/>
      </w:pPr>
      <w:r>
        <w:t xml:space="preserve">При необходимости, изменения соответствующей записи в трудовой книжке порядкового номера, даты внесения записи производиться запись следующего содержания: "Запись за № таким-то недействительна. Принять по такой-то профессии (должности)" и в графе 4 повторяется дата и номер приказа (распоряжения) работодателя, запись из которого неправильно внесена в трудовую книжку.</w:t>
      </w:r>
    </w:p>
    <w:p>
      <w:pPr>
        <w:spacing w:before="140" w:after="140"/>
        <w:ind w:left="140" w:right="140"/>
        <w:jc w:val="both"/>
      </w:pPr>
      <w:r>
        <w:t xml:space="preserve">В таком же порядке признается недействительной запись об увольнении и переводе на другую постоянную работу в случае незаконного увольнения или перевода. Например, пишется: "Запись за № таким-то недействительна, восстановлен на прежней работе..." при изменении формулировки увольнения пишется: "Запись за №- таким-то недействительна, уволен..." и указывается новая формулировка. В графе 4 в этом случае делается ссылка на приказ о восстановлении на работе или изменении формулировки причины увольнения.</w:t>
      </w:r>
    </w:p>
    <w:p>
      <w:pPr>
        <w:spacing w:before="140" w:after="140"/>
        <w:ind w:left="140" w:right="140"/>
        <w:jc w:val="both"/>
      </w:pPr>
      <w:r>
        <w:t xml:space="preserve">При наличии в трудовой книжке записи об увольнении или переводе на другую работу, признанной недействительной, по просьбе работника выдается дубликат трудовой книжки без внесения этой записи.</w:t>
      </w:r>
    </w:p>
    <w:p>
      <w:pPr>
        <w:spacing w:before="140" w:after="140"/>
        <w:ind w:left="140" w:right="140"/>
        <w:jc w:val="both"/>
      </w:pPr>
      <w:r>
        <w:t xml:space="preserve">б) внесение сведений о работнике</w:t>
      </w:r>
    </w:p>
    <w:p>
      <w:pPr>
        <w:spacing w:before="140" w:after="140"/>
        <w:ind w:left="140" w:right="140"/>
        <w:jc w:val="both"/>
      </w:pPr>
      <w:r>
        <w:t xml:space="preserve">12. Сведения о работнике записываются на первой странице (титульном листе) трудовой книжки. Фамилия, имя и отчество ( без сокращения) и дата рождения указываются на основании паспорта или свидетельства о рождении.</w:t>
      </w:r>
    </w:p>
    <w:p>
      <w:pPr>
        <w:spacing w:before="140" w:after="140"/>
        <w:ind w:left="140" w:right="140"/>
        <w:jc w:val="both"/>
      </w:pPr>
      <w:r>
        <w:t xml:space="preserve">Образование - среднее, среднее специальное и высшее - указывается только на основании документов (аттестата, удостоверения, диплома).</w:t>
      </w:r>
    </w:p>
    <w:p>
      <w:pPr>
        <w:spacing w:before="140" w:after="140"/>
        <w:ind w:left="140" w:right="140"/>
        <w:jc w:val="both"/>
      </w:pPr>
      <w:r>
        <w:t xml:space="preserve">Запись о незаконченном среднем или незаконченном высшем образовании также может быть произведена лишь на основании соответствующих документов (студенческого билета, зачетной книжки, справки учебного заведения и т.п.).</w:t>
      </w:r>
    </w:p>
    <w:p>
      <w:pPr>
        <w:spacing w:before="140" w:after="140"/>
        <w:ind w:left="140" w:right="140"/>
        <w:jc w:val="both"/>
      </w:pPr>
      <w:r>
        <w:t xml:space="preserve">Профессия или специальность записывается в трудовой книжке на основании документа об образовании или другого надлежаще оформленного документа.</w:t>
      </w:r>
    </w:p>
    <w:p>
      <w:pPr>
        <w:spacing w:before="140" w:after="140"/>
        <w:ind w:left="140" w:right="140"/>
        <w:jc w:val="both"/>
      </w:pPr>
      <w:r>
        <w:t xml:space="preserve">13. После указания даты заполнения трудовой книжки работник своей подписью заверяет правильность внесенных сведений.</w:t>
      </w:r>
    </w:p>
    <w:p>
      <w:pPr>
        <w:spacing w:before="140" w:after="140"/>
        <w:ind w:left="140" w:right="140"/>
        <w:jc w:val="both"/>
      </w:pPr>
      <w:r>
        <w:t xml:space="preserve">Первую страницу (титульный лист) трудовой книжки подписывает лицо, ответственное за выдачу трудовых книжек, и после чего ставится печать предприятия, на котором впервые заполнялась трудовая книжка.</w:t>
      </w:r>
    </w:p>
    <w:p>
      <w:pPr>
        <w:spacing w:before="140" w:after="140"/>
        <w:ind w:left="140" w:right="140"/>
        <w:jc w:val="both"/>
      </w:pPr>
      <w:r>
        <w:t xml:space="preserve">14. Изменения записей в трудовых книжках о фамилии, имени, отчестве и дате рождения производятся работодателем по последнему месту работы на основании документов (паспорта, свидетельства о рождении, о браке, о расторжении брака, об изменении фамилии, имени, отчества и т.д.) и со ссылкой на номер и дату этих документов.</w:t>
      </w:r>
    </w:p>
    <w:p>
      <w:pPr>
        <w:spacing w:before="140" w:after="140"/>
        <w:ind w:left="140" w:right="140"/>
        <w:jc w:val="both"/>
      </w:pPr>
      <w:r>
        <w:t xml:space="preserve">Указанные изменения вносятся на первой странице (титульном листе) трудовой книжки. Одной чертой зачеркивается, прежняя фамилия, имя, отчество, дата рождения и записываются новые данные. Ссылки на соответствующие документы записываются на внутренней стороне обложки и заверяются подписью и печатью руководителя предприятия или специально уполномоченного им лица.</w:t>
      </w:r>
    </w:p>
    <w:p>
      <w:pPr>
        <w:spacing w:before="140" w:after="140"/>
        <w:ind w:left="140" w:right="140"/>
        <w:jc w:val="both"/>
      </w:pPr>
      <w:r>
        <w:t xml:space="preserve">В таком же порядке при необходимости вносятся изменения в сведения об образовании, профессии, специальности.</w:t>
      </w:r>
    </w:p>
    <w:p>
      <w:pPr>
        <w:spacing w:before="140" w:after="140"/>
        <w:ind w:left="140" w:right="140"/>
        <w:jc w:val="both"/>
      </w:pPr>
      <w:r>
        <w:t xml:space="preserve">в) Занесение сведений о работе</w:t>
      </w:r>
    </w:p>
    <w:p>
      <w:pPr>
        <w:spacing w:before="140" w:after="140"/>
        <w:ind w:left="140" w:right="140"/>
        <w:jc w:val="both"/>
      </w:pPr>
      <w:r>
        <w:t xml:space="preserve">15. В графе 3 раздела "Сведения о работе" в виде заголовка пишется полное наименование предприятия.</w:t>
      </w:r>
    </w:p>
    <w:p>
      <w:pPr>
        <w:spacing w:before="140" w:after="140"/>
        <w:ind w:left="140" w:right="140"/>
        <w:jc w:val="both"/>
      </w:pPr>
      <w:r>
        <w:t xml:space="preserve">В графе 1 проставится порядковый номер вносимой записи, в графе 2 указывается дата приема и увольнении с работ, в графе 3 раздела "сведения о работе" указывается полное наименование предприятия, "назначен в такой-то цех, отдел, подразделение, участок, производство с указанием их конкретного наименования, а также наименования работы, профессии и должности и присвоенного разряда", в графе 4 указывается на основании чего внесена запись (документа, его дата и номер).</w:t>
      </w:r>
    </w:p>
    <w:p>
      <w:pPr>
        <w:spacing w:before="140" w:after="140"/>
        <w:ind w:left="140" w:right="140"/>
        <w:jc w:val="both"/>
      </w:pPr>
      <w:r>
        <w:t xml:space="preserve">Если работнику в период работы присваивается новый разряд, либо устанавливается вторая и последующие профессии, то об этом в установленном порядке производиться соответствующая запись в трудовой книжке с указанием разрядов этих профессий, номера и даты соответствующего удостоверения.</w:t>
      </w:r>
    </w:p>
    <w:p>
      <w:pPr>
        <w:spacing w:before="140" w:after="140"/>
        <w:ind w:left="140" w:right="140"/>
        <w:jc w:val="both"/>
      </w:pPr>
      <w:r>
        <w:t xml:space="preserve">Отмечается в трудовой книжке и работа в составе специализированных или комплексных бригад с одновременным указанием совмещения нескольких профессий.</w:t>
      </w:r>
    </w:p>
    <w:p>
      <w:pPr>
        <w:spacing w:before="140" w:after="140"/>
        <w:ind w:left="140" w:right="140"/>
        <w:jc w:val="both"/>
      </w:pPr>
      <w:r>
        <w:t xml:space="preserve">Работа по совместительству оформленная в установленном порядке, в трудовой книжке записывается отдельной строкой. Запись о работе по совместительству и об ее окончании производиться работодателем по месту основной работы.</w:t>
      </w:r>
    </w:p>
    <w:p>
      <w:pPr>
        <w:spacing w:before="140" w:after="140"/>
        <w:ind w:left="140" w:right="140"/>
        <w:jc w:val="both"/>
      </w:pPr>
      <w:r>
        <w:t xml:space="preserve">Перевод работника на другую постоянную работу на том же предприятии оформляется в таком же порядке, как и прием на работу.</w:t>
      </w:r>
    </w:p>
    <w:p>
      <w:pPr>
        <w:spacing w:before="140" w:after="140"/>
        <w:ind w:left="140" w:right="140"/>
        <w:jc w:val="both"/>
      </w:pPr>
      <w:r>
        <w:t xml:space="preserve">16. Если за время работы наименование предприятия изменяется, об этом отдельной строкой в графе 3 трудовой книжки производиться соответствующая запись: "Предприятие такое-то с такого-то числа переименовано в такое-то", а в графе 4 проставляется основание переименованияприказ (распоряжение), его дата и номер.</w:t>
      </w:r>
    </w:p>
    <w:p>
      <w:pPr>
        <w:spacing w:before="140" w:after="140"/>
        <w:ind w:left="140" w:right="140"/>
        <w:jc w:val="both"/>
      </w:pPr>
      <w:r>
        <w:t xml:space="preserve">17. Студентам, учащимся, аспирантам и клиническим ординаторам, имеющим трудовые книжки, учебное заведение (научное учреждение) вносит записи о времени обучения в дневных отделениях высших и средних специальных учебных заведений. Основанием для таких записей являются приказы учебного заведения (научного учреждения) о зачислении на учебу и об отчислении из числа студентов, учащихся, аспирантов, клинических ординаторов.</w:t>
      </w:r>
    </w:p>
    <w:p>
      <w:pPr>
        <w:spacing w:before="140" w:after="140"/>
        <w:ind w:left="140" w:right="140"/>
        <w:jc w:val="both"/>
      </w:pPr>
      <w:r>
        <w:t xml:space="preserve">Период работы указанных лиц при прохождении производственной практики и при выполнении научно-исследовательской договорной тематики подтверждается соответствующей справкой с указанием специальности, квалификации, должности и времени работы. На основании таких справок учебные заведения (научные учреждения) обеспечивают занесение в трудовые книжки студентов, учащихся, аспирантов и клинических ординаторов сведений о работе согласно полученным данным. Справки хранятся в их личных делах указанных лиц как документы строгой отчетности.</w:t>
      </w:r>
    </w:p>
    <w:p>
      <w:pPr>
        <w:spacing w:before="140" w:after="140"/>
        <w:ind w:left="140" w:right="140"/>
        <w:jc w:val="both"/>
      </w:pPr>
      <w:r>
        <w:t xml:space="preserve">18. Студентам, учащимся, аспирантам и клиническим ординаторам, ранее не работавшим и в связи с этим не имеющим трудовых книжек, сведения о работе, на производственной практике, а также о выполнении научно-исследовательской договорной тематики на основании соответствующих справок вносятся предприятием, где в дальнейшем они будут работать.</w:t>
      </w:r>
    </w:p>
    <w:p>
      <w:pPr>
        <w:spacing w:before="140" w:after="140"/>
        <w:ind w:left="140" w:right="140"/>
        <w:jc w:val="both"/>
      </w:pPr>
      <w:r>
        <w:t xml:space="preserve">19. В трудовые книжки по месту работы вносятся отдельной строкой со ссылкой на дату, номер и наименование соответствующих документов следующие записи:</w:t>
      </w:r>
    </w:p>
    <w:p>
      <w:pPr>
        <w:spacing w:before="140" w:after="140"/>
        <w:ind w:left="140" w:right="140"/>
        <w:jc w:val="both"/>
      </w:pPr>
      <w:r>
        <w:t xml:space="preserve">а) о времени службы в составе Вооруженных Сил Республики Таджикистан, в органах Государственного комитета национальной  безопасности Республики Таджикистан и Министерства внутренних дел Республики Таджикистан, во всех видах охраны, где на лиц проходящих службу не распространяется законодательство о труде и государственное социальное страхование, с указанием даты призыва (зачисления) и даты увольнения со службы </w:t>
      </w:r>
      <w:r>
        <w:rPr>
          <w:i/>
          <w:color w:val="990099"/>
        </w:rPr>
        <w:t xml:space="preserve">( в редакции постановления Правительства РТ от 31.12.2014г. </w:t>
      </w:r>
      <w:hyperlink xmlns:r="http://schemas.openxmlformats.org/officeDocument/2006/relationships" w:history="true" r:id="R5dfbb3920bc34b80">
        <w:r>
          <w:rPr>
            <w:rStyle w:val="Hyperlink"/>
            <w:i/>
            <w:color w:val="11ab01"/>
          </w:rPr>
          <w:t xml:space="preserve">№794</w:t>
        </w:r>
      </w:hyperlink>
      <w:r>
        <w:rPr>
          <w:i/>
          <w:color w:val="990099"/>
        </w:rPr>
        <w:t xml:space="preserve">),</w:t>
      </w:r>
    </w:p>
    <w:p>
      <w:pPr>
        <w:spacing w:before="140" w:after="140"/>
        <w:ind w:left="140" w:right="140"/>
        <w:jc w:val="both"/>
      </w:pPr>
      <w:r>
        <w:t xml:space="preserve">б) о времени обучения в профессионально-технических и других училищах, на курсах и в школах по повышению квалификации, по переквалификации и подготовке кадров,</w:t>
      </w:r>
    </w:p>
    <w:p>
      <w:pPr>
        <w:spacing w:before="140" w:after="140"/>
        <w:ind w:left="140" w:right="140"/>
        <w:jc w:val="both"/>
      </w:pPr>
      <w:r>
        <w:t xml:space="preserve">в) о времени обучения в высших и средних специальных учебных заведениях (включая и время работы в студенческих отрядах, на производственной практике и при выполнении научно-исследовательской хоздоговорной работы, время пребывания в аспирантуре и клинической ординатуре), кроме случаев, указанных в п.17, настоящего Порядка,</w:t>
      </w:r>
    </w:p>
    <w:p>
      <w:pPr>
        <w:spacing w:before="140" w:after="140"/>
        <w:ind w:left="140" w:right="140"/>
        <w:jc w:val="both"/>
      </w:pPr>
      <w:r>
        <w:t xml:space="preserve">Предусмотренные в настоящем пункте записи вносятся в трудовую книжку до занесения сведений о работе на данном предприятии.</w:t>
      </w:r>
    </w:p>
    <w:p>
      <w:pPr>
        <w:spacing w:before="140" w:after="140"/>
        <w:ind w:left="140" w:right="140"/>
        <w:jc w:val="both"/>
      </w:pPr>
      <w:r>
        <w:t xml:space="preserve">20. При восстановлении в установленном порядке трудового стажа для назначения пособий по государственному социальному страхованию в трудовую книжку работника по последнему месту работы в графу 3 раздела "Сведения о работе" вносится запись: "трудовой стаж восстановлен с такого-то числа, месяца, года", в графе 4 делается ссылка на решение соответствующего органа.</w:t>
      </w:r>
    </w:p>
    <w:p>
      <w:pPr>
        <w:spacing w:before="140" w:after="140"/>
        <w:ind w:left="140" w:right="140"/>
        <w:jc w:val="both"/>
      </w:pPr>
      <w:r>
        <w:t xml:space="preserve">Работникам, занятым на сезонных работах в тех отраслях, где действующим законодательством допускается суммирование периодов сезонной работы и сохранение трудового стажа при возвращении в установленный срок на сезонную работу после межсезонного перерыва, в графе 3 указанного раздела трудовой книжки производится запись: "Непрерывный стаж работы сохраняется".</w:t>
      </w:r>
    </w:p>
    <w:p>
      <w:pPr>
        <w:spacing w:before="140" w:after="140"/>
        <w:ind w:left="140" w:right="140"/>
        <w:jc w:val="both"/>
      </w:pPr>
      <w:r>
        <w:t xml:space="preserve">21. В трудовые книжки лиц, отбывших работы работодатель по месту работы вносит запись о том, что время работы в этот период не засчитывается в трудовой стаж (раздел "Сведения о работе" трудовой книжки, графа 3).</w:t>
      </w:r>
    </w:p>
    <w:p>
      <w:pPr>
        <w:spacing w:before="140" w:after="140"/>
        <w:ind w:left="140" w:right="140"/>
        <w:jc w:val="both"/>
      </w:pPr>
      <w:r>
        <w:t xml:space="preserve">Указанные записи вносятся в трудовые книжки по окончании фактического срока отбытия наказания, который устанавливается по справкам органов Министерства Внутренних Дел Республики Таджикистан.</w:t>
      </w:r>
    </w:p>
    <w:p>
      <w:pPr>
        <w:spacing w:before="140" w:after="140"/>
        <w:ind w:left="140" w:right="140"/>
        <w:jc w:val="both"/>
      </w:pPr>
      <w:r>
        <w:t xml:space="preserve">В разделе "Сведения о работе" трудовой книжки производятся следующие записи:</w:t>
      </w:r>
    </w:p>
    <w:p>
      <w:pPr>
        <w:spacing w:before="140" w:after="140"/>
        <w:ind w:left="140" w:right="140"/>
        <w:jc w:val="both"/>
      </w:pPr>
      <w:r>
        <w:t xml:space="preserve">в графе 1 указывается порядковый номер записи;</w:t>
      </w:r>
    </w:p>
    <w:p>
      <w:pPr>
        <w:spacing w:before="140" w:after="140"/>
        <w:ind w:left="140" w:right="140"/>
        <w:jc w:val="both"/>
      </w:pPr>
      <w:r>
        <w:t xml:space="preserve">в графе 2 дата внесения записи;</w:t>
      </w:r>
    </w:p>
    <w:p>
      <w:pPr>
        <w:spacing w:before="140" w:after="140"/>
        <w:ind w:left="140" w:right="140"/>
        <w:jc w:val="both"/>
      </w:pPr>
      <w:r>
        <w:t xml:space="preserve">в графе 3 пишется: "Время работы с такой-то даты (число, месяц, год) по такую-то дату (число, месяц, год) не засчитывается в трудовой стаж".</w:t>
      </w:r>
    </w:p>
    <w:p>
      <w:pPr>
        <w:spacing w:before="140" w:after="140"/>
        <w:ind w:left="140" w:right="140"/>
        <w:jc w:val="both"/>
      </w:pPr>
      <w:r>
        <w:t xml:space="preserve">в графе 4 указывается основание для внесения записи в трудовую книжку - приказ (распоряжение) руководителя предприятия, дата его издания и номер.</w:t>
      </w:r>
    </w:p>
    <w:p>
      <w:pPr>
        <w:spacing w:before="140" w:after="140"/>
        <w:ind w:left="140" w:right="140"/>
        <w:jc w:val="both"/>
      </w:pPr>
      <w:r>
        <w:t xml:space="preserve">г) Занесение сведений о награждениях и поощрениях.</w:t>
      </w:r>
    </w:p>
    <w:p>
      <w:pPr>
        <w:spacing w:before="140" w:after="140"/>
        <w:ind w:left="140" w:right="140"/>
        <w:jc w:val="both"/>
      </w:pPr>
      <w:r>
        <w:t xml:space="preserve">22. В трудовые книжки работников в раздел "Сведения о награждениях" вносятся следующие сведения:</w:t>
      </w:r>
    </w:p>
    <w:p>
      <w:pPr>
        <w:spacing w:before="140" w:after="140"/>
        <w:ind w:left="140" w:right="140"/>
        <w:jc w:val="both"/>
      </w:pPr>
      <w:r>
        <w:t xml:space="preserve">а) о награждении орденами и медалями, Почетной Грамотой "Ифтихорнома", о присвоении почетных званий на основании указов Президента Республики Таджикистан;</w:t>
      </w:r>
    </w:p>
    <w:p>
      <w:pPr>
        <w:spacing w:before="140" w:after="140"/>
        <w:ind w:left="140" w:right="140"/>
        <w:jc w:val="both"/>
      </w:pPr>
      <w:r>
        <w:t xml:space="preserve">б) о поощрениях за успехи в работе на предприятии, учреждении и организации, (объявление благодарности, выдачи премии, награждение ценным подарком, награждении почетной грамотой предприятия и прочее";</w:t>
      </w:r>
    </w:p>
    <w:p>
      <w:pPr>
        <w:spacing w:before="140" w:after="140"/>
        <w:ind w:left="140" w:right="140"/>
        <w:jc w:val="both"/>
      </w:pPr>
      <w:r>
        <w:t xml:space="preserve">в) об открытиях, на которые выданы свидетельства или патенты, об использованных изобретениях и рационализаторских предложениях и о выплаченных в связи с этим вознаграждениях.</w:t>
      </w:r>
    </w:p>
    <w:p>
      <w:pPr>
        <w:spacing w:before="140" w:after="140"/>
        <w:ind w:left="140" w:right="140"/>
        <w:jc w:val="both"/>
      </w:pPr>
      <w:r>
        <w:t xml:space="preserve">В трудовые книжки не записываются премии, предусмотренные системой заработной платы или выплата которых носит регулярный характер.</w:t>
      </w:r>
    </w:p>
    <w:p>
      <w:pPr>
        <w:spacing w:before="140" w:after="140"/>
        <w:ind w:left="140" w:right="140"/>
        <w:jc w:val="both"/>
      </w:pPr>
      <w:r>
        <w:t xml:space="preserve">23. Порядок внесения сведений о награждениях и поощрениях следующий: в графе 3 соответствующего раздела трудовой книжки пишется в виде заголовка наименование предприятия, ниже в графе 1 указывается порядковый номер записи (нумерация, нарастающая в течение всего периода трудовой деятельности работника), в графе 2 ставится дата награждения или поощрения, в графе 3 записывается, кем награжден или поощрен работник, за какие достижения и какой наградой или поощрением, в графе 4 указывается на основании чего внесена запись (со ссылкой на дату, номер и наименование документа).</w:t>
      </w:r>
    </w:p>
    <w:p>
      <w:pPr>
        <w:spacing w:before="140" w:after="140"/>
        <w:ind w:left="140" w:right="140"/>
        <w:jc w:val="both"/>
      </w:pPr>
      <w:r>
        <w:t xml:space="preserve">д) Заполнение трудовой книжки при увольнении</w:t>
      </w:r>
    </w:p>
    <w:p>
      <w:pPr>
        <w:spacing w:before="140" w:after="140"/>
        <w:ind w:left="140" w:right="140"/>
        <w:jc w:val="both"/>
      </w:pPr>
      <w:r>
        <w:t xml:space="preserve">24. Записи о причинах увольнения должны производиться в трудовой книжке в точном соответствии с формулировками Трудового Кодекса Республики Таджикистан со ссылкой на соответствующую статью, пункт закона.</w:t>
      </w:r>
    </w:p>
    <w:p>
      <w:pPr>
        <w:spacing w:before="140" w:after="140"/>
        <w:ind w:left="140" w:right="140"/>
        <w:jc w:val="both"/>
      </w:pPr>
      <w:r>
        <w:t xml:space="preserve">Например, "Уволен по соглашению сторон, ст.45 Трудового Кодекса Республики Таджикистан"</w:t>
      </w:r>
    </w:p>
    <w:p>
      <w:pPr>
        <w:spacing w:before="140" w:after="140"/>
        <w:ind w:left="140" w:right="140"/>
        <w:jc w:val="both"/>
      </w:pPr>
      <w:r>
        <w:t xml:space="preserve">При расторжении трудового договора по инициативе рабочего по причинам, с которыми законодательство связывает предоставление определенных льгот и преимущества, запись об увольнении вносится в трудовую книжку с указанием этих причины. Например, "Уволен по собственному желанию в связи с зачислением в высшее учебное заведение, ст.40 Трудового Кодекса Таджикистан" </w:t>
      </w:r>
      <w:r>
        <w:rPr>
          <w:i/>
          <w:color w:val="990099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f19d54e48f984617">
        <w:r>
          <w:rPr>
            <w:rStyle w:val="Hyperlink"/>
            <w:i/>
            <w:color w:val="11ab01"/>
          </w:rPr>
          <w:t xml:space="preserve">№135</w:t>
        </w:r>
      </w:hyperlink>
      <w:r>
        <w:rPr>
          <w:i/>
          <w:color w:val="990099"/>
        </w:rPr>
        <w:t xml:space="preserve">).</w:t>
      </w:r>
    </w:p>
    <w:p>
      <w:pPr>
        <w:spacing w:before="140" w:after="140"/>
        <w:ind w:left="140" w:right="140"/>
        <w:jc w:val="both"/>
      </w:pPr>
      <w:r>
        <w:t xml:space="preserve">При рассмотрении и утверждении работодателем кандидатуры для направления на обучение в высшие и средние специальные учебные заведения с выплатой стипендии за счет средств предприятия в трудовой книжке производится запись: "Освобожден от занимаемой должности в связи с направлением на обучение (указывается высшее или среднее специальной заведение) с выплатой стипендии за счет средств (указывается конкретное предприятие), ст 41 Трудового Кодекса Республики Таджикистан" </w:t>
      </w:r>
      <w:r>
        <w:rPr>
          <w:i/>
          <w:color w:val="990099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93208efb57ad4706">
        <w:r>
          <w:rPr>
            <w:rStyle w:val="Hyperlink"/>
            <w:i/>
            <w:color w:val="11ab01"/>
          </w:rPr>
          <w:t xml:space="preserve">№135</w:t>
        </w:r>
      </w:hyperlink>
      <w:r>
        <w:rPr>
          <w:i/>
          <w:color w:val="990099"/>
        </w:rPr>
        <w:t xml:space="preserve">).</w:t>
      </w:r>
    </w:p>
    <w:p>
      <w:pPr>
        <w:spacing w:before="140" w:after="140"/>
        <w:ind w:left="140" w:right="140"/>
        <w:jc w:val="both"/>
      </w:pPr>
      <w:r>
        <w:t xml:space="preserve">При расторжении трудового договора по инициативе работника в связи с переездом в другую местность в порядке организованного набора рабочих, запись об увольнении вносится в трудовую книжку с указанием этой причины. Например, "Уволен по собственному желанию в связи с направлением на работу по организованному набору рабочих для работы на предприятии (указывается конкретное предприятие), ст.41 Трудового Кодекса Республики Таджикистан </w:t>
      </w:r>
      <w:r>
        <w:rPr>
          <w:i/>
          <w:color w:val="990099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e59fb7109b8441fc">
        <w:r>
          <w:rPr>
            <w:rStyle w:val="Hyperlink"/>
            <w:i/>
            <w:color w:val="11ab01"/>
          </w:rPr>
          <w:t xml:space="preserve">№135</w:t>
        </w:r>
      </w:hyperlink>
      <w:r>
        <w:rPr>
          <w:i/>
          <w:color w:val="990099"/>
        </w:rPr>
        <w:t xml:space="preserve">).</w:t>
      </w:r>
    </w:p>
    <w:p>
      <w:pPr>
        <w:spacing w:before="140" w:after="140"/>
        <w:ind w:left="140" w:right="140"/>
        <w:jc w:val="both"/>
      </w:pPr>
      <w:r>
        <w:t xml:space="preserve">25. Запись об увольнении в трудовой книжке работника производится с соблюдением следующих правил: в графе 1 ставится порядковый номер записи; в графе 2- дата увольнения; в графе 3- причина увольнения; в графе 4 указывается, на основании чего внесена запись -приказ (распоряжение), его дата и номер.</w:t>
      </w:r>
    </w:p>
    <w:p>
      <w:pPr>
        <w:spacing w:before="140" w:after="140"/>
        <w:ind w:left="140" w:right="140"/>
        <w:jc w:val="both"/>
      </w:pPr>
      <w:r>
        <w:t xml:space="preserve">Днем увольнения считается последний день работы.</w:t>
      </w:r>
    </w:p>
    <w:p>
      <w:pPr>
        <w:spacing w:before="140" w:after="140"/>
        <w:ind w:left="140" w:right="140"/>
        <w:jc w:val="both"/>
      </w:pPr>
      <w:r>
        <w:t xml:space="preserve">Например, трудовой договор с работником прекращается в связи с сокращением штатов. 20 июня 1998 г. которая и является последним днем его работы. В трудовой книжке работника должна быть произведена следующая запись: в графе 1 раздела "Сведения о работе" ставится порядковый номер записи, в графе 2 - дата увольнения (20.06.1998), в графе 3 записывается: "Уволен по сокращению штатов, абзац первый части  1 статьи 42 Трудового Кодекса Республики Таджикистан, в графе 4 указывается дата и номер приказа (распоряжения) об увольнении </w:t>
      </w:r>
      <w:r>
        <w:rPr>
          <w:i/>
          <w:color w:val="990099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f4e5a65aafac478f">
        <w:r>
          <w:rPr>
            <w:rStyle w:val="Hyperlink"/>
            <w:i/>
            <w:color w:val="11ab01"/>
          </w:rPr>
          <w:t xml:space="preserve">№135</w:t>
        </w:r>
      </w:hyperlink>
      <w:r>
        <w:rPr>
          <w:i/>
          <w:color w:val="990099"/>
        </w:rPr>
        <w:t xml:space="preserve">)</w:t>
      </w:r>
      <w:r>
        <w:t xml:space="preserve">.</w:t>
      </w:r>
    </w:p>
    <w:p>
      <w:pPr>
        <w:spacing w:before="140" w:after="140"/>
        <w:ind w:left="140" w:right="140"/>
        <w:jc w:val="both"/>
      </w:pPr>
      <w:r>
        <w:t xml:space="preserve">26. При переводах из одного предприятия в другое по распоряжению вышестоящих органов, по согласованию между руководителями предприятий либо организаций в графе 3 делается ссылка на согласование или решение этих органов и организаций.</w:t>
      </w:r>
    </w:p>
    <w:p>
      <w:pPr>
        <w:spacing w:before="140" w:after="140"/>
        <w:ind w:left="140" w:right="140"/>
        <w:jc w:val="both"/>
      </w:pPr>
      <w:r>
        <w:t xml:space="preserve">Например: "Освобожден от занимаемой должности связи с переводом на работу в такое-то предприятие " (указывается соответствующая статься Трудового Кодекса Республики Таджикистан".</w:t>
      </w:r>
    </w:p>
    <w:p>
      <w:pPr>
        <w:spacing w:before="140" w:after="140"/>
        <w:ind w:left="140" w:right="140"/>
        <w:jc w:val="both"/>
      </w:pPr>
      <w:r>
        <w:t xml:space="preserve">При переходе на выборную должность в графе 3 делается запись: "Освобожден от занимаемой должности в связи с избранием на выборную должность в такую-то организацию,(указывается соответствующая статья Трудового Кодекса Республики Таджикистан).</w:t>
      </w:r>
    </w:p>
    <w:p>
      <w:pPr>
        <w:spacing w:before="140" w:after="140"/>
        <w:ind w:left="140" w:right="140"/>
        <w:jc w:val="both"/>
      </w:pPr>
      <w:r>
        <w:t xml:space="preserve">27. При расторжении трудового договора по инициативе работодателя в связи с осуществлением мероприятий по совершенствованию организации управления отраслью, кроме оснований, предусмотренных действующим законодательством, делается ссылка на соответствующее решение Правительства Республики Таджикистан. Например, в графе 3 пишется: "Освобожден от занимаемой должности по сокращению штатов (или численности) работников, абзац первый части 1 статьи 42  Трудового Кодекса Республики Таджикистан" и далее в скобках указывается соответствующее решение Правительства Республики Таджикистан </w:t>
      </w:r>
      <w:r>
        <w:rPr>
          <w:i/>
          <w:color w:val="990099"/>
        </w:rPr>
        <w:t xml:space="preserve">(в редакции постановления Правительства РТ от 17.03.2017г.</w:t>
      </w:r>
      <w:hyperlink xmlns:r="http://schemas.openxmlformats.org/officeDocument/2006/relationships" w:history="true" r:id="R2eb5cf9b704c498f">
        <w:r>
          <w:rPr>
            <w:rStyle w:val="Hyperlink"/>
            <w:i/>
            <w:color w:val="11ab01"/>
          </w:rPr>
          <w:t xml:space="preserve">№135</w:t>
        </w:r>
      </w:hyperlink>
      <w:r>
        <w:rPr>
          <w:i/>
          <w:color w:val="990099"/>
        </w:rPr>
        <w:t xml:space="preserve">)</w:t>
      </w:r>
      <w:r>
        <w:t xml:space="preserve">.</w:t>
      </w:r>
    </w:p>
    <w:p>
      <w:pPr>
        <w:spacing w:before="140" w:after="140"/>
        <w:ind w:left="140" w:right="140"/>
        <w:jc w:val="both"/>
      </w:pPr>
      <w:r>
        <w:t xml:space="preserve">28. При назначении пенсии по старости, пенсии за выслугу лет, за особые заслуги перед Республикой Таджикистан в трудовой книжке органами социальной защиты населения ставиться штамп "Пенсия назначена". Штамп ставится в разделе "Сведения о назначении пенсии".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3. Вкладыш в трудовую книжку</w:t>
      </w:r>
    </w:p>
    <w:p>
      <w:pPr>
        <w:spacing w:before="140" w:after="140"/>
        <w:ind w:left="140" w:right="140"/>
        <w:jc w:val="both"/>
      </w:pPr>
      <w:r>
        <w:t xml:space="preserve">29. В тех случаях, когда в трудовой книжке заполнены все страницы соответствующих разделов, трудовая книжка дополняется вкладышем.</w:t>
      </w:r>
    </w:p>
    <w:p>
      <w:pPr>
        <w:spacing w:before="140" w:after="140"/>
        <w:ind w:left="140" w:right="140"/>
        <w:jc w:val="both"/>
      </w:pPr>
      <w:r>
        <w:t xml:space="preserve">Вкладыш вшивается в трудовую книжку, заполняется и ведется работодателем по месту работы рабочего в том же порядке, что и трудовая книжка.</w:t>
      </w:r>
    </w:p>
    <w:p>
      <w:pPr>
        <w:spacing w:before="140" w:after="140"/>
        <w:ind w:left="140" w:right="140"/>
        <w:jc w:val="both"/>
      </w:pPr>
      <w:r>
        <w:t xml:space="preserve">Вкладыш без трудовой книжки недействителен.</w:t>
      </w:r>
    </w:p>
    <w:p>
      <w:pPr>
        <w:spacing w:before="140" w:after="140"/>
        <w:ind w:left="140" w:right="140"/>
        <w:jc w:val="both"/>
      </w:pPr>
      <w:r>
        <w:t xml:space="preserve">30. О каждом выданном вкладыше на первой странице (титульном листе) трудовой книжки вверху ставится штамп размером 10 x 25 мм с надписью "Выдан вкладыш" и здесь же указываются серия и номер вкладыша. При каждой последующей выдаче вкладыша ставится следующий штамп и указываются серия и номер вкладыша.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4. Выдача трудовой книжки при увольнении</w:t>
      </w:r>
    </w:p>
    <w:p>
      <w:pPr>
        <w:spacing w:before="140" w:after="140"/>
        <w:ind w:left="140" w:right="140"/>
        <w:jc w:val="both"/>
      </w:pPr>
      <w:r>
        <w:t xml:space="preserve">31. При увольнении рабочего или служащего все записи о работе, награждениях и поощрениях, внесенные в трудовую книжку за время работы на данном предприятии, заверяются подписью работодателя или специально уполномоченного им лица и закрепляется печатью предприятия.</w:t>
      </w:r>
    </w:p>
    <w:p>
      <w:pPr>
        <w:spacing w:before="140" w:after="140"/>
        <w:ind w:left="140" w:right="140"/>
        <w:jc w:val="both"/>
      </w:pPr>
      <w:r>
        <w:t xml:space="preserve">Работодатель обязан выдать работнику его трудовую книжку в день увольнения с внесенной в нее записью об увольнении. При задержке выдачи трудовой книжки по вине работодателя, работнику выплачивается средний заработок за каждый день задержки.</w:t>
      </w:r>
    </w:p>
    <w:p>
      <w:pPr>
        <w:spacing w:before="140" w:after="140"/>
        <w:ind w:left="140" w:right="140"/>
        <w:jc w:val="both"/>
      </w:pPr>
      <w:r>
        <w:t xml:space="preserve">32. Если работник отсутствует на работе в день увольнения, то работодатель в тот же день направляет ему почтовое уведомление с указанием о необходимости получения трудовой книжки.</w:t>
      </w:r>
    </w:p>
    <w:p>
      <w:pPr>
        <w:spacing w:before="140" w:after="140"/>
        <w:ind w:left="140" w:right="140"/>
        <w:jc w:val="both"/>
      </w:pPr>
      <w:r>
        <w:t xml:space="preserve">Пересылка трудовой книжки почтой с доставкой по указанному адресу допускается только с согласия работника.</w:t>
      </w:r>
    </w:p>
    <w:p>
      <w:pPr>
        <w:spacing w:before="140" w:after="140"/>
        <w:ind w:left="140" w:right="140"/>
        <w:jc w:val="both"/>
      </w:pPr>
      <w:r>
        <w:t xml:space="preserve">33. В случае смерти работника трудовая книжка выдается на руки его ближайшим родственникам под расписку или высылается по почте по их требованию. В трудовой книжке умершего работника в разделе "Сведения о работе" после указания порядкового номера и даты записи в графе 3 пишется: "Работа прекращена в связи со смертью", далее заполняется графа 4 (указывается дата и номер приказа (распоряжения). Эта запись заверяется в установленном порядке.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5. Дубликат трудовой книжки</w:t>
      </w:r>
    </w:p>
    <w:p>
      <w:pPr>
        <w:spacing w:before="140" w:after="140"/>
        <w:ind w:left="140" w:right="140"/>
        <w:jc w:val="both"/>
      </w:pPr>
      <w:r>
        <w:t xml:space="preserve">34. Лицо, потерявшее трудовую книжку (вкладыш к ней), обязано немедленно заявить об этом работодателю по месту последней работы. Не позднее 15 дней после заявления работодатель выдает работнику другую трудовую книжку или вкладыш к ней с надписью "Дубликат" в правом верхнем углу первой страницы.</w:t>
      </w:r>
    </w:p>
    <w:p>
      <w:pPr>
        <w:spacing w:before="140" w:after="140"/>
        <w:ind w:left="140" w:right="140"/>
        <w:jc w:val="both"/>
      </w:pPr>
      <w:r>
        <w:t xml:space="preserve">35. Дубликат трудовой книжки или вкладыш к ней заполняется по общим правилам. В разделы "Сведения о работе", "Сведения о награждениях" и "Сведения о поощрениях" при заполнении дубликата вносятся записи о работе, а также о награждениях и поощрениях по месту последней работы на основании ранее изданных приказов (распоряжений).</w:t>
      </w:r>
    </w:p>
    <w:p>
      <w:pPr>
        <w:spacing w:before="140" w:after="140"/>
        <w:ind w:left="140" w:right="140"/>
        <w:jc w:val="both"/>
      </w:pPr>
      <w:r>
        <w:t xml:space="preserve">36. Если работник до поступления на данное предприятие уже работал, то при заполнении дубликата трудовой книжки в разделе "Сведения о работе" в графе 3 прежде всего вносится запись об общем стаже работы работника до поступления на данное предприятие, подтвержденном документами.</w:t>
      </w:r>
    </w:p>
    <w:p>
      <w:pPr>
        <w:spacing w:before="140" w:after="140"/>
        <w:ind w:left="140" w:right="140"/>
        <w:jc w:val="both"/>
      </w:pPr>
      <w:r>
        <w:t xml:space="preserve">Стаж работы записывается суммарно, то есть указывается общее количество лет, месяцев, дней работы без уточнения, на каком предприятии, в какие периоды времени и на каких должностях работал в прошлом владелец трудовой книжки.</w:t>
      </w:r>
    </w:p>
    <w:p>
      <w:pPr>
        <w:spacing w:before="140" w:after="140"/>
        <w:ind w:left="140" w:right="140"/>
        <w:jc w:val="both"/>
      </w:pPr>
      <w:r>
        <w:t xml:space="preserve">После этого общий стаж, подтвержденный надлежаще оформленными документами, записывается по отдельным периодам работы в следующем порядке: в графе 2 указывается дата приема на работу, в графе 3 пишется наименование предприятия, где работал работник, а также цех (отдел) и должность (работа), на которую был принят работник.</w:t>
      </w:r>
    </w:p>
    <w:p>
      <w:pPr>
        <w:spacing w:before="140" w:after="140"/>
        <w:ind w:left="140" w:right="140"/>
        <w:jc w:val="both"/>
      </w:pPr>
      <w:r>
        <w:t xml:space="preserve">Если из представленных документов усматривается, что работник переводился на другую постоянную работу в том же предприятии, то об этом делается соответствующая запись.</w:t>
      </w:r>
    </w:p>
    <w:p>
      <w:pPr>
        <w:spacing w:before="140" w:after="140"/>
        <w:ind w:left="140" w:right="140"/>
        <w:jc w:val="both"/>
      </w:pPr>
      <w:r>
        <w:t xml:space="preserve">Затем в графе 2 записывается дата увольнения, а в графе 3 - причина увольнения, если в представленном работником документе имеются такие данные.</w:t>
      </w:r>
    </w:p>
    <w:p>
      <w:pPr>
        <w:spacing w:before="140" w:after="140"/>
        <w:ind w:left="140" w:right="140"/>
        <w:jc w:val="both"/>
      </w:pPr>
      <w:r>
        <w:t xml:space="preserve">В том случае, когда документы не содержат полностью указанных выше сведений о работе в прошлом, в дубликат трудовой книжки вносятся только имеющиеся в документах сведения.</w:t>
      </w:r>
    </w:p>
    <w:p>
      <w:pPr>
        <w:spacing w:before="140" w:after="140"/>
        <w:ind w:left="140" w:right="140"/>
        <w:jc w:val="both"/>
      </w:pPr>
      <w:r>
        <w:t xml:space="preserve">В графе 4 указывается наименование, дата и номер документа, на основании которого произведены соответствующие записи в дубликате. Документы, подтверждающие стаж работы, возвращаются их владельцу. Работодатель обязана оказать содействие работнику в получении документов, подтверждающих стаж его работы, предшествующий поступлению в данное предприятие.</w:t>
      </w:r>
    </w:p>
    <w:p>
      <w:pPr>
        <w:spacing w:before="140" w:after="140"/>
        <w:ind w:left="140" w:right="140"/>
        <w:jc w:val="both"/>
      </w:pPr>
      <w:r>
        <w:t xml:space="preserve">37. Не указываются в суммированном порядке стаже работы, а записываются отдельной строкой со ссылкой на дату, номер и наименование соответствующих документов помимо сведений, предусмотренных в пункте</w:t>
      </w:r>
    </w:p>
    <w:p>
      <w:pPr>
        <w:spacing w:before="140" w:after="140"/>
        <w:ind w:left="140" w:right="140"/>
        <w:jc w:val="both"/>
      </w:pPr>
      <w:r>
        <w:t xml:space="preserve">19. настоящей Порядка, следующие записи:</w:t>
      </w:r>
    </w:p>
    <w:p>
      <w:pPr>
        <w:spacing w:before="140" w:after="140"/>
        <w:ind w:left="140" w:right="140"/>
        <w:jc w:val="both"/>
      </w:pPr>
      <w:r>
        <w:t xml:space="preserve">а) о времени пребывания в народном ополчении с указанием даты зачисления и даты увольнения со службы;</w:t>
      </w:r>
    </w:p>
    <w:p>
      <w:pPr>
        <w:spacing w:before="140" w:after="140"/>
        <w:ind w:left="140" w:right="140"/>
        <w:jc w:val="both"/>
      </w:pPr>
      <w:r>
        <w:t xml:space="preserve">б) о работе в качестве члена артели промысловой кооперации.</w:t>
      </w:r>
    </w:p>
    <w:p>
      <w:pPr>
        <w:spacing w:before="140" w:after="140"/>
        <w:ind w:left="140" w:right="140"/>
        <w:jc w:val="both"/>
      </w:pPr>
      <w:r>
        <w:t xml:space="preserve">38. Если трудовая книжка (вкладыш к ней) пришла в негодность (обгорела, изорвана, замазана и т.п.), то работодатель по последнему месту работы выдает работнику дубликат трудовой книжки (вкладыш к ней).</w:t>
      </w:r>
    </w:p>
    <w:p>
      <w:pPr>
        <w:spacing w:before="140" w:after="140"/>
        <w:ind w:left="140" w:right="140"/>
        <w:jc w:val="both"/>
      </w:pPr>
      <w:r>
        <w:t xml:space="preserve">При этом на первой странице трудовой книжки, пришедшей в негодность, делается надпись: "Взамен выдан дубликат", а книжка возвращается ее владельцу. При поступлении на новое место работы работник обязан предъявить дубликат трудовой книжки.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6. Расчеты за трудовые книжки и их хранение</w:t>
      </w:r>
    </w:p>
    <w:p>
      <w:pPr>
        <w:spacing w:before="140" w:after="140"/>
        <w:ind w:left="140" w:right="140"/>
        <w:jc w:val="both"/>
      </w:pPr>
      <w:r>
        <w:t xml:space="preserve">39. При выдаче трудовой книжки (дубликата) работодатель взимает с работника стоимость трудовой книжки, а при выдаче вкладыша взимает и его стоимость.</w:t>
      </w:r>
    </w:p>
    <w:p>
      <w:pPr>
        <w:spacing w:before="140" w:after="140"/>
        <w:ind w:left="140" w:right="140"/>
        <w:jc w:val="both"/>
      </w:pPr>
      <w:r>
        <w:t xml:space="preserve">В случаях неправильного первичного заполнения трудовой книжки или вкладыша к ней, а также в случае порчи их бланков вследствие небрежного хранения стоимость испорченных бланков оплачивается предприятием.</w:t>
      </w:r>
    </w:p>
    <w:p>
      <w:pPr>
        <w:spacing w:before="140" w:after="140"/>
        <w:ind w:left="140" w:right="140"/>
        <w:jc w:val="both"/>
      </w:pPr>
      <w:r>
        <w:t xml:space="preserve">При утрате трудовой книжки работника предприятием владельцу трудовой книжки выдается дубликат новой книжки без взимания ее стоимости.</w:t>
      </w:r>
    </w:p>
    <w:p>
      <w:pPr>
        <w:spacing w:before="140" w:after="140"/>
        <w:ind w:left="140" w:right="140"/>
        <w:jc w:val="both"/>
      </w:pPr>
      <w:r>
        <w:t xml:space="preserve">40. Трудовые книжки и их дубликаты, не полученные работниками при увольнении, хранятся в течение двух лет в отделе кадров предприятия отдельно от остальных трудовых книжек работников, состоящих на работе. После этого невостребованные трудовые книжки (их дубликаты) хранятся в архиве предприятия в течение 50 лет, а по истечении указанного срока могут быть уничтожены в установленном порядке.</w:t>
      </w:r>
    </w:p>
    <w:p>
      <w:pPr>
        <w:spacing w:before="140" w:after="140"/>
        <w:ind w:left="140" w:right="140"/>
        <w:jc w:val="both"/>
      </w:pPr>
      <w:r>
        <w:t xml:space="preserve">41. Работодатель обязан постоянно иметь в наличии необходимое количество бланков трудовых книжек и вкладышей к ним.</w:t>
      </w:r>
    </w:p>
    <w:p>
      <w:pPr>
        <w:spacing w:before="500" w:after="500"/>
        <w:ind w:left="500" w:right="500"/>
        <w:jc w:val="center"/>
      </w:pPr>
      <w:r>
        <w:rPr>
          <w:b/>
          <w:color w:val="003399"/>
        </w:rPr>
        <w:t xml:space="preserve">7. Учет трудовых книжек</w:t>
      </w:r>
    </w:p>
    <w:p>
      <w:pPr>
        <w:spacing w:before="140" w:after="140"/>
        <w:ind w:left="140" w:right="140"/>
        <w:jc w:val="both"/>
      </w:pPr>
      <w:r>
        <w:t xml:space="preserve">42. На предприятиях ведется следующая документация по учету бланков трудовых книжек и заполненных трудовых книжек:</w:t>
      </w:r>
    </w:p>
    <w:p>
      <w:pPr>
        <w:spacing w:before="140" w:after="140"/>
        <w:ind w:left="140" w:right="140"/>
        <w:jc w:val="both"/>
      </w:pPr>
      <w:r>
        <w:t xml:space="preserve">а) приходно-расходная книга по учету бланков трудовых книжек и вкладышей к ним,</w:t>
      </w:r>
    </w:p>
    <w:p>
      <w:pPr>
        <w:spacing w:before="140" w:after="140"/>
        <w:ind w:left="140" w:right="140"/>
        <w:jc w:val="both"/>
      </w:pPr>
      <w:r>
        <w:t xml:space="preserve">б) книга учета движения трудовых книжек и вкладышей к ним.</w:t>
      </w:r>
    </w:p>
    <w:p>
      <w:pPr>
        <w:spacing w:before="140" w:after="140"/>
        <w:ind w:left="140" w:right="140"/>
        <w:jc w:val="both"/>
      </w:pPr>
      <w:r>
        <w:t xml:space="preserve">В приходно-расходную книгу вносятся все операции, связанные с получением и расходованием бланков трудовых книжек и вкладышей к ним с указанием серии и номера каждого бланка. Книга ведется бухгалтерией предприятия (форма приходно-расходной книги по учету бланков трудовых книжек и вкладышей к ним прилагается).</w:t>
      </w:r>
    </w:p>
    <w:p>
      <w:pPr>
        <w:spacing w:before="140" w:after="140"/>
        <w:ind w:left="140" w:right="140"/>
        <w:jc w:val="both"/>
      </w:pPr>
      <w:r>
        <w:t xml:space="preserve">Книга учета движения трудовых книжек и вкладышей к ним ведется отделом кадров или другим подразделением предприятия, оформляющим прием и увольнение работников. В этой книге регистрируются все трудовые книжки, принятые от работников при поступлении на работу, а также трудовые книжки и вкладыши к ним с записью серии и номера, выданные работникам вновь.</w:t>
      </w:r>
    </w:p>
    <w:p>
      <w:pPr>
        <w:spacing w:before="140" w:after="140"/>
        <w:ind w:left="140" w:right="140"/>
        <w:jc w:val="both"/>
      </w:pPr>
      <w:r>
        <w:t xml:space="preserve">При получении трудовой книжки в связи с увольнением работник расписывается в личной карточке (типовая междуведомственная форма № Т-2,) в книге учета.</w:t>
      </w:r>
    </w:p>
    <w:p>
      <w:pPr>
        <w:spacing w:before="140" w:after="140"/>
        <w:ind w:left="140" w:right="140"/>
        <w:jc w:val="both"/>
      </w:pPr>
      <w:r>
        <w:t xml:space="preserve">Приходно-расходная книга и книга учета движения трудовых книжек должны быть пронумерованы, прошнурованы и скреплены подписью и печатью работодателя.</w:t>
      </w:r>
    </w:p>
    <w:p>
      <w:pPr>
        <w:spacing w:before="140" w:after="140"/>
        <w:ind w:left="140" w:right="140"/>
        <w:jc w:val="both"/>
      </w:pPr>
      <w:r>
        <w:t xml:space="preserve">43. Бланки трудовых книжек и вкладышей к ним хранятся в бухгалтерии предприятия как документы строгой отчетности и выдаются по заявке в подотчет лицу, ответственному за ведение трудовых книжек.</w:t>
      </w:r>
    </w:p>
    <w:p>
      <w:pPr>
        <w:spacing w:before="140" w:after="140"/>
        <w:ind w:left="140" w:right="140"/>
        <w:jc w:val="both"/>
      </w:pPr>
      <w:r>
        <w:t xml:space="preserve">По окончании каждого месяца бухгалтерия требует от лица, ответственного за ведение трудовых книжек, отчета о наличии бланков трудовых книжек и вкладышей к ним и о суммах, полученных за выдачу трудовых книжек и вкладышей к ним, с приложением приходного ордера кассы предприятия. На испорченные при заполнении бланки трудовых книжек и вкладышей к ним составляется акт (примерная форма акта прилагается).</w:t>
      </w:r>
    </w:p>
    <w:p>
      <w:pPr>
        <w:spacing w:before="140" w:after="140"/>
        <w:ind w:left="140" w:right="140"/>
        <w:jc w:val="both"/>
      </w:pPr>
      <w:r>
        <w:t xml:space="preserve">                                                  Утверждено</w:t>
      </w:r>
      <w:r>
        <w:br/>
      </w:r>
    </w:p>
    <w:p>
      <w:pPr>
        <w:spacing w:before="140" w:after="140"/>
        <w:ind w:left="140" w:right="140"/>
        <w:jc w:val="both"/>
      </w:pPr>
      <w:r>
        <w:t xml:space="preserve">     Фамилия _________________________________________________________</w:t>
      </w:r>
      <w:r>
        <w:br/>
      </w:r>
    </w:p>
  </w:body>
</w:document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vfp:///rgn=6329" TargetMode="External" Id="R42f7f4aab169485d" /><Relationship Type="http://schemas.openxmlformats.org/officeDocument/2006/relationships/hyperlink" Target="vfp:///rgn=115634" TargetMode="External" Id="Rc68237f134cd4a4a" /><Relationship Type="http://schemas.openxmlformats.org/officeDocument/2006/relationships/hyperlink" Target="vfp:///rgn=123123" TargetMode="External" Id="R113569bf53ed4fbc" /><Relationship Type="http://schemas.openxmlformats.org/officeDocument/2006/relationships/hyperlink" Target="vfp:///rgn=115634" TargetMode="External" Id="Rb879125f33414b31" /><Relationship Type="http://schemas.openxmlformats.org/officeDocument/2006/relationships/hyperlink" Target="vfp:///rgn=123123" TargetMode="External" Id="R8ef18545b882484b" /><Relationship Type="http://schemas.openxmlformats.org/officeDocument/2006/relationships/hyperlink" Target="vfp:///rgn=6329" TargetMode="External" Id="R535f3a1ab8434126" /><Relationship Type="http://schemas.openxmlformats.org/officeDocument/2006/relationships/hyperlink" Target="vfp:///rgn=115634" TargetMode="External" Id="Rfaa8bf774e624e9b" /><Relationship Type="http://schemas.openxmlformats.org/officeDocument/2006/relationships/hyperlink" Target="vfp:///rgn=6329" TargetMode="External" Id="R3450c252add143e3" /><Relationship Type="http://schemas.openxmlformats.org/officeDocument/2006/relationships/hyperlink" Target="vfp:///rgn=115634" TargetMode="External" Id="Rc13c01df9c1544de" /><Relationship Type="http://schemas.openxmlformats.org/officeDocument/2006/relationships/hyperlink" Target="vfp:///rgn=128936" TargetMode="External" Id="R43a04a167a134802" /><Relationship Type="http://schemas.openxmlformats.org/officeDocument/2006/relationships/hyperlink" Target="vfp:///rgn=115634" TargetMode="External" Id="R5410dede645f4f20" /><Relationship Type="http://schemas.openxmlformats.org/officeDocument/2006/relationships/hyperlink" Target="vfp:///rgn=123123" TargetMode="External" Id="R5dfbb3920bc34b80" /><Relationship Type="http://schemas.openxmlformats.org/officeDocument/2006/relationships/hyperlink" Target="vfp:///rgn=128936" TargetMode="External" Id="Rf19d54e48f984617" /><Relationship Type="http://schemas.openxmlformats.org/officeDocument/2006/relationships/hyperlink" Target="vfp:///rgn=128936" TargetMode="External" Id="R93208efb57ad4706" /><Relationship Type="http://schemas.openxmlformats.org/officeDocument/2006/relationships/hyperlink" Target="vfp:///rgn=128936" TargetMode="External" Id="Re59fb7109b8441fc" /><Relationship Type="http://schemas.openxmlformats.org/officeDocument/2006/relationships/hyperlink" Target="vfp:///rgn=128936" TargetMode="External" Id="Rf4e5a65aafac478f" /><Relationship Type="http://schemas.openxmlformats.org/officeDocument/2006/relationships/hyperlink" Target="vfp:///rgn=128936" TargetMode="External" Id="R2eb5cf9b704c498f" /></Relationships>
</file>