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46b2886f2242cf" />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b/>
          <w:color w:val="333399"/>
        </w:rPr>
        <w:t xml:space="preserve">Утверждены </w:t>
      </w:r>
    </w:p>
    <w:p>
      <w:pPr>
        <w:jc w:val="right"/>
      </w:pPr>
      <w:hyperlink xmlns:r="http://schemas.openxmlformats.org/officeDocument/2006/relationships" w:history="true" r:id="R076e17ee044e42e4">
        <w:r>
          <w:rPr>
            <w:rStyle w:val="Hyperlink"/>
            <w:b/>
            <w:color w:val="11ab01"/>
          </w:rPr>
          <w:t xml:space="preserve">постановлением Правительства</w:t>
        </w:r>
      </w:hyperlink>
    </w:p>
    <w:p>
      <w:pPr>
        <w:jc w:val="right"/>
      </w:pPr>
      <w:r>
        <w:rPr>
          <w:b/>
          <w:color w:val="333399"/>
        </w:rPr>
        <w:t xml:space="preserve">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 27 августа 2020 года, №460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Условия, порядок и размер выплаты надбавок за работу разъездного характера и вахтовым методом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ПОЛОЖЕНИЯ </w:t>
      </w:r>
    </w:p>
    <w:p>
      <w:pPr>
        <w:spacing w:before="140" w:after="140"/>
        <w:ind w:left="140" w:right="140"/>
        <w:jc w:val="both"/>
      </w:pPr>
      <w:r>
        <w:t xml:space="preserve">1. Условия, порядок и размер выплаты надбавок за работу разъездного характера и вахтовым методом определяют условия и порядок выплаты надбавок и её размеры для работников, занятых работой разъездного характера и вахтовым методом. </w:t>
      </w:r>
    </w:p>
    <w:p>
      <w:pPr>
        <w:spacing w:before="140" w:after="140"/>
        <w:ind w:left="140" w:right="140"/>
        <w:jc w:val="both"/>
      </w:pPr>
      <w:r>
        <w:t xml:space="preserve">2. Работы разъездного характера и вахтовым методом - это особая форма осуществления трудового процесса, выполняемая вне места постоянного проживания работников (расстояние между местом работы и местом постоянного жительства должно быть не менее 30 километров), которые при завершении работ не имеют возможности возвратиться на место своего постоянного жительства. </w:t>
      </w:r>
    </w:p>
    <w:p>
      <w:pPr>
        <w:spacing w:before="140" w:after="140"/>
        <w:ind w:left="140" w:right="140"/>
        <w:jc w:val="both"/>
      </w:pPr>
      <w:r>
        <w:t xml:space="preserve">3. Вахтовые работы организуются по специальному трудовому расписанию, как правило при суммированном учете рабочего времени, а межвахтовый отдых представляется в местах постоянного жительства. </w:t>
      </w:r>
    </w:p>
    <w:p>
      <w:pPr>
        <w:spacing w:before="140" w:after="140"/>
        <w:ind w:left="140" w:right="140"/>
        <w:jc w:val="both"/>
      </w:pPr>
      <w:r>
        <w:t xml:space="preserve">4. Смена места расположения работников по причине смены участка (объекта) не считается переходом на другую работу и осуществляется с согласия работника. </w:t>
      </w:r>
    </w:p>
    <w:p>
      <w:pPr>
        <w:spacing w:before="140" w:after="140"/>
        <w:ind w:left="140" w:right="140"/>
        <w:jc w:val="both"/>
      </w:pPr>
      <w:r>
        <w:t xml:space="preserve">5. Сменный вахтовый персонал в период пребывания на участке (объекте) в вахтовых посёлках должен проживать в специально оборудованных, организованных полевых городках, похожих на жилые здания. </w:t>
      </w:r>
    </w:p>
    <w:p>
      <w:pPr>
        <w:spacing w:before="140" w:after="140"/>
        <w:ind w:left="140" w:right="140"/>
        <w:jc w:val="both"/>
      </w:pPr>
      <w:r>
        <w:t xml:space="preserve">6. Вахтовый метод применяется при значительном отдалении производственных участков (объектов) от места нахождения организации, экономически невыгодном выполнением работ обычными методами, а также в целях сокращения сроков строительства объектов производственного и социального назначения в необжитых и отдаленных районах и в районах с высокими темпами работ при необеспеченности данного района соответствующими трудовыми ресурсами. </w:t>
      </w:r>
    </w:p>
    <w:p>
      <w:pPr>
        <w:spacing w:before="140" w:after="140"/>
        <w:ind w:left="140" w:right="140"/>
        <w:jc w:val="both"/>
      </w:pPr>
      <w:r>
        <w:t xml:space="preserve">7. Решение о введении вахтового метода организации работ в порядке, установленном законодательством Республики Таджикистан, принимается руководством организации по согласованию с профсоюзным комитетом, с разрешения вышестоящих органов на основании технико-экономических расчетов с учетом эффективности его применения по сравнению с другими методами ведения работ.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ПОРЯДОК ВЫПЛАТЫ НАДБАВОК ЗА РАБОТУ РАЗЪЕЗДНОГО ХАРАКТЕРА И ВАХТОВЫМ МЕТОДОМ </w:t>
      </w:r>
    </w:p>
    <w:p>
      <w:pPr>
        <w:spacing w:before="140" w:after="140"/>
        <w:ind w:left="140" w:right="140"/>
        <w:jc w:val="both"/>
      </w:pPr>
      <w:r>
        <w:t xml:space="preserve">8. Если вне места производства работ работнику не предоставляется бесплатное жилье и если он не имеет возможности ежедневно возвращаться к месту жительства, расходы по найму жилого помещения возмещаются согласно нормам, установленными нормативными правовыми актами о возмещении расходов при служебных командировках. </w:t>
      </w:r>
    </w:p>
    <w:p>
      <w:pPr>
        <w:spacing w:before="140" w:after="140"/>
        <w:ind w:left="140" w:right="140"/>
        <w:jc w:val="both"/>
      </w:pPr>
      <w:r>
        <w:t xml:space="preserve">9. В негосударственных предприятиях стороны социального партнерства могут в актах социального партнерства, соглашениях и коллективных договорах установить нормы надбавок за работу разъездного характера и вахтовым методом, но не ниже норм, установленных для государственных предприятий и организаций. </w:t>
      </w:r>
    </w:p>
    <w:p>
      <w:pPr>
        <w:spacing w:before="140" w:after="140"/>
        <w:ind w:left="140" w:right="140"/>
        <w:jc w:val="both"/>
      </w:pPr>
      <w:r>
        <w:t xml:space="preserve">10. Вопросы выполнения строительно-монтажных работ, связанные с вахтовым методом, не учтенные в данном документе, регулируются на основании норм и правил строительства.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РАЗМЕР ВЫПЛАТЫ НАДБАВОК ЗА РАБОТУ РАЗЪЕЗДНОГО ХАРАКТЕРА И ВАХТОВЫМ МЕТОДОМ </w:t>
      </w:r>
    </w:p>
    <w:p>
      <w:pPr>
        <w:spacing w:before="140" w:after="140"/>
        <w:ind w:left="140" w:right="140"/>
        <w:jc w:val="both"/>
      </w:pPr>
      <w:r>
        <w:t xml:space="preserve">11. Работникам, выполняющим работы вахтовым методом (включая работников предприятий и организаций торговли и общественного питания, связи, транспорта, учреждений здравоохранения и других, на которые возложено обслуживание коллективов, работающих вахтовым методом), за каждый календарный день пребывания в местах производства работ в период вахты, а также за фактические дни нахождения в пути от места нахождения предприятия (пункта сбора) к месту работы и обратно выплачивается за работу разъездного характера и вахтовым методом в размере, установленным нормативными правовыми актами Республики Таджикистан о служебных командировках. Другие негосударственные предприятия и организации в трудовом договоре, соглашении и коллективных договорах могут установить другие размеры настоящих надбавок, но не ниже установленных размеров нормативными правовыми актами Республики Таджикистан. </w:t>
      </w:r>
    </w:p>
    <w:p>
      <w:pPr>
        <w:spacing w:before="140" w:after="140"/>
        <w:ind w:left="140" w:right="140"/>
        <w:jc w:val="both"/>
      </w:pPr>
      <w:r>
        <w:t xml:space="preserve">12. Указанная надбавка к заработной плате выплачивается также работникам технического и обслуживающего персонала строительно-монтажных организаций, работающим на вахте. </w:t>
      </w:r>
    </w:p>
    <w:p>
      <w:pPr>
        <w:spacing w:before="140" w:after="140"/>
        <w:ind w:left="140" w:right="140"/>
        <w:jc w:val="both"/>
      </w:pPr>
      <w:r>
        <w:t xml:space="preserve">13. Выплата данной надбавки работнику производится по месту выполнения им работы. Надбавки за работы разъездного характера и вахтовым методом может выплачиваться банковской картой. Для оказания таких услуг с работника не взимается плата.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УСЛОВИЯ ВЫПЛАТЫ НАДБАВОК ЗА РАБОТУ РАЗЪЕЗДНОГО ХАРАКТЕРА И ВАХТОВЫМ МЕТОДОМ</w:t>
      </w:r>
    </w:p>
    <w:p>
      <w:pPr>
        <w:spacing w:before="140" w:after="140"/>
        <w:ind w:left="140" w:right="140"/>
        <w:jc w:val="both"/>
      </w:pPr>
      <w:r>
        <w:t xml:space="preserve">14. Работникам, занятым работами разъездного характера и вахтовым методом на строительствах, горнодобывающей промышленности и обработки драгоценных металлов, угольной промышленности, энергетике, нефтегазодобывающей и нефтеперерабатывающей промышленности, связи, лесном и водном хозяйстве, на автомобильном и железнодорожном транспорте, автомобильных дорогах и их объектах, изыскательских работах, геологоразведочных, топографо-геодезических и картографии, в научных экспедициях, а также транспортировкой нефти и газа, содержанием шоссейных дорог и другие аналогичные виды работ выплачиваются надбавки за работу вне постоянного места жительства. </w:t>
      </w:r>
    </w:p>
    <w:p>
      <w:pPr>
        <w:spacing w:before="140" w:after="140"/>
        <w:ind w:left="140" w:right="140"/>
        <w:jc w:val="both"/>
      </w:pPr>
      <w:r>
        <w:t xml:space="preserve">15. Надбавка за работу разъездного характера устанавливается работникам в целях компенсации повышенных расходов, связанных с частой передислокацией организации или оторванностью работников от места жительства. </w:t>
      </w:r>
    </w:p>
    <w:p>
      <w:pPr>
        <w:spacing w:before="140" w:after="140"/>
        <w:ind w:left="140" w:right="140"/>
        <w:jc w:val="both"/>
      </w:pPr>
      <w:r>
        <w:t xml:space="preserve">16. Надбавка за работу разъездного характера устанавливается работникам, выполняющим работы на объектах, расположенных вне территории места их постоянного жительства, при поездках сверх установленной продолжительности рабочего времени, а также при служебных поездках в пределах обслуживаемых ими участков. </w:t>
      </w:r>
    </w:p>
    <w:p>
      <w:pPr>
        <w:spacing w:before="140" w:after="140"/>
        <w:ind w:left="140" w:right="140"/>
        <w:jc w:val="both"/>
      </w:pPr>
      <w:r>
        <w:t xml:space="preserve">17. За постоянную работу в пути устанавливается надбавка за работу, которая проводится по специальным графикам, предусматривающим и время отдыха в пути следования (поездки). </w:t>
      </w:r>
    </w:p>
    <w:p>
      <w:pPr>
        <w:spacing w:before="140" w:after="140"/>
        <w:ind w:left="140" w:right="140"/>
        <w:jc w:val="both"/>
      </w:pPr>
      <w:r>
        <w:t xml:space="preserve">18. Ответственность за организацию содержания вахтовых поселков, организацию бытового обслуживания, политико-воспитательной и культурно-массовой работы с проживающими возлагается на администрацию и профсоюзный комитет предприятия, на балансе которого находится вахтовый поселок. Администрацией этих организаций по согласованию с профсоюзным комитетом утверждается внутренний распорядок обслуживания для всех проживающих в данном поселке. </w:t>
      </w:r>
    </w:p>
    <w:p>
      <w:pPr>
        <w:spacing w:before="140" w:after="140"/>
        <w:ind w:left="140" w:right="140"/>
        <w:jc w:val="both"/>
      </w:pPr>
      <w:r>
        <w:t xml:space="preserve">19. Расходы по проезду работников в другую местность в связи с выполнением трудовых обязанностей вне местах работы компенсируются в порядке, установленном нормативными правовыми актами о возмещении расходов при служебных командировках, если наниматель не предоставляет им транспорт.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37173" TargetMode="External" Id="R076e17ee044e42e4" /></Relationships>
</file>