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ed0b3da6c3d4985" /></Relationships>
</file>

<file path=word/document.xml><?xml version="1.0" encoding="utf-8"?>
<w:document xmlns:w="http://schemas.openxmlformats.org/wordprocessingml/2006/main">
  <w:body>
    <w:p>
      <w:pPr>
        <w:spacing w:before="140" w:after="140"/>
        <w:ind w:left="140" w:right="140"/>
        <w:jc w:val="both"/>
      </w:pPr>
      <w:r>
        <w:rPr>
          <w:sz w:val="24"/>
        </w:rPr>
        <w:br/>
      </w:r>
    </w:p>
    <w:p>
      <w:pPr>
        <w:jc w:val="right"/>
      </w:pPr>
      <w:r>
        <w:t xml:space="preserve">Утверждена</w:t>
      </w:r>
    </w:p>
    <w:p>
      <w:pPr>
        <w:jc w:val="right"/>
      </w:pPr>
      <w:r>
        <w:t xml:space="preserve"> постановлением Правительства </w:t>
      </w:r>
    </w:p>
    <w:p>
      <w:pPr>
        <w:jc w:val="right"/>
      </w:pPr>
      <w:r>
        <w:t xml:space="preserve">Республики Таджикистан </w:t>
      </w:r>
    </w:p>
    <w:p>
      <w:pPr>
        <w:jc w:val="right"/>
      </w:pPr>
      <w:r>
        <w:t xml:space="preserve">от 31 декабря 2002 года </w:t>
      </w:r>
      <w:r>
        <w:rPr>
          <w:color w:val="11ab01"/>
        </w:rPr>
        <w:t xml:space="preserve">№521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Инструкция о порядке применения Списка производств, цехов специальностей и должностей имеющих право по условиям работы на сокращенный рабочий день и дополнительный отпуск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ОБЩИЕ ПОЛОЖЕНИЯ</w:t>
      </w:r>
    </w:p>
    <w:p>
      <w:pPr>
        <w:spacing w:before="140" w:after="140"/>
        <w:ind w:left="140" w:right="140"/>
        <w:jc w:val="both"/>
      </w:pPr>
      <w:r>
        <w:t xml:space="preserve">1. Дополнительный отпуск и сокращенный рабочий день предоставляется рабочим, инженерно-техническим работни­кам и служащим согласно списку производств, цехов, профес­сий и должностей с вредными условиями труда, работа в ко­торых дает право на дополнительный отпуск и сокращенный рабочий день, в соответствии с Конституцией Республики Таджикистан и Законом Республики Таджикистан.</w:t>
      </w:r>
    </w:p>
    <w:p>
      <w:pPr>
        <w:pStyle w:val="ListParagraph"/>
        <w:numPr>
          <w:ilvl w:val="0"/>
          <w:numId w:val="1"/>
        </w:numPr>
      </w:pPr>
      <w:r>
        <w:t xml:space="preserve">Право на дополнительный отпуск и сокращенный рабо­чий день имеют рабочие, инженерно-технические работники и служащие, профессии и должности которых предусмотрены по производствам и цехам в соответствующих разделах Спис­ка независимо от того, в какой отрасли народного хозяйства находятся эти производства и цеха.</w:t>
      </w:r>
    </w:p>
    <w:p>
      <w:pPr>
        <w:spacing w:before="140" w:after="140"/>
        <w:ind w:left="140" w:right="140"/>
        <w:jc w:val="both"/>
      </w:pPr>
      <w:r>
        <w:t xml:space="preserve">ПРИМЕР:</w:t>
      </w:r>
      <w:r>
        <w:t xml:space="preserve"> Рабочим и ИТР литейного производства (кро­ме цветного литья) предприятий машиностроения, "Сельхоз­техника", легкой, пищевой и других отраслей промышленнос­ти дополнительный отпуск и сокращенный рабочий день пре­доставляется в соответствии с подразделом "Литейное произ­водство” раздел "Металлобработка”.</w:t>
      </w:r>
    </w:p>
    <w:p>
      <w:pPr>
        <w:spacing w:before="140" w:after="140"/>
        <w:ind w:left="140" w:right="140"/>
        <w:jc w:val="both"/>
      </w:pPr>
      <w:r>
        <w:t xml:space="preserve">Рабочим и ИТР линейного производства цветных металлов предприятий машиностроения, «Сельхозтехника», легкой, пищевой и других отраслей промышленности дополнительный отпуск и сокращенный рабочий день предоставляются в соответствии с подразделом «Обработка и вторичная переработка цветных металлов» (Подготовка шихты» и «Плавка и литье цветных металлов») раздел «Цветная металлургия».</w:t>
      </w:r>
    </w:p>
    <w:p>
      <w:pPr>
        <w:spacing w:before="140" w:after="140"/>
        <w:ind w:left="140" w:right="140"/>
        <w:jc w:val="both"/>
      </w:pPr>
      <w:r>
        <w:t xml:space="preserve">Рабочим деревообрабатывающих цехов независимо от того, на предприятиях каких отраслей промышленности нахо­дятся эти цеха, дополнительный отпуск и сокращенный рабо­чий день предоставляется по перечню производств, цехов, про­фессии и должностей, предусмотренных в разделе "Деревооб­рабатывающее производство".</w:t>
      </w:r>
    </w:p>
    <w:p>
      <w:pPr>
        <w:spacing w:before="140" w:after="140"/>
        <w:ind w:left="140" w:right="140"/>
        <w:jc w:val="both"/>
      </w:pPr>
      <w:r>
        <w:t xml:space="preserve">Дополнительный отпуск и сокращенный рабочий день дол­жен предоставляться только тем рабочим, инженерно-техни­ческим работникам и служащим, профессии и должности, ко­торых предусмотрены в соответствующих производствах и целях.</w:t>
      </w:r>
    </w:p>
    <w:p>
      <w:pPr>
        <w:pStyle w:val="ListParagraph"/>
        <w:numPr>
          <w:ilvl w:val="1"/>
          <w:numId w:val="1"/>
        </w:numPr>
      </w:pPr>
      <w:r>
        <w:t xml:space="preserve">В тех случаях, когда в Списке указаны разделы и подраз­делы, предусматривающие отдельные виды работ как, напри­мер: "Малярные работы", "Кузнечно-прессовые работы", до­полнительный отпуск и сокращенный рабочий день должны предоставлялся независимо от того, в каком производстве или цехе выполняются эти работы.</w:t>
      </w:r>
    </w:p>
    <w:p>
      <w:pPr>
        <w:spacing w:before="140" w:after="140"/>
        <w:ind w:left="140" w:right="140"/>
        <w:jc w:val="both"/>
      </w:pPr>
      <w:r>
        <w:t xml:space="preserve">Рабочим, инженерно-техническим работникам и служа­щим, профессии и должности которых предусмотрены в раз­деле "Общие профессии всех отраслей народного хозяйства", дополнительный отпуск и сокращенный рабочий день предо­ставляется независимо от того, в каких производствах или цехах они работают, если эти профессии и должности специ­ально не предусмотрены в соответствующих разделах или под­разделах Списка.</w:t>
      </w:r>
    </w:p>
    <w:p>
      <w:pPr>
        <w:pStyle w:val="ListParagraph"/>
        <w:numPr>
          <w:ilvl w:val="2"/>
          <w:numId w:val="1"/>
        </w:numPr>
      </w:pPr>
      <w:r>
        <w:t xml:space="preserve">Бригадирам, помощникам и подручным рабочим, про­фессии которых предусмотрены в списке, дополнительный от­пуск и сокращенный рабочий день предоставляется той же про­должительности, что и рабочим соответствующих профессий.</w:t>
      </w:r>
    </w:p>
    <w:p>
      <w:pPr>
        <w:spacing w:before="140" w:after="140"/>
        <w:ind w:left="140" w:right="140"/>
        <w:jc w:val="both"/>
      </w:pPr>
      <w:r>
        <w:rPr>
          <w:sz w:val="24"/>
        </w:rPr>
        <w:br/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Дополнительный отпуск</w:t>
      </w:r>
    </w:p>
    <w:p>
      <w:pPr>
        <w:spacing w:before="140" w:after="140"/>
        <w:ind w:left="140" w:right="140"/>
        <w:jc w:val="both"/>
      </w:pPr>
      <w:r>
        <w:t xml:space="preserve"> </w:t>
      </w:r>
      <w:r>
        <w:br/>
      </w:r>
    </w:p>
    <w:p>
      <w:pPr>
        <w:pStyle w:val="ListParagraph"/>
        <w:numPr>
          <w:ilvl w:val="3"/>
          <w:numId w:val="1"/>
        </w:numPr>
      </w:pPr>
      <w:r>
        <w:t xml:space="preserve">Дополнительный отпуск предоставляется одновременно с ежегодным отпуском. Запрещается не предоставление ежегодного отпуска рабочим, инженерно – техническим работникам и служащим, имеющим право на дополнительный отпуск в связи с вредными условиями груда.</w:t>
      </w:r>
    </w:p>
    <w:p>
      <w:pPr>
        <w:spacing w:before="140" w:after="140"/>
        <w:ind w:left="140" w:right="140"/>
        <w:jc w:val="both"/>
      </w:pPr>
      <w:r>
        <w:t xml:space="preserve">Полный дополнительный отпуск согласно Списку предо­ставляется рабочим, инженерно-техническим работникам и служащим, если они в рабочем году фактически проработали в производствах, цехах, профессиях и должностях с вредными условиями труда не менее 11 месяцев.</w:t>
      </w:r>
    </w:p>
    <w:p>
      <w:pPr>
        <w:spacing w:before="140" w:after="140"/>
        <w:ind w:left="140" w:right="140"/>
        <w:jc w:val="both"/>
      </w:pPr>
      <w:r>
        <w:t xml:space="preserve">В стаж работы, дающий право на получение дополнитель­ного отпуска указанным работникам, также включаются.</w:t>
      </w:r>
    </w:p>
    <w:p>
      <w:pPr>
        <w:spacing w:before="140" w:after="140"/>
        <w:ind w:left="140" w:right="140"/>
        <w:jc w:val="both"/>
      </w:pPr>
      <w:r>
        <w:rPr>
          <w:sz w:val="24"/>
          <w:shd w:val="clear" w:color="auto" w:fill="FFFFFF"/>
        </w:rPr>
        <w:t xml:space="preserve">а) период временной нетрудоспособности;</w:t>
      </w:r>
    </w:p>
    <w:p>
      <w:pPr>
        <w:spacing w:before="140" w:after="140"/>
        <w:ind w:left="140" w:right="140"/>
        <w:jc w:val="both"/>
      </w:pPr>
      <w:r>
        <w:rPr>
          <w:sz w:val="24"/>
          <w:shd w:val="clear" w:color="auto" w:fill="FFFFFF"/>
        </w:rPr>
        <w:t xml:space="preserve">б) время отпуска по беременности и родам, время выпол­нения женщинами легких работ в связи с беременностью, а также время выполнения женщинами других работ, на кото­рые они были переведены в связи с кормлением ребенка гру­дью или наличием детей в возрасте до одного года;</w:t>
      </w:r>
    </w:p>
    <w:p>
      <w:pPr>
        <w:spacing w:before="140" w:after="140"/>
        <w:ind w:left="140" w:right="140"/>
        <w:jc w:val="both"/>
      </w:pPr>
      <w:r>
        <w:rPr>
          <w:sz w:val="24"/>
          <w:shd w:val="clear" w:color="auto" w:fill="FFFFFF"/>
        </w:rPr>
        <w:t xml:space="preserve">в) время выполнения государственных и общественных обязанностей. Замена дополнительного отпуска денежной ком­пенсации недопускается. Выплата этой компенсации может имет место лишь при увольнение работника. Если рабочий, инженерно-технический работник или служащий в рабочем году проработал в производствах, цехах, профессиях и долж­ностях предусмотренных в Списке, не менее 11 месяцев, то ему дополнительный отпуск предоставляется пропорционально проработанному времени. Рабочим, инженерно-техническим работникам и служащим, постоянно занятым в производствах, цехах и на участках с вредными условиями труда, дополни­тельный отпуск может быть предоставлен полностью и до ис­числения 11 месяцев, если ежегодный (основной), отпуск пре­доставляется авансом. В тех случаях, когда у работника право на ежегодный (основной и дополнительный) отпуск возника­ет в различное время, то эти отпуска предоставляются ему од­новременно и полностью.</w:t>
      </w:r>
    </w:p>
    <w:p>
      <w:pPr>
        <w:spacing w:before="140" w:after="140"/>
        <w:ind w:left="140" w:right="140"/>
        <w:jc w:val="both"/>
      </w:pPr>
      <w:r>
        <w:t xml:space="preserve"> При этом стаж работы дающие право на новый отпуск в счет следующего рабочего года, исчисляется раздельно как по ежегодному (основному), так и по допонительным отпускам.</w:t>
      </w:r>
    </w:p>
    <w:p>
      <w:pPr>
        <w:pStyle w:val="ListParagraph"/>
        <w:numPr>
          <w:ilvl w:val="4"/>
          <w:numId w:val="1"/>
        </w:numPr>
      </w:pPr>
      <w:r>
        <w:t xml:space="preserve">При исчислении стажа работы, дающего право на дополнительный отпуск и выплату компенсации за него пропорционально проработанному времени, количество полных месяцев работы в производствах цехах, профессиях должностях с вредными условиями труда определяется делением суммарного количества дней работы в течение года на среднемесячное количество рабочих дней. При этом остаток дней, со­ставляющих менее половины среднемесячного количества рабочих дней, из подсчета исключается, а остаток дней, состав­ляющих половину и более среднемесячного количества рабо­чих дней округляется до полного месяца.</w:t>
      </w:r>
    </w:p>
    <w:p>
      <w:pPr>
        <w:spacing w:before="140" w:after="140"/>
        <w:ind w:left="140" w:right="140"/>
        <w:jc w:val="both"/>
      </w:pPr>
      <w:r>
        <w:t xml:space="preserve">7. В тех случаях, когда рабочие, инженерно-технические работники и служащие в рабочем году работали в разных про­изводствах, цехах, профессиях и должностях, за работу, в ко­торых предоставляются дополнительный отпуск неодинаковой продолжительности, подсчет времени, проработанного во вредных условиях труда, производится отдельно по каждой работе, исходя из установленной Списком продолжительнос­ти дополнительного отпуска для работников соответствую­щих производств, цехов, профессий и должностей.</w:t>
      </w:r>
    </w:p>
    <w:p>
      <w:pPr>
        <w:spacing w:before="140" w:after="140"/>
        <w:ind w:left="140" w:right="140"/>
        <w:jc w:val="both"/>
      </w:pPr>
      <w:r>
        <w:t xml:space="preserve">8. В счет времени, проработанного в производствах, це­хах, профессиях и должностях с вредными условиями труда предусмотренных в Списке, зачитываются лишь те дни, в ко­торые работник фактически был занят в этих условиях не ме­нее половины рабочего дня, установленного для работников данного производства, цеха, профессии или должности.</w:t>
      </w:r>
    </w:p>
    <w:p>
      <w:pPr>
        <w:spacing w:before="140" w:after="140"/>
        <w:ind w:left="140" w:right="140"/>
        <w:jc w:val="both"/>
      </w:pPr>
      <w:r>
        <w:t xml:space="preserve">При записи в Списке "постоянно занятый" или "постоянно работающий" в счет времени проработанного в производ­ствах, цехах, профессиях и должностях с вредными условиями труда, предусмотренных в Списке, зачитываются лишь те дни, которые работник фактически был занят в этих условиях полный рабочий день, установленный для работников данного производства, цеха, профессий или должности.</w:t>
      </w:r>
    </w:p>
    <w:p>
      <w:pPr>
        <w:spacing w:before="140" w:after="140"/>
        <w:ind w:left="140" w:right="140"/>
        <w:jc w:val="both"/>
      </w:pPr>
      <w:r>
        <w:t xml:space="preserve">9. Рабочим инженерно-техническим работника и служащим профессии и должности которых не включены в Список, но выполняющим в отдельные периоды времени работу в производствах, цехах, профессиях и должностях с вредными условиями труда, предусмотренных в Списке, дополнительный отпуск предоставляется на тех же основаниях, что и рабочим, инженерно – техническим работникам и служащим, профессии и должности которых предусмотрены в Списке. </w:t>
      </w:r>
    </w:p>
    <w:p>
      <w:pPr>
        <w:pStyle w:val="ListParagraph"/>
        <w:numPr>
          <w:ilvl w:val="5"/>
          <w:numId w:val="1"/>
        </w:numPr>
      </w:pPr>
      <w:r>
        <w:t xml:space="preserve">Рабочим, инженерно-техническим и служащим сторон­них организаций (строительных, строительно-монтажных, ре­монтно-строительных, пусконаладочных и др.) и работникам вспомогательных и подсобных цехов предприятия (механичес­кого, ремонтного, энергетического, контрольно-измеритель­ных приборов и автоматики и др.) за время их работы в про­изводствах, цехах и на участках с вредными условиями труда, где как для основных работников, так и для ремонтного и об­служивающего персонала эти производств, цехов и участков установлен по Списку дополнительный отпуск, также должен предоставляется этот отпуск в порядке, предусмотренном пун­ктами 5-8 настоящей Инструкции.</w:t>
      </w:r>
    </w:p>
    <w:p>
      <w:pPr>
        <w:spacing w:before="140" w:after="140"/>
        <w:ind w:left="140" w:right="140"/>
        <w:jc w:val="both"/>
      </w:pPr>
      <w:r>
        <w:br/>
      </w:r>
    </w:p>
    <w:p>
      <w:pPr>
        <w:spacing w:before="140" w:after="140"/>
        <w:ind w:left="140" w:right="140"/>
        <w:jc w:val="both"/>
      </w:pPr>
      <w:r>
        <w:t xml:space="preserve">Рабочий ремонтного цеха предприятия согласно графика планово-предупредительного ремонта оборудования произво­дит в действующем химическом цехе ремонт оборудования, к котором всем основным рабочим, ремонтному и обслужива­ющему персоналу предоставляется дополнительный отпуск продолжительностью 14 рабочих дней за год работы. Следо­вательно, и рабочему ремонтного цеха необходимо предостав­лять дополнительный отпуск из расчета 14 рабочих дней про­порционально-отработанному времени в этом цехе.</w:t>
      </w:r>
    </w:p>
    <w:p>
      <w:pPr>
        <w:spacing w:before="140" w:after="140"/>
        <w:ind w:left="140" w:right="140"/>
        <w:jc w:val="both"/>
      </w:pPr>
      <w:r>
        <w:t xml:space="preserve">Рабочий ремонтного цеха предприятия производит ремонт оборудования в цехе волочения проволки метизного произ­водства. где согласно Списку дополнительным отпуском пользуются только волочильщик и шлифовщик. Ремонтным рабочим в этом цехе дополнительный отпуск Списком не пре­дусмотрен. В этом случае указанному рабочему ремонтного цеха дополнительный отпуск предоставляться не должен.</w:t>
      </w:r>
    </w:p>
    <w:p>
      <w:pPr>
        <w:pStyle w:val="ListParagraph"/>
        <w:numPr>
          <w:ilvl w:val="6"/>
          <w:numId w:val="1"/>
        </w:numPr>
      </w:pPr>
      <w:r>
        <w:t xml:space="preserve">Продолжительность дополнительного отпуска рабочих, инженерно-технических работников и служащих, указанных в пункте 9 настоящей инструкции, во всех случаях не должна превышать продолжительности дополнительного отпуска работников ремонтного обслуживающего персонала, предусмотренных в соответствующих разделах и подразделах Списка.</w:t>
      </w:r>
    </w:p>
    <w:p>
      <w:pPr>
        <w:spacing w:before="140" w:after="140"/>
        <w:ind w:left="140" w:right="140"/>
        <w:jc w:val="both"/>
      </w:pPr>
      <w:r>
        <w:br/>
      </w:r>
    </w:p>
    <w:p>
      <w:pPr>
        <w:spacing w:before="140" w:after="140"/>
        <w:ind w:left="140" w:right="140"/>
        <w:jc w:val="both"/>
      </w:pPr>
      <w:r>
        <w:t xml:space="preserve">В соответствии с Трудовым кодексом Республики Таджикистан продолжительность ежегодного трудового отпуска составляет не менее 24 календарных дней, общая продолжитель­ность ежегодного отпуска с учетом дополнительного отпус­ка. предоставляемого рабочим, инженерно-техническим работ­никам и служащим за работу в производствах, цехах, профес­сиях и должностях с вредными условиями труда, остается без изменений.</w:t>
      </w:r>
    </w:p>
    <w:p>
      <w:pPr>
        <w:pStyle w:val="ListParagraph"/>
        <w:numPr>
          <w:ilvl w:val="7"/>
          <w:numId w:val="1"/>
        </w:numPr>
      </w:pPr>
      <w:r>
        <w:t xml:space="preserve">Инвалидам-слепым, работающим на предприятиях, до­полнительный отпуск в связи с вредными условиями труда при­соединяется к ежегодному (основному) отпуску.</w:t>
      </w:r>
    </w:p>
    <w:p>
      <w:pPr>
        <w:pStyle w:val="ListParagraph"/>
        <w:numPr>
          <w:ilvl w:val="7"/>
          <w:numId w:val="1"/>
        </w:numPr>
      </w:pPr>
      <w:r>
        <w:t xml:space="preserve">Если работник имеет право на получение дополнитель­ного отпуска в связи с вредными условиями труда по несколь­ким основаниям, отпуск предоставляется по одному из этих оснований.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СОКРАЩЕННЫЙ РАБОЧИЙ ДЕНЬ</w:t>
      </w:r>
    </w:p>
    <w:p>
      <w:pPr>
        <w:pStyle w:val="ListParagraph"/>
        <w:numPr>
          <w:ilvl w:val="8"/>
          <w:numId w:val="1"/>
        </w:numPr>
      </w:pPr>
      <w:r>
        <w:t xml:space="preserve">Сокращенный рабочий день согласно указанной в Списке продолжительности устанавливается рабочим, инже­нерно-техническим работникам и служащим лишь в те дни, когда они заняты во вредных условиях труда не менее полови­ны сокращенного рабочего дня, установленного для работни­ков данного производства, цеха, профессии или должности.</w:t>
      </w:r>
    </w:p>
    <w:p>
      <w:pPr>
        <w:spacing w:before="140" w:after="140"/>
        <w:ind w:left="140" w:right="140"/>
        <w:jc w:val="both"/>
      </w:pPr>
      <w:r>
        <w:br/>
      </w:r>
    </w:p>
    <w:p>
      <w:pPr>
        <w:spacing w:before="140" w:after="140"/>
        <w:ind w:left="140" w:right="140"/>
        <w:jc w:val="both"/>
      </w:pPr>
      <w:r>
        <w:t xml:space="preserve">При записи в Списке "постоянно занятый" или "постоян­но работающий" сокращенный день согласно указанной Спис­ке продолжительности устанавливается рабочим, инженерно- техническим работникам и служащим лишь в те дни, когда они фактически заняты во вредных условиях труда в течение всего сокращенного рабочего дня.</w:t>
      </w:r>
    </w:p>
    <w:p>
      <w:pPr>
        <w:pStyle w:val="ListParagraph"/>
        <w:numPr>
          <w:ilvl w:val="9"/>
          <w:numId w:val="1"/>
        </w:numPr>
      </w:pPr>
      <w:r>
        <w:t xml:space="preserve">Рабочим, инженерно-техническим работникам и слу­жащим, профессии и должности которых не включены в Список но выполняющим в отдельные дни работу в производствах, цехах, профессиях и должностях с вредными условиями труда, предусмотренных в Списке, сокращенный рабочий день устанавливается а эти дни той же продолжительности, что и рабочим, инженерно – техническим работниками служащим, постоянно занятым на этой работе.</w:t>
      </w:r>
    </w:p>
    <w:p>
      <w:pPr>
        <w:pStyle w:val="ListParagraph"/>
        <w:numPr>
          <w:ilvl w:val="9"/>
          <w:numId w:val="1"/>
        </w:numPr>
      </w:pPr>
      <w:r>
        <w:t xml:space="preserve"> В случаях, когда рабочие, инженерно – технические работники и служащие в течение рабочего дня были заняты на разных работах с вредными условиями труда, где установлен сокращенный рабочий день различной продолжительности, и в общей сложности проработали на этих участках более поло­вины максимальной продолжительности сокращенного дня, их рабочий день не должен превышать 6 часов.</w:t>
      </w:r>
    </w:p>
    <w:p>
      <w:pPr>
        <w:pStyle w:val="ListParagraph"/>
        <w:numPr>
          <w:ilvl w:val="9"/>
          <w:numId w:val="1"/>
        </w:numPr>
      </w:pPr>
      <w:r>
        <w:t xml:space="preserve">Рабочим, инженерно-техническим работникам и слу­жащим сторонних организаций (строительных, строительно - ­монтажных, ремонтно-строительных пусконаладочных и др.) и работникам вспомогательных и подсобных цехов предпри­ятия (механического, ремонтного, энергетического, конт­рольно-измерительных приборов и автоматики и др.) в дни их работы в действующих производствах, цехах и на участках с вредными условиями труда, где как для основных работни­ков, так и для ремонтного обслуживающего персонала этих производств, цехов и участков установлен сокращенный ра­бочий день, также устанавливается сокращенный рабочий день в порядке, предусмотренном пунктами 14 и 16 настоящей Ин­струкции.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Содержание</w:t>
      </w:r>
    </w:p>
    <w:p>
      <w:pPr>
        <w:spacing w:before="140" w:after="140"/>
        <w:ind w:left="140" w:right="140"/>
        <w:jc w:val="both"/>
      </w:pPr>
      <w:r>
        <w:rPr>
          <w:sz w:val="24"/>
        </w:rPr>
        <w:t xml:space="preserve">Постановление Правительства Республики Таджикистан</w:t>
      </w:r>
      <w:r>
        <w:rPr>
          <w:sz w:val="24"/>
        </w:rPr>
        <w:t xml:space="preserve"> №521 от 21.12.2002 г.</w:t>
      </w:r>
      <w:r>
        <w:br/>
      </w:r>
    </w:p>
    <w:p>
      <w:pPr>
        <w:spacing w:before="140" w:after="140"/>
        <w:ind w:left="140" w:right="140"/>
        <w:jc w:val="both"/>
      </w:pPr>
      <w:r>
        <w:t xml:space="preserve">«О списке производств, цехов профессий и должностей с вредными и тяжелыми                     3 </w:t>
      </w:r>
    </w:p>
    <w:p>
      <w:pPr>
        <w:spacing w:before="140" w:after="140"/>
        <w:ind w:left="140" w:right="140"/>
        <w:jc w:val="both"/>
      </w:pPr>
      <w:r>
        <w:t xml:space="preserve">условиями труда, работа в которых даёт право на сокращённый рабочий день </w:t>
      </w:r>
    </w:p>
    <w:p>
      <w:pPr>
        <w:spacing w:before="140" w:after="140"/>
        <w:ind w:left="140" w:right="140"/>
        <w:jc w:val="both"/>
      </w:pPr>
      <w:r>
        <w:t xml:space="preserve">и ежегодный до­полнительный отпуск" </w:t>
      </w:r>
    </w:p>
    <w:p>
      <w:pPr>
        <w:spacing w:before="140" w:after="140"/>
        <w:ind w:left="140" w:right="140"/>
        <w:jc w:val="both"/>
      </w:pPr>
      <w:r>
        <w:t xml:space="preserve">Приложение №1.</w:t>
      </w:r>
      <w:r>
        <w:t xml:space="preserve"> Список производств, цехов, про­фессий должностей с вредными </w:t>
      </w:r>
    </w:p>
    <w:p>
      <w:pPr>
        <w:spacing w:before="140" w:after="140"/>
        <w:ind w:left="140" w:right="140"/>
        <w:jc w:val="both"/>
      </w:pPr>
      <w:r>
        <w:t xml:space="preserve">условиями труда, работа в которых даёт право на сокращенный рабо­чий день и                    5</w:t>
      </w:r>
    </w:p>
    <w:p>
      <w:pPr>
        <w:spacing w:before="140" w:after="140"/>
        <w:ind w:left="140" w:right="140"/>
        <w:jc w:val="both"/>
      </w:pPr>
      <w:r>
        <w:t xml:space="preserve">ежегодный дополнительный отпуск </w:t>
      </w:r>
    </w:p>
    <w:p>
      <w:pPr>
        <w:pStyle w:val="ListParagraph"/>
        <w:numPr>
          <w:ilvl w:val="10"/>
          <w:numId w:val="1"/>
        </w:numPr>
      </w:pPr>
      <w:r>
        <w:t xml:space="preserve">Горные работы. Подземные горные работы                                                        5</w:t>
      </w:r>
    </w:p>
    <w:p>
      <w:pPr>
        <w:spacing w:before="140" w:after="140"/>
        <w:ind w:left="140" w:right="140"/>
        <w:jc w:val="both"/>
      </w:pPr>
      <w:r>
        <w:t xml:space="preserve"> </w:t>
      </w:r>
    </w:p>
    <w:p>
      <w:pPr>
        <w:spacing w:before="140" w:after="140"/>
        <w:ind w:left="140" w:right="140"/>
        <w:jc w:val="both"/>
      </w:pPr>
      <w:r>
        <w:t xml:space="preserve">- Разработка месторождений цветных металлов, строительство шахт, рудников,                    10 </w:t>
      </w:r>
    </w:p>
    <w:p>
      <w:pPr>
        <w:spacing w:before="140" w:after="140"/>
        <w:ind w:left="140" w:right="140"/>
        <w:jc w:val="both"/>
      </w:pPr>
      <w:r>
        <w:t xml:space="preserve">приисков, а также горные работы в геологоразведке</w:t>
      </w:r>
    </w:p>
    <w:p>
      <w:pPr>
        <w:spacing w:before="140" w:after="140"/>
        <w:ind w:left="140" w:right="140"/>
        <w:jc w:val="both"/>
      </w:pPr>
      <w:r>
        <w:t xml:space="preserve">- Открытые горные работы эксплутационных и стро­ящихся карьеров, а также горная                12 </w:t>
      </w:r>
    </w:p>
    <w:p>
      <w:pPr>
        <w:spacing w:before="140" w:after="140"/>
        <w:ind w:left="140" w:right="140"/>
        <w:jc w:val="both"/>
      </w:pPr>
      <w:r>
        <w:t xml:space="preserve">шахтная поверхность и геологоразведка</w:t>
      </w:r>
    </w:p>
    <w:p>
      <w:pPr>
        <w:pStyle w:val="ListParagraph"/>
        <w:numPr>
          <w:ilvl w:val="11"/>
          <w:numId w:val="1"/>
        </w:numPr>
      </w:pPr>
      <w:r>
        <w:t xml:space="preserve">Предприятия организации угольной и сланцевой промышленности, строительство,                   18</w:t>
      </w:r>
    </w:p>
    <w:p>
      <w:pPr>
        <w:spacing w:before="140" w:after="140"/>
        <w:ind w:left="140" w:right="140"/>
        <w:jc w:val="both"/>
        <w:ind w:left="360"/>
      </w:pPr>
      <w:r>
        <w:rPr>
          <w:sz w:val="24"/>
        </w:rPr>
        <w:t xml:space="preserve">реконструкция угольных и сланцевых шахт и разрезов</w:t>
      </w:r>
      <w:r>
        <w:br/>
      </w:r>
    </w:p>
    <w:p>
      <w:pPr>
        <w:pStyle w:val="ListParagraph"/>
        <w:numPr>
          <w:ilvl w:val="12"/>
          <w:numId w:val="1"/>
        </w:numPr>
      </w:pPr>
      <w:r>
        <w:t xml:space="preserve">Геологоразведочные и топографо-геодезические работы  </w:t>
      </w:r>
      <w:r>
        <w:t xml:space="preserve">                                         30</w:t>
      </w:r>
    </w:p>
    <w:p>
      <w:pPr>
        <w:spacing w:before="140" w:after="140"/>
        <w:ind w:left="140" w:right="140"/>
        <w:jc w:val="both"/>
      </w:pPr>
      <w:r>
        <w:br/>
      </w:r>
    </w:p>
    <w:p>
      <w:pPr>
        <w:spacing w:before="140" w:after="140"/>
        <w:ind w:left="140" w:right="140"/>
        <w:jc w:val="both"/>
        <w:ind w:left="360"/>
      </w:pPr>
      <w:r>
        <w:t xml:space="preserve">4. Металлургическое производство                                                              32</w:t>
      </w:r>
    </w:p>
    <w:p>
      <w:pPr>
        <w:spacing w:before="140" w:after="140"/>
        <w:ind w:left="140" w:right="140"/>
        <w:jc w:val="both"/>
      </w:pPr>
      <w:r>
        <w:t xml:space="preserve">- Черная металлургия                                                                          32</w:t>
      </w:r>
    </w:p>
    <w:p>
      <w:pPr>
        <w:spacing w:before="140" w:after="140"/>
        <w:ind w:left="140" w:right="140"/>
        <w:jc w:val="both"/>
      </w:pPr>
      <w:r>
        <w:t xml:space="preserve">- Сталеплавильное производство                                                                32</w:t>
      </w:r>
    </w:p>
    <w:p>
      <w:pPr>
        <w:spacing w:before="140" w:after="140"/>
        <w:ind w:left="140" w:right="140"/>
        <w:jc w:val="both"/>
      </w:pPr>
      <w:r>
        <w:t xml:space="preserve">- Огнеупорное производство                                                                    40</w:t>
      </w:r>
    </w:p>
    <w:p>
      <w:pPr>
        <w:spacing w:before="140" w:after="140"/>
        <w:ind w:left="140" w:right="140"/>
        <w:jc w:val="both"/>
      </w:pPr>
      <w:r>
        <w:t xml:space="preserve">- Обогащение цветных руд и редких металлов, а так­же алмазного сырья и плавикового штапа       55</w:t>
      </w:r>
    </w:p>
    <w:p>
      <w:pPr>
        <w:spacing w:before="140" w:after="140"/>
        <w:ind w:left="140" w:right="140"/>
        <w:jc w:val="both"/>
      </w:pPr>
      <w:r>
        <w:t xml:space="preserve">- Производство свинца                                                                         65</w:t>
      </w:r>
    </w:p>
    <w:p>
      <w:pPr>
        <w:spacing w:before="140" w:after="140"/>
        <w:ind w:left="140" w:right="140"/>
        <w:jc w:val="both"/>
      </w:pPr>
      <w:r>
        <w:t xml:space="preserve">- Производство ртути                                                                          68</w:t>
      </w:r>
    </w:p>
    <w:p>
      <w:pPr>
        <w:spacing w:before="140" w:after="140"/>
        <w:ind w:left="140" w:right="140"/>
        <w:jc w:val="both"/>
      </w:pPr>
      <w:r>
        <w:t xml:space="preserve">- Производство алюминия, силумина и кремния                                                   72</w:t>
      </w:r>
    </w:p>
    <w:p>
      <w:pPr>
        <w:spacing w:before="140" w:after="140"/>
        <w:ind w:left="140" w:right="140"/>
        <w:jc w:val="both"/>
      </w:pPr>
      <w:r>
        <w:t xml:space="preserve">- Производство редких металлов                                                                75 </w:t>
      </w:r>
    </w:p>
    <w:p>
      <w:pPr>
        <w:spacing w:before="140" w:after="140"/>
        <w:ind w:left="140" w:right="140"/>
        <w:jc w:val="both"/>
      </w:pPr>
      <w:r>
        <w:t xml:space="preserve">- Обработка и вторичная переработка цветных металлов                                          88</w:t>
      </w:r>
    </w:p>
    <w:p>
      <w:pPr>
        <w:spacing w:before="140" w:after="140"/>
        <w:ind w:left="140" w:right="140"/>
        <w:jc w:val="both"/>
      </w:pPr>
      <w:r>
        <w:t xml:space="preserve">- Железнодорожный транспорт                                                                   107</w:t>
      </w:r>
    </w:p>
    <w:p>
      <w:pPr>
        <w:spacing w:before="140" w:after="140"/>
        <w:ind w:left="140" w:right="140"/>
        <w:jc w:val="both"/>
      </w:pPr>
      <w:r>
        <w:t xml:space="preserve">- Газовое хозяйство                                                                           109</w:t>
      </w:r>
    </w:p>
    <w:p>
      <w:pPr>
        <w:spacing w:before="140" w:after="140"/>
        <w:ind w:left="140" w:right="140"/>
        <w:jc w:val="both"/>
        <w:ind w:left="360"/>
      </w:pPr>
      <w:r>
        <w:t xml:space="preserve">5. Метизное производство                                                                      111</w:t>
      </w:r>
    </w:p>
    <w:p>
      <w:pPr>
        <w:spacing w:before="140" w:after="140"/>
        <w:ind w:left="140" w:right="140"/>
        <w:jc w:val="both"/>
        <w:ind w:left="360"/>
      </w:pPr>
      <w:r>
        <w:t xml:space="preserve">6. Абразивное производство                                                                    117</w:t>
      </w:r>
    </w:p>
    <w:p>
      <w:pPr>
        <w:spacing w:before="140" w:after="140"/>
        <w:ind w:left="140" w:right="140"/>
        <w:jc w:val="both"/>
        <w:ind w:left="360"/>
      </w:pPr>
      <w:r>
        <w:t xml:space="preserve">7. Электроэнергитическая промышленность                                                       122</w:t>
      </w:r>
    </w:p>
    <w:p>
      <w:pPr>
        <w:spacing w:before="140" w:after="140"/>
        <w:ind w:left="140" w:right="140"/>
        <w:jc w:val="both"/>
        <w:ind w:left="360"/>
      </w:pPr>
      <w:r>
        <w:t xml:space="preserve">8. Нефтяная и газовая промышленность                                                          130</w:t>
      </w:r>
    </w:p>
    <w:p>
      <w:pPr>
        <w:spacing w:before="140" w:after="140"/>
        <w:ind w:left="140" w:right="140"/>
        <w:jc w:val="both"/>
        <w:ind w:left="360"/>
      </w:pPr>
      <w:r>
        <w:t xml:space="preserve">9. Химическое производство                                                                    140</w:t>
      </w:r>
    </w:p>
    <w:p>
      <w:pPr>
        <w:spacing w:before="140" w:after="140"/>
        <w:ind w:left="140" w:right="140"/>
        <w:jc w:val="both"/>
      </w:pPr>
      <w:r>
        <w:t xml:space="preserve">- Производство взрывчатых веществ                                                             142</w:t>
      </w:r>
    </w:p>
    <w:p>
      <w:pPr>
        <w:spacing w:before="140" w:after="140"/>
        <w:ind w:left="140" w:right="140"/>
        <w:jc w:val="both"/>
      </w:pPr>
      <w:r>
        <w:t xml:space="preserve">- Производство жидкого стекла                                                                 143</w:t>
      </w:r>
    </w:p>
    <w:p>
      <w:pPr>
        <w:spacing w:before="140" w:after="140"/>
        <w:ind w:left="140" w:right="140"/>
        <w:jc w:val="both"/>
        <w:ind w:left="360"/>
      </w:pPr>
      <w:r>
        <w:t xml:space="preserve">10. Металлообработка                                                                          149</w:t>
      </w:r>
    </w:p>
    <w:p>
      <w:pPr>
        <w:spacing w:before="140" w:after="140"/>
        <w:ind w:left="140" w:right="140"/>
        <w:jc w:val="both"/>
      </w:pPr>
      <w:r>
        <w:t xml:space="preserve">- Кузнечно-прессовые работы                                                                   153</w:t>
      </w:r>
    </w:p>
    <w:p>
      <w:pPr>
        <w:spacing w:before="140" w:after="140"/>
        <w:ind w:left="140" w:right="140"/>
        <w:jc w:val="both"/>
      </w:pPr>
      <w:r>
        <w:t xml:space="preserve">- Машиностроение, механосборочные работы                                                      155</w:t>
      </w:r>
    </w:p>
    <w:p>
      <w:pPr>
        <w:spacing w:before="140" w:after="140"/>
        <w:ind w:left="140" w:right="140"/>
        <w:jc w:val="both"/>
        <w:ind w:left="360"/>
      </w:pPr>
      <w:r>
        <w:t xml:space="preserve">11. Сварочные работы                                                                          156</w:t>
      </w:r>
    </w:p>
    <w:p>
      <w:pPr>
        <w:spacing w:before="140" w:after="140"/>
        <w:ind w:left="140" w:right="140"/>
        <w:jc w:val="both"/>
        <w:ind w:left="360"/>
      </w:pPr>
      <w:r>
        <w:t xml:space="preserve">12. Малярные работы                                                                           157 </w:t>
      </w:r>
    </w:p>
    <w:p>
      <w:pPr>
        <w:spacing w:before="140" w:after="140"/>
        <w:ind w:left="140" w:right="140"/>
        <w:jc w:val="both"/>
        <w:ind w:left="360"/>
      </w:pPr>
      <w:r>
        <w:t xml:space="preserve">13. Паросиловое хозяйство                                                                     159</w:t>
      </w:r>
    </w:p>
    <w:p>
      <w:pPr>
        <w:spacing w:before="140" w:after="140"/>
        <w:ind w:left="140" w:right="140"/>
        <w:jc w:val="both"/>
        <w:ind w:left="360"/>
      </w:pPr>
      <w:r>
        <w:t xml:space="preserve">14. Электротехническое производство                                                           160</w:t>
      </w:r>
    </w:p>
    <w:p>
      <w:pPr>
        <w:spacing w:before="140" w:after="140"/>
        <w:ind w:left="140" w:right="140"/>
        <w:jc w:val="both"/>
      </w:pPr>
      <w:r>
        <w:t xml:space="preserve">- Производство гальванических элементов и батарей                                             182</w:t>
      </w:r>
    </w:p>
    <w:p>
      <w:pPr>
        <w:spacing w:before="140" w:after="140"/>
        <w:ind w:left="140" w:right="140"/>
        <w:jc w:val="both"/>
        <w:ind w:left="360"/>
      </w:pPr>
      <w:r>
        <w:t xml:space="preserve">15. Радиотехническое и электронное производства                                               197</w:t>
      </w:r>
    </w:p>
    <w:p>
      <w:pPr>
        <w:spacing w:before="140" w:after="140"/>
        <w:ind w:left="140" w:right="140"/>
        <w:jc w:val="both"/>
      </w:pPr>
      <w:r>
        <w:t xml:space="preserve">- Стекольное производство                                                                     204</w:t>
      </w:r>
    </w:p>
    <w:p>
      <w:pPr>
        <w:spacing w:before="140" w:after="140"/>
        <w:ind w:left="140" w:right="140"/>
        <w:jc w:val="both"/>
      </w:pPr>
      <w:r>
        <w:t xml:space="preserve">- производство радиоаппаратуры и аппаратуры проводной связи                                   206</w:t>
      </w:r>
    </w:p>
    <w:p>
      <w:pPr>
        <w:spacing w:before="140" w:after="140"/>
        <w:ind w:left="140" w:right="140"/>
        <w:jc w:val="both"/>
      </w:pPr>
      <w:r>
        <w:t xml:space="preserve">- Производство радиокерамики, пьезокерамики и ферритов                                        211</w:t>
      </w:r>
    </w:p>
    <w:p>
      <w:pPr>
        <w:spacing w:before="140" w:after="140"/>
        <w:ind w:left="140" w:right="140"/>
        <w:jc w:val="both"/>
      </w:pPr>
      <w:r>
        <w:t xml:space="preserve">- Производство селеновых и купроксных элементов и выпрямителей                                213</w:t>
      </w:r>
    </w:p>
    <w:p>
      <w:pPr>
        <w:spacing w:before="140" w:after="140"/>
        <w:ind w:left="140" w:right="140"/>
        <w:jc w:val="both"/>
        <w:ind w:left="360"/>
      </w:pPr>
      <w:r>
        <w:t xml:space="preserve">16. Ювелирное производство                                                                    216</w:t>
      </w:r>
    </w:p>
    <w:p>
      <w:pPr>
        <w:spacing w:before="140" w:after="140"/>
        <w:ind w:left="140" w:right="140"/>
        <w:jc w:val="both"/>
        <w:ind w:left="360"/>
      </w:pPr>
      <w:r>
        <w:t xml:space="preserve">17. Производство строительных материалов                                                      217</w:t>
      </w:r>
    </w:p>
    <w:p>
      <w:pPr>
        <w:spacing w:before="140" w:after="140"/>
        <w:ind w:left="140" w:right="140"/>
        <w:jc w:val="both"/>
      </w:pPr>
      <w:r>
        <w:t xml:space="preserve">- Асфальтобитумное производство                                                               223</w:t>
      </w:r>
    </w:p>
    <w:p>
      <w:pPr>
        <w:spacing w:before="140" w:after="140"/>
        <w:ind w:left="140" w:right="140"/>
        <w:jc w:val="both"/>
      </w:pPr>
      <w:r>
        <w:t xml:space="preserve">- Производство кирпича и черепицы                                                             224</w:t>
      </w:r>
    </w:p>
    <w:p>
      <w:pPr>
        <w:spacing w:before="140" w:after="140"/>
        <w:ind w:left="140" w:right="140"/>
        <w:jc w:val="both"/>
      </w:pPr>
      <w:r>
        <w:t xml:space="preserve">- Производство цементно-песчаной плитки                                                       227</w:t>
      </w:r>
    </w:p>
    <w:p>
      <w:pPr>
        <w:spacing w:before="140" w:after="140"/>
        <w:ind w:left="140" w:right="140"/>
        <w:jc w:val="both"/>
      </w:pPr>
      <w:r>
        <w:t xml:space="preserve">- Производство асбестоцементных изделий                                                       229</w:t>
      </w:r>
    </w:p>
    <w:p>
      <w:pPr>
        <w:spacing w:before="140" w:after="140"/>
        <w:ind w:left="140" w:right="140"/>
        <w:jc w:val="both"/>
      </w:pPr>
      <w:r>
        <w:t xml:space="preserve">- Обработка пека                                                                              230</w:t>
      </w:r>
    </w:p>
    <w:p>
      <w:pPr>
        <w:spacing w:before="140" w:after="140"/>
        <w:ind w:left="140" w:right="140"/>
        <w:jc w:val="both"/>
      </w:pPr>
      <w:r>
        <w:t xml:space="preserve">- Производство керамзита                                                                      231</w:t>
      </w:r>
    </w:p>
    <w:p>
      <w:pPr>
        <w:spacing w:before="140" w:after="140"/>
        <w:ind w:left="140" w:right="140"/>
        <w:jc w:val="both"/>
      </w:pPr>
      <w:r>
        <w:t xml:space="preserve">- Производство рулонных кровельных и изоляционных материалов                                  232 </w:t>
      </w:r>
    </w:p>
    <w:p>
      <w:pPr>
        <w:spacing w:before="140" w:after="140"/>
        <w:ind w:left="140" w:right="140"/>
        <w:jc w:val="both"/>
      </w:pPr>
      <w:r>
        <w:t xml:space="preserve">- Производство теплоизоляционных материалов и изделий                                         236</w:t>
      </w:r>
    </w:p>
    <w:p>
      <w:pPr>
        <w:spacing w:before="140" w:after="140"/>
        <w:ind w:left="140" w:right="140"/>
        <w:jc w:val="both"/>
      </w:pPr>
      <w:r>
        <w:t xml:space="preserve">- Добыча и переработка нерудных строительных материалов                                       240</w:t>
      </w:r>
    </w:p>
    <w:p>
      <w:pPr>
        <w:spacing w:before="140" w:after="140"/>
        <w:ind w:left="140" w:right="140"/>
        <w:jc w:val="both"/>
      </w:pPr>
      <w:r>
        <w:t xml:space="preserve">- Переработка и обработка камня                                                               245</w:t>
      </w:r>
    </w:p>
    <w:p>
      <w:pPr>
        <w:spacing w:before="140" w:after="140"/>
        <w:ind w:left="140" w:right="140"/>
        <w:jc w:val="both"/>
      </w:pPr>
      <w:r>
        <w:t xml:space="preserve">- Производство камнелитейных изделий                                                          246</w:t>
      </w:r>
    </w:p>
    <w:p>
      <w:pPr>
        <w:pStyle w:val="ListParagraph"/>
        <w:numPr>
          <w:ilvl w:val="13"/>
          <w:numId w:val="1"/>
        </w:numPr>
      </w:pPr>
      <w:r>
        <w:t xml:space="preserve"> Стекольное производство                                                                       255</w:t>
      </w:r>
    </w:p>
    <w:p>
      <w:pPr>
        <w:pStyle w:val="ListParagraph"/>
        <w:numPr>
          <w:ilvl w:val="13"/>
          <w:numId w:val="1"/>
        </w:numPr>
      </w:pPr>
      <w:r>
        <w:t xml:space="preserve">Фарфоро - фаянсовое производство                                                              266</w:t>
      </w:r>
    </w:p>
    <w:p>
      <w:pPr>
        <w:pStyle w:val="ListParagraph"/>
        <w:numPr>
          <w:ilvl w:val="13"/>
          <w:numId w:val="1"/>
        </w:numPr>
      </w:pPr>
      <w:r>
        <w:t xml:space="preserve">Строительно-монтажные и ремонтно-строитель­ные работы                                          270</w:t>
      </w:r>
    </w:p>
    <w:p>
      <w:pPr>
        <w:pStyle w:val="ListParagraph"/>
        <w:numPr>
          <w:ilvl w:val="13"/>
          <w:numId w:val="1"/>
        </w:numPr>
      </w:pPr>
      <w:r>
        <w:t xml:space="preserve">Строительство туннелей                                                                        276</w:t>
      </w:r>
    </w:p>
    <w:p>
      <w:pPr>
        <w:pStyle w:val="ListParagraph"/>
        <w:numPr>
          <w:ilvl w:val="13"/>
          <w:numId w:val="1"/>
        </w:numPr>
      </w:pPr>
      <w:r>
        <w:t xml:space="preserve">Деревообрабатывающие производства                                                             278</w:t>
      </w:r>
    </w:p>
    <w:p>
      <w:pPr>
        <w:pStyle w:val="ListParagraph"/>
        <w:numPr>
          <w:ilvl w:val="13"/>
          <w:numId w:val="1"/>
        </w:numPr>
      </w:pPr>
      <w:r>
        <w:t xml:space="preserve">Текстильная и лёгкая промышленность                                                           278</w:t>
      </w:r>
    </w:p>
    <w:p>
      <w:pPr>
        <w:spacing w:before="140" w:after="140"/>
        <w:ind w:left="140" w:right="140"/>
        <w:jc w:val="both"/>
      </w:pPr>
      <w:r>
        <w:br/>
      </w:r>
    </w:p>
    <w:p>
      <w:pPr>
        <w:spacing w:before="140" w:after="140"/>
        <w:ind w:left="140" w:right="140"/>
        <w:jc w:val="both"/>
      </w:pPr>
      <w:r>
        <w:t xml:space="preserve">- Производство нетканных материалов                                                           284</w:t>
      </w:r>
    </w:p>
    <w:p>
      <w:pPr>
        <w:spacing w:before="140" w:after="140"/>
        <w:ind w:left="140" w:right="140"/>
        <w:jc w:val="both"/>
      </w:pPr>
      <w:r>
        <w:t xml:space="preserve">- Меховые и овчинно – шубное производство                                                     290</w:t>
      </w:r>
    </w:p>
    <w:p>
      <w:pPr>
        <w:spacing w:before="140" w:after="140"/>
        <w:ind w:left="140" w:right="140"/>
        <w:jc w:val="both"/>
      </w:pPr>
      <w:r>
        <w:t xml:space="preserve">- Производство кожаной обуви                                                                  292</w:t>
      </w:r>
    </w:p>
    <w:p>
      <w:pPr>
        <w:spacing w:before="140" w:after="140"/>
        <w:ind w:left="140" w:right="140"/>
        <w:jc w:val="both"/>
      </w:pPr>
      <w:r>
        <w:t xml:space="preserve">- Кожгалантерейное и шорно – седельное производства                                           293</w:t>
      </w:r>
    </w:p>
    <w:p>
      <w:pPr>
        <w:spacing w:before="140" w:after="140"/>
        <w:ind w:left="140" w:right="140"/>
        <w:jc w:val="both"/>
      </w:pPr>
      <w:r>
        <w:t xml:space="preserve">- Швейное производство                                                                        293</w:t>
      </w:r>
    </w:p>
    <w:p>
      <w:pPr>
        <w:spacing w:before="140" w:after="140"/>
        <w:ind w:left="140" w:right="140"/>
        <w:jc w:val="both"/>
      </w:pPr>
      <w:r>
        <w:t xml:space="preserve">- Производство художественных промыслев                                                       295</w:t>
      </w:r>
    </w:p>
    <w:p>
      <w:pPr>
        <w:spacing w:before="140" w:after="140"/>
        <w:ind w:left="140" w:right="140"/>
        <w:jc w:val="both"/>
        <w:ind w:left="360"/>
      </w:pPr>
      <w:r>
        <w:t xml:space="preserve">24. Пищевая промышленность                                                                    295</w:t>
      </w:r>
    </w:p>
    <w:p>
      <w:pPr>
        <w:spacing w:before="140" w:after="140"/>
        <w:ind w:left="140" w:right="140"/>
        <w:jc w:val="both"/>
      </w:pPr>
      <w:r>
        <w:t xml:space="preserve">- Молочная промышленность                                                                     303</w:t>
      </w:r>
    </w:p>
    <w:p>
      <w:pPr>
        <w:spacing w:before="140" w:after="140"/>
        <w:ind w:left="140" w:right="140"/>
        <w:jc w:val="both"/>
      </w:pPr>
      <w:r>
        <w:t xml:space="preserve">- Табачно-ферметационная отрасль                                                              304</w:t>
      </w:r>
    </w:p>
    <w:p>
      <w:pPr>
        <w:spacing w:before="140" w:after="140"/>
        <w:ind w:left="140" w:right="140"/>
        <w:jc w:val="both"/>
      </w:pPr>
      <w:r>
        <w:t xml:space="preserve">- Производство табака                                                                         305</w:t>
      </w:r>
    </w:p>
    <w:p>
      <w:pPr>
        <w:spacing w:before="140" w:after="140"/>
        <w:ind w:left="140" w:right="140"/>
        <w:jc w:val="both"/>
      </w:pPr>
      <w:r>
        <w:t xml:space="preserve">- Масложировая промышленность                                                                 306</w:t>
      </w:r>
    </w:p>
    <w:p>
      <w:pPr>
        <w:spacing w:before="140" w:after="140"/>
        <w:ind w:left="140" w:right="140"/>
        <w:jc w:val="both"/>
      </w:pPr>
      <w:r>
        <w:t xml:space="preserve">- Сахарная промышленность                                                                     307</w:t>
      </w:r>
    </w:p>
    <w:p>
      <w:pPr>
        <w:spacing w:before="140" w:after="140"/>
        <w:ind w:left="140" w:right="140"/>
        <w:jc w:val="both"/>
      </w:pPr>
      <w:r>
        <w:t xml:space="preserve">- Производство пива, вина, безалкогольных напитков, спирта и ликеро-водочных изделий          309</w:t>
      </w:r>
    </w:p>
    <w:p>
      <w:pPr>
        <w:spacing w:before="140" w:after="140"/>
        <w:ind w:left="140" w:right="140"/>
        <w:jc w:val="both"/>
      </w:pPr>
      <w:r>
        <w:t xml:space="preserve">- Общественное питание                                                                        319</w:t>
      </w:r>
    </w:p>
    <w:p>
      <w:pPr>
        <w:pStyle w:val="ListParagraph"/>
        <w:numPr>
          <w:ilvl w:val="14"/>
          <w:numId w:val="1"/>
        </w:numPr>
      </w:pPr>
      <w:r>
        <w:t xml:space="preserve">Мукомольно-крупяная комбикормовая промыш­ленность, </w:t>
      </w:r>
    </w:p>
    <w:p>
      <w:pPr>
        <w:spacing w:before="140" w:after="140"/>
        <w:ind w:left="140" w:right="140"/>
        <w:jc w:val="both"/>
        <w:ind w:left="360"/>
      </w:pPr>
      <w:r>
        <w:rPr>
          <w:sz w:val="24"/>
        </w:rPr>
        <w:t xml:space="preserve">элеватора, хлебопекарные пункты, базы и другие предприятия хлебопродуктов</w:t>
      </w:r>
      <w:r>
        <w:rPr>
          <w:sz w:val="24"/>
        </w:rPr>
        <w:t xml:space="preserve">                     </w:t>
      </w:r>
      <w:r>
        <w:rPr>
          <w:sz w:val="24"/>
        </w:rPr>
        <w:t xml:space="preserve">322</w:t>
      </w:r>
      <w:r>
        <w:br/>
      </w:r>
    </w:p>
    <w:p>
      <w:pPr>
        <w:pStyle w:val="ListParagraph"/>
        <w:numPr>
          <w:ilvl w:val="15"/>
          <w:numId w:val="1"/>
        </w:numPr>
      </w:pPr>
      <w:r>
        <w:t xml:space="preserve">Полиграфическое производство                                                                  325</w:t>
      </w:r>
    </w:p>
    <w:p>
      <w:pPr>
        <w:pStyle w:val="ListParagraph"/>
        <w:numPr>
          <w:ilvl w:val="15"/>
          <w:numId w:val="1"/>
        </w:numPr>
      </w:pPr>
      <w:r>
        <w:t xml:space="preserve">Транспорт </w:t>
      </w:r>
      <w:r>
        <w:t xml:space="preserve">                                                                                    </w:t>
      </w:r>
      <w:r>
        <w:t xml:space="preserve">333</w:t>
      </w:r>
    </w:p>
    <w:p>
      <w:pPr>
        <w:spacing w:before="140" w:after="140"/>
        <w:ind w:left="140" w:right="140"/>
        <w:jc w:val="both"/>
      </w:pPr>
      <w:r>
        <w:t xml:space="preserve">- Речной транспорт                                                                            337</w:t>
      </w:r>
    </w:p>
    <w:p>
      <w:pPr>
        <w:spacing w:before="140" w:after="140"/>
        <w:ind w:left="140" w:right="140"/>
        <w:jc w:val="both"/>
      </w:pPr>
      <w:r>
        <w:t xml:space="preserve">- Гражданская авиация ДОСААФ                                                                  343</w:t>
      </w:r>
    </w:p>
    <w:p>
      <w:pPr>
        <w:spacing w:before="140" w:after="140"/>
        <w:ind w:left="140" w:right="140"/>
        <w:jc w:val="both"/>
      </w:pPr>
      <w:r>
        <w:t xml:space="preserve">- Автомобильный транспорт и шоссейные дороги                                                  347</w:t>
      </w:r>
    </w:p>
    <w:p>
      <w:pPr>
        <w:pStyle w:val="ListParagraph"/>
        <w:numPr>
          <w:ilvl w:val="16"/>
          <w:numId w:val="1"/>
        </w:numPr>
      </w:pPr>
      <w:r>
        <w:t xml:space="preserve">Связь                                                                                         349</w:t>
      </w:r>
    </w:p>
    <w:p>
      <w:pPr>
        <w:pStyle w:val="ListParagraph"/>
        <w:numPr>
          <w:ilvl w:val="16"/>
          <w:numId w:val="1"/>
        </w:numPr>
      </w:pPr>
      <w:r>
        <w:t xml:space="preserve">Сельское хозяйство  </w:t>
      </w:r>
      <w:r>
        <w:t xml:space="preserve">                                                                          353</w:t>
      </w:r>
    </w:p>
    <w:p>
      <w:pPr>
        <w:spacing w:before="140" w:after="140"/>
        <w:ind w:left="140" w:right="140"/>
        <w:jc w:val="both"/>
      </w:pPr>
      <w:r>
        <w:rPr>
          <w:sz w:val="24"/>
        </w:rPr>
        <w:t xml:space="preserve">- Шелководство                                                                                360</w:t>
      </w:r>
      <w:r>
        <w:br/>
      </w:r>
    </w:p>
    <w:p>
      <w:pPr>
        <w:pStyle w:val="ListParagraph"/>
        <w:numPr>
          <w:ilvl w:val="17"/>
          <w:numId w:val="1"/>
        </w:numPr>
      </w:pPr>
      <w:r>
        <w:t xml:space="preserve">Предприятия, организации и учреждения культуры                                                362</w:t>
      </w:r>
    </w:p>
    <w:p>
      <w:pPr>
        <w:pStyle w:val="ListParagraph"/>
        <w:numPr>
          <w:ilvl w:val="17"/>
          <w:numId w:val="1"/>
        </w:numPr>
      </w:pPr>
      <w:r>
        <w:t xml:space="preserve">Жилишно – коммунальное хозяйство и бытовое обслуживание населения                             364</w:t>
      </w:r>
    </w:p>
    <w:p>
      <w:pPr>
        <w:spacing w:before="140" w:after="140"/>
        <w:ind w:left="140" w:right="140"/>
        <w:jc w:val="both"/>
      </w:pPr>
      <w:r>
        <w:rPr>
          <w:sz w:val="24"/>
        </w:rPr>
        <w:t xml:space="preserve">- Городское газовое хозяйство                                                                 367</w:t>
      </w:r>
      <w:r>
        <w:br/>
      </w:r>
    </w:p>
    <w:p>
      <w:pPr>
        <w:spacing w:before="140" w:after="140"/>
        <w:ind w:left="140" w:right="140"/>
        <w:jc w:val="both"/>
      </w:pPr>
      <w:r>
        <w:t xml:space="preserve">- Эксплуатационные предприятия городского электрического транспорта                           369</w:t>
      </w:r>
    </w:p>
    <w:p>
      <w:pPr>
        <w:spacing w:before="140" w:after="140"/>
        <w:ind w:left="140" w:right="140"/>
        <w:jc w:val="both"/>
      </w:pPr>
      <w:r>
        <w:t xml:space="preserve">- Санитарная очистка городов и рабочих поселков                                               370 </w:t>
      </w:r>
    </w:p>
    <w:p>
      <w:pPr>
        <w:spacing w:before="140" w:after="140"/>
        <w:ind w:left="140" w:right="140"/>
        <w:jc w:val="both"/>
      </w:pPr>
      <w:r>
        <w:t xml:space="preserve">- Предприятия химической чистки и крашения одежды                                             </w:t>
      </w:r>
      <w:r>
        <w:rPr>
          <w:sz w:val="24"/>
        </w:rPr>
        <w:t xml:space="preserve">371</w:t>
      </w:r>
    </w:p>
    <w:p>
      <w:pPr>
        <w:spacing w:before="140" w:after="140"/>
        <w:ind w:left="140" w:right="140"/>
        <w:jc w:val="both"/>
      </w:pPr>
      <w:r>
        <w:t xml:space="preserve">- Похоронное обслуживание                                                                     </w:t>
      </w:r>
      <w:r>
        <w:rPr>
          <w:sz w:val="24"/>
        </w:rPr>
        <w:t xml:space="preserve">374</w:t>
      </w:r>
    </w:p>
    <w:p>
      <w:pPr>
        <w:spacing w:before="140" w:after="140"/>
        <w:ind w:left="140" w:right="140"/>
        <w:jc w:val="both"/>
        <w:ind w:left="360"/>
      </w:pPr>
      <w:r>
        <w:rPr>
          <w:sz w:val="24"/>
        </w:rPr>
        <w:t xml:space="preserve">32. Государственная и кооперативная торговля                                                  374</w:t>
      </w:r>
    </w:p>
    <w:p>
      <w:pPr>
        <w:spacing w:before="140" w:after="140"/>
        <w:ind w:left="140" w:right="140"/>
        <w:jc w:val="both"/>
        <w:ind w:left="360"/>
      </w:pPr>
      <w:r>
        <w:rPr>
          <w:sz w:val="24"/>
        </w:rPr>
        <w:t xml:space="preserve">33. Здравоохранения                                                                           375</w:t>
      </w:r>
    </w:p>
    <w:p>
      <w:pPr>
        <w:spacing w:before="140" w:after="140"/>
        <w:ind w:left="140" w:right="140"/>
        <w:jc w:val="both"/>
        <w:ind w:left="360"/>
      </w:pPr>
      <w:r>
        <w:rPr>
          <w:sz w:val="24"/>
        </w:rPr>
        <w:t xml:space="preserve">34. Общие профессии всех отраслей национальной экономики                                      406  </w:t>
      </w:r>
    </w:p>
    <w:p>
      <w:pPr>
        <w:spacing w:before="140" w:after="140"/>
        <w:ind w:left="140" w:right="140"/>
        <w:jc w:val="both"/>
      </w:pPr>
      <w:r>
        <w:br/>
      </w:r>
    </w:p>
    <w:p>
      <w:pPr>
        <w:spacing w:before="140" w:after="140"/>
        <w:ind w:left="140" w:right="140"/>
        <w:jc w:val="both"/>
        <w:ind w:left="360"/>
      </w:pPr>
      <w:r>
        <w:t xml:space="preserve">Приложение №2.</w:t>
      </w:r>
      <w:r>
        <w:t xml:space="preserve"> Инструкция о порядке примене­ния "Списка производств, </w:t>
      </w:r>
      <w:r>
        <w:rPr>
          <w:sz w:val="24"/>
        </w:rPr>
        <w:t xml:space="preserve">цехов, профессий долж­ностей с вредными условиями труда, работа в которых 420 </w:t>
      </w:r>
      <w:r>
        <w:rPr>
          <w:sz w:val="24"/>
        </w:rPr>
        <w:t xml:space="preserve">даёт право на сокращенный рабочий день и еже­годный дополнительный отпуск"</w:t>
      </w:r>
    </w:p>
    <w:p>
      <w:pPr>
        <w:spacing w:before="140" w:after="140"/>
        <w:ind w:left="140" w:right="140"/>
        <w:jc w:val="both"/>
      </w:pPr>
      <w:r>
        <w:br/>
      </w:r>
    </w:p>
    <w:p>
      <w:pPr>
        <w:spacing w:before="140" w:after="140"/>
        <w:ind w:left="140" w:right="140"/>
        <w:jc w:val="both"/>
      </w:pPr>
      <w:r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360" w:hanging="360"/>
      </w:pPr>
    </w:lvl>
    <w:lvl w:ilvl="2">
      <w:start w:val="1"/>
      <w:numFmt w:val="decimal"/>
      <w:lvlText w:val="%3)"/>
      <w:lvlJc w:val="left"/>
      <w:pPr>
        <w:ind w:left="360" w:hanging="360"/>
      </w:pPr>
    </w:lvl>
    <w:lvl w:ilvl="3">
      <w:start w:val="1"/>
      <w:numFmt w:val="decimal"/>
      <w:lvlText w:val="%4)"/>
      <w:lvlJc w:val="left"/>
      <w:pPr>
        <w:ind w:left="360" w:hanging="360"/>
      </w:pPr>
    </w:lvl>
    <w:lvl w:ilvl="4">
      <w:start w:val="1"/>
      <w:numFmt w:val="decimal"/>
      <w:lvlText w:val="%5)"/>
      <w:lvlJc w:val="left"/>
      <w:pPr>
        <w:ind w:left="360" w:hanging="360"/>
      </w:pPr>
    </w:lvl>
    <w:lvl w:ilvl="5">
      <w:start w:val="1"/>
      <w:numFmt w:val="decimal"/>
      <w:lvlText w:val="%6)"/>
      <w:lvlJc w:val="left"/>
      <w:pPr>
        <w:ind w:left="360" w:hanging="360"/>
      </w:pPr>
    </w:lvl>
    <w:lvl w:ilvl="6">
      <w:start w:val="1"/>
      <w:numFmt w:val="decimal"/>
      <w:lvlText w:val="%7)"/>
      <w:lvlJc w:val="left"/>
      <w:pPr>
        <w:ind w:left="360" w:hanging="360"/>
      </w:pPr>
    </w:lvl>
    <w:lvl w:ilvl="7">
      <w:start w:val="1"/>
      <w:numFmt w:val="decimal"/>
      <w:lvlText w:val="%8)"/>
      <w:lvlJc w:val="left"/>
      <w:pPr>
        <w:ind w:left="360" w:hanging="360"/>
      </w:pPr>
    </w:lvl>
    <w:lvl w:ilvl="8">
      <w:start w:val="1"/>
      <w:numFmt w:val="decimal"/>
      <w:lvlText w:val="%9)"/>
      <w:lvlJc w:val="left"/>
      <w:pPr>
        <w:ind w:left="360" w:hanging="360"/>
      </w:pPr>
    </w:lvl>
    <w:lvl w:ilvl="9">
      <w:start w:val="1"/>
      <w:numFmt w:val="decimal"/>
      <w:lvlText w:val="%10)"/>
      <w:lvlJc w:val="left"/>
      <w:pPr>
        <w:ind w:left="360" w:hanging="360"/>
      </w:pPr>
    </w:lvl>
    <w:lvl w:ilvl="10">
      <w:start w:val="1"/>
      <w:numFmt w:val="decimal"/>
      <w:lvlText w:val="%11)"/>
      <w:lvlJc w:val="left"/>
      <w:pPr>
        <w:ind w:left="360" w:hanging="360"/>
      </w:pPr>
    </w:lvl>
    <w:lvl w:ilvl="11">
      <w:start w:val="1"/>
      <w:numFmt w:val="decimal"/>
      <w:lvlText w:val="%12)"/>
      <w:lvlJc w:val="left"/>
      <w:pPr>
        <w:ind w:left="360" w:hanging="360"/>
      </w:pPr>
    </w:lvl>
    <w:lvl w:ilvl="12">
      <w:start w:val="1"/>
      <w:numFmt w:val="decimal"/>
      <w:lvlText w:val="%13)"/>
      <w:lvlJc w:val="left"/>
      <w:pPr>
        <w:ind w:left="360" w:hanging="360"/>
      </w:pPr>
    </w:lvl>
    <w:lvl w:ilvl="13">
      <w:start w:val="1"/>
      <w:numFmt w:val="decimal"/>
      <w:lvlText w:val="%14)"/>
      <w:lvlJc w:val="left"/>
      <w:pPr>
        <w:ind w:left="360" w:hanging="360"/>
      </w:pPr>
    </w:lvl>
    <w:lvl w:ilvl="14">
      <w:start w:val="1"/>
      <w:numFmt w:val="decimal"/>
      <w:lvlText w:val="%15)"/>
      <w:lvlJc w:val="left"/>
      <w:pPr>
        <w:ind w:left="360" w:hanging="360"/>
      </w:pPr>
    </w:lvl>
    <w:lvl w:ilvl="15">
      <w:start w:val="1"/>
      <w:numFmt w:val="decimal"/>
      <w:lvlText w:val="%16)"/>
      <w:lvlJc w:val="left"/>
      <w:pPr>
        <w:ind w:left="360" w:hanging="360"/>
      </w:pPr>
    </w:lvl>
    <w:lvl w:ilvl="16">
      <w:start w:val="1"/>
      <w:numFmt w:val="decimal"/>
      <w:lvlText w:val="%17)"/>
      <w:lvlJc w:val="left"/>
      <w:pPr>
        <w:ind w:left="360" w:hanging="360"/>
      </w:pPr>
    </w:lvl>
    <w:lvl w:ilvl="17">
      <w:start w:val="1"/>
      <w:numFmt w:val="decimal"/>
      <w:lvlText w:val="%18)"/>
      <w:lvlJc w:val="left"/>
      <w:pPr>
        <w:ind w:left="360" w:hanging="360"/>
      </w:pPr>
    </w:lvl>
  </w:abstractNum>
  <w:num w:numId="1">
    <w:abstractNumId w:val="1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numberingDefinitionsPart" /></Relationships>
</file>