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2abe551be040df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  <w:color w:val="333399"/>
        </w:rPr>
        <w:t xml:space="preserve">МИНИСТЕРСТВО ТРУДА, МИГРАЦИИ И ЗАНЯТОСТИ НАСЕЛЕНИЯ </w:t>
      </w:r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 7 октября 2014 года, № 280 г. Душанбе</w:t>
      </w:r>
    </w:p>
    <w:p>
      <w:pPr>
        <w:jc w:val="right"/>
      </w:pPr>
      <w:r>
        <w:rPr>
          <w:b/>
          <w:color w:val="333399"/>
        </w:rPr>
        <w:t xml:space="preserve">МИНИСТЕРСТВО ФИНАНСОВ  РЕСПУБЛИКИ ТАДЖИКИСТАН  </w:t>
      </w:r>
    </w:p>
    <w:p>
      <w:pPr>
        <w:jc w:val="right"/>
      </w:pPr>
      <w:r>
        <w:rPr>
          <w:b/>
          <w:color w:val="333399"/>
        </w:rPr>
        <w:t xml:space="preserve">от 7 октября 2014 года, № 121  г. Душанбе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СОВМЕСТНОЕ РАСПОРЯЖЕНИЕ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 утверждении Инструкции по начислению районных коэффициентов, коэффициентов за работу в пустынных, безводных местностях и в высокогорных районах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статьями 22 и 51 </w:t>
      </w:r>
      <w:hyperlink xmlns:r="http://schemas.openxmlformats.org/officeDocument/2006/relationships" w:history="true" r:id="Rc512a07ed57a48f0">
        <w:r>
          <w:rPr>
            <w:rStyle w:val="Hyperlink"/>
            <w:color w:val="11ab01"/>
          </w:rPr>
          <w:t xml:space="preserve">Закона</w:t>
        </w:r>
      </w:hyperlink>
      <w:r>
        <w:t xml:space="preserve"> Республики Таджикистан "О нормативных правовых актах" и в целях выполнения пункта 5 постановления Правительства Республики Таджикистан от 3 мая 2014 года, </w:t>
      </w:r>
      <w:hyperlink xmlns:r="http://schemas.openxmlformats.org/officeDocument/2006/relationships" w:history="true" r:id="R1f4a0ce75fea4c45">
        <w:r>
          <w:rPr>
            <w:rStyle w:val="Hyperlink"/>
            <w:color w:val="11ab01"/>
          </w:rPr>
          <w:t xml:space="preserve">№ 303</w:t>
        </w:r>
      </w:hyperlink>
      <w:r>
        <w:t xml:space="preserve"> "О районных коэффициентах, коэффициентах за работу в пустынных, безводных местностях и в высокогорных районах"</w:t>
      </w:r>
    </w:p>
    <w:p>
      <w:pPr>
        <w:spacing w:before="140" w:after="140"/>
        <w:ind w:left="140" w:right="140"/>
        <w:jc w:val="both"/>
      </w:pPr>
      <w:r>
        <w:t xml:space="preserve">РАСПОРЯЖАЕМСЯ:</w:t>
      </w:r>
    </w:p>
    <w:p>
      <w:pPr>
        <w:spacing w:before="140" w:after="140"/>
        <w:ind w:left="140" w:right="140"/>
        <w:jc w:val="both"/>
      </w:pPr>
      <w:r>
        <w:t xml:space="preserve">1. Утвердить Инструкцию по начислению районных коэффициентов, коэффициентов за работу в пустынных, безводных местностях и в высокогорных районах (прилагается).</w:t>
      </w:r>
    </w:p>
    <w:p>
      <w:pPr>
        <w:spacing w:before="140" w:after="140"/>
        <w:ind w:left="140" w:right="140"/>
        <w:jc w:val="both"/>
      </w:pPr>
      <w:r>
        <w:t xml:space="preserve">2. Управлению трудовых отношений и уровня жизни населения Министерства труда, миграции и занятости населения Республики Таджикистан обеспечить проведение государственной регистрации настоящей Инструкции в Министерстве юстиции Республики Таджикистан.</w:t>
      </w:r>
    </w:p>
    <w:p>
      <w:pPr>
        <w:spacing w:before="140" w:after="140"/>
        <w:ind w:left="140" w:right="140"/>
        <w:jc w:val="both"/>
      </w:pPr>
      <w:r>
        <w:t xml:space="preserve">3. Настоящая Инструкция вступает в силу после проведения государственной регистрации и официального опубликования.</w:t>
      </w:r>
    </w:p>
    <w:p>
      <w:pPr>
        <w:spacing w:before="140" w:after="140"/>
        <w:ind w:left="140" w:right="140"/>
        <w:jc w:val="both"/>
      </w:pPr>
      <w:r>
        <w:t xml:space="preserve">4. Признать утратившими силу следующие распоряжения Министра труда и социальной защиты населения Республики Таджикистан: </w:t>
      </w:r>
    </w:p>
    <w:p>
      <w:pPr>
        <w:spacing w:before="140" w:after="140"/>
        <w:ind w:left="140" w:right="140"/>
        <w:jc w:val="both"/>
      </w:pPr>
      <w:r>
        <w:t xml:space="preserve">- "Об утверждении Инструкции по начислению районных коэффициентов, коэффициентов за работу в пустынных, безводных местностях и в высокогорных районах", которая зарегистрирована в Министерстве юстиции Республики Таджикистан от 13 апреля 2007 года, № 256; </w:t>
      </w:r>
    </w:p>
    <w:p>
      <w:pPr>
        <w:spacing w:before="140" w:after="140"/>
        <w:ind w:left="140" w:right="140"/>
        <w:jc w:val="both"/>
      </w:pPr>
      <w:r>
        <w:t xml:space="preserve">- "О внесении изменений в Инструкцию по начислению районных коэффициентов, коэффициент за работу в пустынных, безводных местностях и в высокогорных районах", которая зарегистрирована в Министерстве юстиции Республики Таджикистан от 13 января 2013 года, № 256 "а".</w:t>
      </w:r>
    </w:p>
    <w:p>
      <w:pPr>
        <w:spacing w:before="140" w:after="140"/>
        <w:ind w:left="140" w:right="140"/>
        <w:jc w:val="both"/>
      </w:pPr>
      <w:r>
        <w:t xml:space="preserve">5. Контроль над выполнением настоящего совместного распоряжения возложить на первого заместителя Министра труда, миграции и занятости населения Республики Таджикистан Сангинзода Э. и заместителя Министра финансов Республики Таджикистан Сохибова Ш.</w:t>
      </w:r>
    </w:p>
    <w:p>
      <w:pPr>
        <w:jc w:val="left"/>
      </w:pPr>
      <w:r>
        <w:rPr>
          <w:b/>
          <w:color w:val="333399"/>
        </w:rPr>
        <w:t xml:space="preserve">Министр труда, миграции и занятости населения Республики Таджикистан           С. Тагойзода</w:t>
      </w:r>
    </w:p>
    <w:p>
      <w:pPr>
        <w:jc w:val="left"/>
      </w:pPr>
      <w:r>
        <w:rPr>
          <w:b/>
          <w:color w:val="333399"/>
        </w:rPr>
        <w:t xml:space="preserve">Министр финансов </w:t>
      </w:r>
    </w:p>
    <w:p>
      <w:pPr>
        <w:jc w:val="left"/>
      </w:pPr>
      <w:r>
        <w:rPr>
          <w:b/>
          <w:color w:val="333399"/>
        </w:rPr>
        <w:t xml:space="preserve">Республики Таджикистан   А. Курбонов</w:t>
      </w:r>
    </w:p>
    <w:p>
      <w:pPr>
        <w:jc w:val="right"/>
      </w:pPr>
      <w:r>
        <w:rPr>
          <w:b/>
          <w:color w:val="333399"/>
        </w:rPr>
        <w:t xml:space="preserve">Утверждена совместным распоряжением Министра труда, миграции и занятости населения Республики Таджикистан  от " 7 " октября 2014 года, № 280</w:t>
      </w:r>
    </w:p>
    <w:p>
      <w:pPr>
        <w:jc w:val="right"/>
      </w:pPr>
      <w:r>
        <w:rPr>
          <w:b/>
          <w:color w:val="333399"/>
        </w:rPr>
        <w:t xml:space="preserve"> Министра финансов 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" 7 " октября 2014 года, № 121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ИНСТРУКЦИЯ О НАЧИСЛЕНИИ РАЙОННЫХ КОЭФФИЦИЕНТОВ, КОЭФФИЦИЕНТОВ ЗА РАБОТУ В ПУСТЫННЫХ, БЕЗВОДНЫХ МЕСТНОСТЯХ И В ВЫСОКОГОРНЫХ РАЙОНАХ</w:t>
      </w:r>
    </w:p>
    <w:p>
      <w:pPr>
        <w:spacing w:before="140" w:after="140"/>
        <w:ind w:left="140" w:right="140"/>
        <w:jc w:val="both"/>
      </w:pPr>
      <w:r>
        <w:t xml:space="preserve">1. Настоящая Инструкция разработана на основе и в целях реализации постановления Правительства Республики Таджикистан от 3 мая 2014 года, № 303 "О районных коэффициентах, коэффициентах за работу в пустынных, безводных местностях и в высокогорных районах" и определяет порядок начисления районных коэффициентов, коэффициентов за работу в пустынных, безводных местностях и в высокогорных районах по определению надбавки к заработной плате работников всех отраслей.</w:t>
      </w:r>
    </w:p>
    <w:p>
      <w:pPr>
        <w:spacing w:before="140" w:after="140"/>
        <w:ind w:left="140" w:right="140"/>
        <w:jc w:val="both"/>
      </w:pPr>
      <w:r>
        <w:t xml:space="preserve">2. В соответствии с пунктом 1 указанного постановления для работников всех отраслей за работу в высокогорных районах утверждены следующие коэффициенты: </w:t>
      </w:r>
    </w:p>
    <w:p>
      <w:pPr>
        <w:spacing w:before="140" w:after="140"/>
        <w:ind w:left="140" w:right="140"/>
        <w:jc w:val="both"/>
      </w:pPr>
      <w:r>
        <w:t xml:space="preserve">- на высоте от 2000 до 2300 метров - 1,15; </w:t>
      </w:r>
    </w:p>
    <w:p>
      <w:pPr>
        <w:spacing w:before="140" w:after="140"/>
        <w:ind w:left="140" w:right="140"/>
        <w:jc w:val="both"/>
      </w:pPr>
      <w:r>
        <w:t xml:space="preserve">- на высоте от 2300 до 2500 метров - 1,18; </w:t>
      </w:r>
    </w:p>
    <w:p>
      <w:pPr>
        <w:spacing w:before="140" w:after="140"/>
        <w:ind w:left="140" w:right="140"/>
        <w:jc w:val="both"/>
      </w:pPr>
      <w:r>
        <w:t xml:space="preserve">- на высоте от 2500 до 3000 метров - 1,20; </w:t>
      </w:r>
    </w:p>
    <w:p>
      <w:pPr>
        <w:spacing w:before="140" w:after="140"/>
        <w:ind w:left="140" w:right="140"/>
        <w:jc w:val="both"/>
      </w:pPr>
      <w:r>
        <w:t xml:space="preserve">- на высоте свыше 3000 метров - 1,30.</w:t>
      </w:r>
    </w:p>
    <w:p>
      <w:pPr>
        <w:spacing w:before="140" w:after="140"/>
        <w:ind w:left="140" w:right="140"/>
        <w:jc w:val="both"/>
      </w:pPr>
      <w:r>
        <w:t xml:space="preserve">3. Для работников всех отраслей за работу в особых природных климатических условиях установлены следующие размеры районных коэффициентов: </w:t>
      </w:r>
    </w:p>
    <w:p>
      <w:pPr>
        <w:spacing w:before="140" w:after="140"/>
        <w:ind w:left="140" w:right="140"/>
        <w:jc w:val="both"/>
      </w:pPr>
      <w:r>
        <w:t xml:space="preserve">- Горно-Бадахшанская автономная область - 1,20; </w:t>
      </w:r>
    </w:p>
    <w:p>
      <w:pPr>
        <w:spacing w:before="140" w:after="140"/>
        <w:ind w:left="140" w:right="140"/>
        <w:jc w:val="both"/>
      </w:pPr>
      <w:r>
        <w:t xml:space="preserve">- город Рогун - 1,15; </w:t>
      </w:r>
    </w:p>
    <w:p>
      <w:pPr>
        <w:spacing w:before="140" w:after="140"/>
        <w:ind w:left="140" w:right="140"/>
        <w:jc w:val="both"/>
      </w:pPr>
      <w:r>
        <w:t xml:space="preserve">- город Нурек - 1,15.</w:t>
      </w:r>
    </w:p>
    <w:p>
      <w:pPr>
        <w:spacing w:before="140" w:after="140"/>
        <w:ind w:left="140" w:right="140"/>
        <w:jc w:val="both"/>
      </w:pPr>
      <w:r>
        <w:t xml:space="preserve">4. Выплата надбавки по коэффициентам за работу в пустынных, безводных местностях и в высокогорных районах, которые определены для регионов постановлением Правительства Республики Таджикистан от 3 мая 2014 года, №303, осуществляется независимо от вида трудовой деятельности и срока работы (постоянно, сезонно или временно) к заработной плате работников (кроме района Мургаб Горно-Бадахшанской автономной области) в размере двух показателей для расчётов.</w:t>
      </w:r>
    </w:p>
    <w:p>
      <w:pPr>
        <w:spacing w:before="140" w:after="140"/>
        <w:ind w:left="140" w:right="140"/>
        <w:jc w:val="both"/>
      </w:pPr>
      <w:r>
        <w:t xml:space="preserve">5. На основании пункта 2 указанного постановления в остальных регионах республики действуют ранее установленные отраслевые коэффициенты согласно соответствующим постановлениям Правительства Республики Таджикистан для отдельных учреждений, организаций и предприятий. Коэффициенты, которые установлены для отраслей отдельных учреждений, организаций и предприятий на основании постановлений бывших Таджикской Советской Социалистической Республики, Государственного комитета Совета Министров Союза Советских Социалистических Республик по вопросам труда и заработной платы и Секретариата Всесоюзного центрального совета профессиональных союзов, действуют до принятия нормативных правовых актов Республики Таджикистан и применяются только в отношении работников отраслей отдельных учреждений, организаций и предприятий и не распространяются на другие отрасли учреждений, организаций и предприятий, находящихся в данной местности. Пример:* работник работает на трансформаторном заводе города Курган-тюбе с месячным заработком, установленным согласно трудовому договору (контракту) в размере 1000 сомони. На основании постановления Государственного комитета Совета Министров Союза Советских Социалистических Республик по вопросам труда и заработной платы и Секретариата Всесоюзного центрального совета профессиональных союзов от 30 декабря 1969 года, № 453/33 "Об утверждении районных коэффициентов и заработной платы работников трансформаторного завода города Курган-тюбе" заводу установлен отраслевой коэффициент 1,15 и начисляется следующим образом: 80 сомони (2 показателя для расчетов) х 15 % = 12 сомони. В связи с этим, заработная плата работника завода с учетом надбавки по отраслевому коэффициенту составила 1012 сомони в месяц.</w:t>
      </w:r>
    </w:p>
    <w:p>
      <w:pPr>
        <w:spacing w:before="140" w:after="140"/>
        <w:ind w:left="140" w:right="140"/>
        <w:jc w:val="both"/>
      </w:pPr>
      <w:r>
        <w:t xml:space="preserve">6. В районах и местностях, где применяются районные коэффициенты, коэффициенты за работу в пустынных, безводных местностях и высокогорных районах, при установлении должностных окладов необходимо руководствоваться требованием статьи 103 Трудового кодекса Республики Таджикистан, согласно которому размер минимальной заработной платы определяется с учетом действующих в этих регионах коэффициентов. В соответствии с Указом Президента Республики Таджикистан от 14 августа 2013 года, № 1493 "О мерах по усилению уровня социальной защищённости населения, увеличению действующих должностных окладов государственных служащих, работников бюджетных учреждений, организаций, размеров пенсий и стипендий" с 1 сентября 2013 года минимальный размер заработной платы в Республике Таджикистан установлен в размере 250 сомони в месяц. Например, по состоянию на 1 мая 2014 года минимальный размер заработной платы в селе Ширгин района Ишкашим ГБАО с учетом надбавки по коэффициентам составил 282,00 сомони в месяц, то есть 250 сомони минимальный размер заработной платы, установленный государством, 32 сомони надбавки: надбавка для районного коэффициента - 80 сомони х 20 % = 16 сомони и надбавка по коэффициенту за высокогорье - 80 сомони х 20 % = 16 сомони. Таким образом, размер минимальной заработной платы во всех отраслях данного села не должно быть менее 282,00 сомони.</w:t>
      </w:r>
    </w:p>
    <w:p>
      <w:pPr>
        <w:spacing w:before="140" w:after="140"/>
        <w:ind w:left="140" w:right="140"/>
        <w:jc w:val="both"/>
      </w:pPr>
      <w:r>
        <w:t xml:space="preserve">7. Способ начисления и выплата надбавок по коэффициентам к заработной плате производится согласно требованию статьи 104 Трудового кодекса Республики Таджикистан. Пример 1.* Работник работает в Открытом акционерном обществе "Ахмад" села Шод района Рошткалъа ГБАО с месячным заработком, установленным согласно трудовому договору (контракту) в размере 750 сомони: установленный районный коэффициент 1,20 - 80 сомони х 20 % = 16 сомони и установленный коэффициент за высокогорье 1,15 - 80 сомони х 15 % = 12 сомони. Исходя из этого, заработная плата работника в ОАО "Ахмад" с учетом общей надбавки по коэффициентам составила 778 сомони в месяц. Пример 2.* Работник работает в Государственном учреждении "Бахор" города Рогун с месячным заработком, установленным согласно трудовому договору (контракту) в размере 600 сомони. В соответствии с пунктом 2 постановления Правительства Республики Таджикистан от 3 мая 2014 года, № 303 для города Рогун установлен районный коэффициент в размере 1,15 - 80 сомоних 15 % = 12 сомони. Исходя из этого, заработная плата работника данного учреждения с учетом надбавки по районному коэффициенту составила 612 сомони в месяц. Пример 3.* Работник работает в компании "Курбон" села Зуманд района Варзоб с месячным заработком, установленным согласно трудовому договору (контракту) в размере 900 сомони. В соответствии с пунктом 1 постановления Правительства Республики Таджикистан от 3 мая 2014 года, № 303 для данного села установлен коэффициент за высокогорье в размере 1,18 - 80 сомони х 18 % = 14 сомони. Таким образом, заработная плата работника в этой компании с учетом надбавки по коэффициенту за высокогорье составила 914 сомони в месяц.</w:t>
      </w:r>
    </w:p>
    <w:p>
      <w:pPr>
        <w:spacing w:before="140" w:after="140"/>
        <w:ind w:left="140" w:right="140"/>
        <w:jc w:val="both"/>
      </w:pPr>
      <w:r>
        <w:t xml:space="preserve">8. В соответствии с пунктом 4 постановления Правительства Республики Таджикистан от 3 мая 2014 года, № 303 на территории района Мургаб Горно-Бадахшанской автономной области начисление районных коэффициентов, коэффициентов за работу в высокогорных районах производится от месячной заработной платы работника без ограничения. Из заработной платы одного из работников, в условно взятой организации района Мургаб Горно-Бадахшанской автономной области следует, что он получает заработную плату в размере 650 сомони в месяц, районный коэффициент - 1,20 и коэффициент за высокогорье - 1,30; общая надбавка по коэффициентам составила 325 сомони: районный коэффициент 20% - 650 сомони х 20 % = 130 сомони и коэффициент за высокогорье 30 % - 650 сомони х 30 % = 195 сомони. Таким образом, в районе Мургаб Горно-Бадахшанской автономной области при повышении заработной платы, в свою очередь, пересматривается размер надбавки по районным коэффициентам и за высокогорье всем работникам.</w:t>
      </w:r>
    </w:p>
    <w:p>
      <w:pPr>
        <w:spacing w:before="140" w:after="140"/>
        <w:ind w:left="140" w:right="140"/>
        <w:jc w:val="both"/>
      </w:pPr>
      <w:r>
        <w:t xml:space="preserve">9. Выплата надбавки по коэффициентам к заработной плате производится в пределах утвержденных фондов заработной платы.</w:t>
      </w:r>
    </w:p>
    <w:p>
      <w:pPr>
        <w:spacing w:before="140" w:after="140"/>
        <w:ind w:left="140" w:right="140"/>
        <w:jc w:val="both"/>
      </w:pPr>
      <w:r>
        <w:t xml:space="preserve">* Все цифры, приведенные в примерах, являются примерными</w:t>
      </w:r>
    </w:p>
    <w:p>
      <w:pPr>
        <w:spacing w:before="140" w:after="140"/>
        <w:ind w:left="140" w:right="140"/>
        <w:jc w:val="both"/>
      </w:pPr>
      <w:r>
        <w:t xml:space="preserve">* приводится в оригинале</w:t>
      </w:r>
    </w:p>
    <w:p>
      <w:pPr>
        <w:spacing w:before="140" w:after="140"/>
        <w:ind w:left="140" w:right="140"/>
        <w:jc w:val="both"/>
      </w:pPr>
      <w:r>
        <w:t xml:space="preserve">Примечание: </w:t>
      </w:r>
    </w:p>
    <w:p>
      <w:pPr>
        <w:spacing w:before="140" w:after="140"/>
        <w:ind w:left="140" w:right="140"/>
        <w:jc w:val="both"/>
      </w:pPr>
      <w:r>
        <w:t xml:space="preserve">- коэффициенты за высокогорье в городах и районах с учетом высоты над уровнем моря могут быть различными; </w:t>
      </w:r>
    </w:p>
    <w:p>
      <w:pPr>
        <w:spacing w:before="140" w:after="140"/>
        <w:ind w:left="140" w:right="140"/>
        <w:jc w:val="both"/>
      </w:pPr>
      <w:r>
        <w:t xml:space="preserve">- размер показатель для расчетов установляется согласно Закону Республики Таджикистан "О Государственном бюджете"; </w:t>
      </w:r>
    </w:p>
    <w:p>
      <w:pPr>
        <w:spacing w:before="140" w:after="140"/>
        <w:ind w:left="140" w:right="140"/>
        <w:jc w:val="both"/>
      </w:pPr>
      <w:r>
        <w:t xml:space="preserve">- по состоянию на 1 мая 2014 года размер показателя для расчетов установлен в размере 40 сомони.</w:t>
      </w:r>
    </w:p>
    <w:p>
      <w:pPr>
        <w:spacing w:before="140" w:after="140"/>
        <w:ind w:left="140" w:right="140"/>
        <w:jc w:val="both"/>
      </w:pPr>
      <w:r>
        <w:t xml:space="preserve">*** Зарегистрировано Министертвом юстиции Республики Таджикистан 7 января 2015 года регистрационный номер 256 "б"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4413" TargetMode="External" Id="Rc512a07ed57a48f0" /><Relationship Type="http://schemas.openxmlformats.org/officeDocument/2006/relationships/hyperlink" Target="vfp:///rgn=121756" TargetMode="External" Id="R1f4a0ce75fea4c45" /></Relationships>
</file>