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BBU Governance Meeting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WED 06/23/2021 12-1 EDT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Bharat Prasad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Conor White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Jim StClair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 Holloway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about Use Case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Jim St Clair has hired a new technical person and will look to have their node up and running soon.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Use Case: 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Verify ID via Driver’s License or Passport. Went over the flow document that is written in story format. Looking to have it web-based via Mobile. Not looking to build an app but to make a call to the mobile web browser to take a picture of the ID and then have a flow to “verify” it. No need to actually have it verified through the Demo. That can be built out later. Need to define where the wallet resides.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Another use case is onboarding a new organisation to Bedrock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The third use case is the health care flow. They are still working on this to finzalize exactly what they are going to do with the ID credential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The three workflows cover provisioning a new identity, managing new bedrock organizations, and verifying identities in an ER scenario.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There is another use case that we verify an ID for insurance purposes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