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05/12/2021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30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Aaron Reed, IBM</w:t>
      </w:r>
    </w:p>
    <w:p w:rsidR="00000000" w:rsidDel="00000000" w:rsidP="00000000" w:rsidRDefault="00000000" w:rsidRPr="00000000" w14:paraId="0000000B">
      <w:pPr>
        <w:pageBreakBefore w:val="0"/>
        <w:rPr/>
      </w:pPr>
      <w:r w:rsidDel="00000000" w:rsidR="00000000" w:rsidRPr="00000000">
        <w:rPr>
          <w:rtl w:val="0"/>
        </w:rPr>
        <w:t xml:space="preserve">Nat Holloway, USAA</w:t>
      </w:r>
    </w:p>
    <w:p w:rsidR="00000000" w:rsidDel="00000000" w:rsidP="00000000" w:rsidRDefault="00000000" w:rsidRPr="00000000" w14:paraId="0000000C">
      <w:pPr>
        <w:pageBreakBefore w:val="0"/>
        <w:rPr/>
      </w:pPr>
      <w:r w:rsidDel="00000000" w:rsidR="00000000" w:rsidRPr="00000000">
        <w:rPr>
          <w:rtl w:val="0"/>
        </w:rPr>
        <w:t xml:space="preserve">Lynn Bendixsen, Indicio Tech</w:t>
      </w:r>
    </w:p>
    <w:p w:rsidR="00000000" w:rsidDel="00000000" w:rsidP="00000000" w:rsidRDefault="00000000" w:rsidRPr="00000000" w14:paraId="0000000D">
      <w:pPr>
        <w:pageBreakBefore w:val="0"/>
        <w:rPr/>
      </w:pPr>
      <w:r w:rsidDel="00000000" w:rsidR="00000000" w:rsidRPr="00000000">
        <w:rPr>
          <w:rtl w:val="0"/>
        </w:rPr>
        <w:t xml:space="preserve">Nolan Serrao, USAA</w:t>
      </w:r>
    </w:p>
    <w:p w:rsidR="00000000" w:rsidDel="00000000" w:rsidP="00000000" w:rsidRDefault="00000000" w:rsidRPr="00000000" w14:paraId="0000000E">
      <w:pPr>
        <w:pageBreakBefore w:val="0"/>
        <w:rPr/>
      </w:pPr>
      <w:r w:rsidDel="00000000" w:rsidR="00000000" w:rsidRPr="00000000">
        <w:rPr>
          <w:rtl w:val="0"/>
        </w:rPr>
        <w:t xml:space="preserve">Alan Bachmann, CVS/Aetna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NOTES</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Daon is ready to go and has all the info they need to get theri node online. USAA needs IPs/ports opened and is projecting early next week for that. IBM is getting provisioned in their public cloud and is in the process of going through their internal compliance to get that going. CVS is ready and Alan will update the spreadsheet with their info.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Question about how to create the did information for the stewards and trustee. No need for a pool since most of the docs require a network to exist. Since we don’t yet have a network we can ignore that. Create the seed using a good password that you can remember. Lynn’s documentation goes over a tool that is very good at generating secure seeds.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Once you have the seed copied down then you can simply run the following on your CLI node: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indy-cli</w:t>
      </w:r>
    </w:p>
    <w:p w:rsidR="00000000" w:rsidDel="00000000" w:rsidP="00000000" w:rsidRDefault="00000000" w:rsidRPr="00000000" w14:paraId="0000001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wallet create my_wallet key=&lt;wallet key&gt;</w:t>
      </w:r>
    </w:p>
    <w:p w:rsidR="00000000" w:rsidDel="00000000" w:rsidP="00000000" w:rsidRDefault="00000000" w:rsidRPr="00000000" w14:paraId="0000001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wallet open my_wallet key=&lt;wallet key&gt;</w:t>
      </w:r>
    </w:p>
    <w:p w:rsidR="00000000" w:rsidDel="00000000" w:rsidP="00000000" w:rsidRDefault="00000000" w:rsidRPr="00000000" w14:paraId="0000001B">
      <w:pPr>
        <w:pageBreakBefore w:val="0"/>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did new</w:t>
      </w:r>
    </w:p>
    <w:p w:rsidR="00000000" w:rsidDel="00000000" w:rsidP="00000000" w:rsidRDefault="00000000" w:rsidRPr="00000000" w14:paraId="0000001C">
      <w:pPr>
        <w:pageBreakBefore w:val="0"/>
        <w:rPr/>
      </w:pPr>
      <w:r w:rsidDel="00000000" w:rsidR="00000000" w:rsidRPr="00000000">
        <w:rPr>
          <w:rtl w:val="0"/>
        </w:rPr>
        <w:t xml:space="preserve">Run “did new” twice for the Trustee and the Steward in case you want different did keys for those.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We also asked about the universal resolver that Dan G. added and Lynn said that they are still figuring out how to implement those in the Indy network. They currently still use the did:sov for indicio. We will investigate further on how to implement this once we have the test network up and running. Here it is for reference: </w:t>
      </w:r>
      <w:hyperlink r:id="rId6">
        <w:r w:rsidDel="00000000" w:rsidR="00000000" w:rsidRPr="00000000">
          <w:rPr>
            <w:color w:val="1155cc"/>
            <w:u w:val="single"/>
            <w:rtl w:val="0"/>
          </w:rPr>
          <w:t xml:space="preserve">GitHub - bedrock-consortium/uni-registrar-driver-did-bbu: A Universal Registrar driver for did:bbu identifiers.</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Lynn said that they are working on testing and using docker nodes for Indy and that they talked about how to do this, maintenance implications, etc in the Indy Contributors meeting. He pointed us to the following: </w:t>
      </w:r>
      <w:hyperlink r:id="rId7">
        <w:r w:rsidDel="00000000" w:rsidR="00000000" w:rsidRPr="00000000">
          <w:rPr>
            <w:color w:val="1155cc"/>
            <w:u w:val="single"/>
            <w:rtl w:val="0"/>
          </w:rPr>
          <w:t xml:space="preserve">https://wiki.hyperledger.org/display/indy/2021-05-11+Indy+Contributors+Call</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Recording of the meeting is here: </w:t>
      </w:r>
      <w:hyperlink r:id="rId8">
        <w:r w:rsidDel="00000000" w:rsidR="00000000" w:rsidRPr="00000000">
          <w:rPr>
            <w:color w:val="1155cc"/>
            <w:u w:val="single"/>
            <w:rtl w:val="0"/>
          </w:rPr>
          <w:t xml:space="preserve">https://wiki.hyperledger.org/download/attachments/51611135/20210511%20Indy%20Contributors%20Call%20Recording.mp4?version=1&amp;modificationDate=1620767134000&amp;api=v2</w:t>
        </w:r>
      </w:hyperlink>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They also discussed the move from 16.04 to 20.04 and said that it would not be an upgrade path but more of a build new and copy over relevant info from the old node. Once the information was updated. Shut the old node off and bring up the 20.04 node. We will have some time to play with these scenarios in a few months. 20.04 builds are still not ready.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drock-consortium/uni-registrar-driver-did-bbu" TargetMode="External"/><Relationship Id="rId7" Type="http://schemas.openxmlformats.org/officeDocument/2006/relationships/hyperlink" Target="https://wiki.hyperledger.org/display/indy/2021-05-11+Indy+Contributors+Call" TargetMode="External"/><Relationship Id="rId8" Type="http://schemas.openxmlformats.org/officeDocument/2006/relationships/hyperlink" Target="https://wiki.hyperledger.org/download/attachments/51611135/20210511%20Indy%20Contributors%20Call%20Recording.mp4?version=1&amp;modificationDate=1620767134000&amp;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