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06/02/2021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20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 Daon</w:t>
      </w:r>
    </w:p>
    <w:p w:rsidR="00000000" w:rsidDel="00000000" w:rsidP="00000000" w:rsidRDefault="00000000" w:rsidRPr="00000000" w14:paraId="0000000A">
      <w:pPr>
        <w:pageBreakBefore w:val="0"/>
        <w:rPr/>
      </w:pPr>
      <w:r w:rsidDel="00000000" w:rsidR="00000000" w:rsidRPr="00000000">
        <w:rPr>
          <w:rtl w:val="0"/>
        </w:rPr>
        <w:t xml:space="preserve">Aaron Reed, IBM</w:t>
      </w:r>
    </w:p>
    <w:p w:rsidR="00000000" w:rsidDel="00000000" w:rsidP="00000000" w:rsidRDefault="00000000" w:rsidRPr="00000000" w14:paraId="0000000B">
      <w:pPr>
        <w:pageBreakBefore w:val="0"/>
        <w:rPr/>
      </w:pPr>
      <w:r w:rsidDel="00000000" w:rsidR="00000000" w:rsidRPr="00000000">
        <w:rPr>
          <w:rtl w:val="0"/>
        </w:rPr>
        <w:t xml:space="preserve">Nat Holloway, USAA</w:t>
      </w:r>
    </w:p>
    <w:p w:rsidR="00000000" w:rsidDel="00000000" w:rsidP="00000000" w:rsidRDefault="00000000" w:rsidRPr="00000000" w14:paraId="0000000C">
      <w:pPr>
        <w:pageBreakBefore w:val="0"/>
        <w:rPr/>
      </w:pPr>
      <w:r w:rsidDel="00000000" w:rsidR="00000000" w:rsidRPr="00000000">
        <w:rPr>
          <w:rtl w:val="0"/>
        </w:rPr>
        <w:t xml:space="preserve">Nolan Serrao, USAA</w:t>
      </w:r>
    </w:p>
    <w:p w:rsidR="00000000" w:rsidDel="00000000" w:rsidP="00000000" w:rsidRDefault="00000000" w:rsidRPr="00000000" w14:paraId="0000000D">
      <w:pPr>
        <w:pageBreakBefore w:val="0"/>
        <w:rPr/>
      </w:pPr>
      <w:r w:rsidDel="00000000" w:rsidR="00000000" w:rsidRPr="00000000">
        <w:rPr>
          <w:rtl w:val="0"/>
        </w:rPr>
        <w:t xml:space="preserve">Lynn Benixsen, Indicio</w:t>
      </w:r>
    </w:p>
    <w:p w:rsidR="00000000" w:rsidDel="00000000" w:rsidP="00000000" w:rsidRDefault="00000000" w:rsidRPr="00000000" w14:paraId="0000000E">
      <w:pPr>
        <w:pageBreakBefore w:val="0"/>
        <w:rPr/>
      </w:pPr>
      <w:r w:rsidDel="00000000" w:rsidR="00000000" w:rsidRPr="00000000">
        <w:rPr>
          <w:rtl w:val="0"/>
        </w:rPr>
        <w:t xml:space="preserve">P. Palleger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NOTES</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Endorsers - optional thing would have to get sign off from Sovrin. Node operators don’t need to be endorsers. Only thing a node operator would need to do will have to sign the endorser’s agreement. Stewards can only read and verify. Endorsers are the ones that can write to the ledger.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Sovrin and their governance broke apart the roles for the stewards and trustees. Is the endorser another service?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Right now it is a manual process. The working group in Indy are working on making it automated. It’s not quite there yet.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There are some folks in the Aries project that have added some APIs to automate the endorser. Lynn’s son is currently working on also automating it. He works for Indicio.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IBM has an instance in their public cloud and Aaron will be working this week and next to see if he can get it up and running. They are running Docker. Will be good to see how well that runs and if it does well it could be a model for nodes running in the future.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Daon is already up and waiting for the rest of us.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Some discussion on how to increase participation and we will let the higher ups in the Governance meeting know to see if they can entice their folks to pitch in and participate.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USAA will look into seeing if it would be possible to cover the costs of the training that Inidico provides if there is enough interest in the Tech Group Slack channel. It’s not guaranteed that USAA can cover it since we have to go through approval and contracting folks.</w:t>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