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BBU Tech Meeting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Wed 03/17/2021 2-3 EST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Meeting time 41 minutes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Dan Bowden, Sentara Healthcare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Kevin Julier, IBM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Nick McGough, Daon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Alan Bachman, CVS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Aaron Reed, IBM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Dan Gisolfi, IBM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Jason Malinowski, IBM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Karl Kneis, ID Ramp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Nat Holloway, USAA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MVP - pure dev to get our DID methods spec to be associated with 3-5 nodes and operational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 actual ledger will be hosted by a third party we'll eventually contract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Intro from Dan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Intros of Members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Wed/Fri meeting ok at this time. As we progress we can see if meeting less or at different times of the week may be more advantageous.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Links that we should all bookmark for this effort: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Bedrock Consortium github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https://github.com/bedrock-consortium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Bedrock bbu did method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https://github.com/bedrock-consortium/uni-registrar-driver-did-bbu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bbu governance framework -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https://github.com/bedrock-consortium/bbu-gf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We have to decide what framework we will use - do we use </w:t>
      </w:r>
      <w:r w:rsidDel="00000000" w:rsidR="00000000" w:rsidRPr="00000000">
        <w:rPr>
          <w:b w:val="1"/>
          <w:rtl w:val="0"/>
        </w:rPr>
        <w:t xml:space="preserve">BAF - Blockchain Automation Framework</w:t>
      </w:r>
      <w:r w:rsidDel="00000000" w:rsidR="00000000" w:rsidRPr="00000000">
        <w:rPr>
          <w:rtl w:val="0"/>
        </w:rPr>
        <w:t xml:space="preserve">. Read up on the Indy Framework.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https://www.youtube.com/watch?v=bDKCUJyjIYc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https://blockchain-automation-framework.readthedocs.io/en/latest/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Reference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https://www.hyperledger.org/blog/2020/12/15/blockchain-automation-framework-the-journey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Lynn  (lynn@indi - missing email address?? ) - in the Trust Over IP foundation - he's stood up Sovrin, dashboards, etc - he is a good resource to contact with</w:t>
      </w:r>
      <w:r w:rsidDel="00000000" w:rsidR="00000000" w:rsidRPr="00000000">
        <w:rPr>
          <w:rtl w:val="0"/>
        </w:rPr>
        <w:t xml:space="preserve"> - AAron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Indy Scanner - indycan.io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https://indyscan.io/home/SOVRIN_MAINNET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We need to get up and be able to scan did:bbu:dev. This is a helpful tool to monitor the network. We should be able to scan and see a BBU entity in the network.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We should us Google docs pages to organize ourselves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We are using the anti-trust format for the Trust over IP for meetings.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We will use Google Docs for organization and for tracking when we plan to have our nides ready.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We will use a multi cloud strategy.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Azure, IBM, AWS, and possibly others. If we have nodes using the same cloud provider co-ordinate to make sure they are not in the same zone to help reduce single points of failure.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After the nodes get up then we need to set up an endorser. The endorser will run with each node.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 will contact Lynn to see if he can come speak with us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 will create the google docs spot for us to collaborate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 will create the template we will use to track our progress with the node builds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yperledger.org/blog/2020/12/15/blockchain-automation-framework-the-journey" TargetMode="External"/><Relationship Id="rId10" Type="http://schemas.openxmlformats.org/officeDocument/2006/relationships/hyperlink" Target="https://blockchain-automation-framework.readthedocs.io/en/latest/" TargetMode="External"/><Relationship Id="rId12" Type="http://schemas.openxmlformats.org/officeDocument/2006/relationships/hyperlink" Target="https://indyscan.io/home/SOVRIN_MAINNET" TargetMode="External"/><Relationship Id="rId9" Type="http://schemas.openxmlformats.org/officeDocument/2006/relationships/hyperlink" Target="https://www.youtube.com/watch?v=bDKCUJyjIYc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edrock-consortium" TargetMode="External"/><Relationship Id="rId7" Type="http://schemas.openxmlformats.org/officeDocument/2006/relationships/hyperlink" Target="https://github.com/bedrock-consortium/uni-registrar-driver-did-bbu" TargetMode="External"/><Relationship Id="rId8" Type="http://schemas.openxmlformats.org/officeDocument/2006/relationships/hyperlink" Target="https://github.com/bedrock-consortium/bbu-g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