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41.png" ContentType="image/png"/>
  <Override PartName="/word/media/rId49.png" ContentType="image/png"/>
  <Override PartName="/word/media/rId55.png" ContentType="image/png"/>
  <Override PartName="/word/media/rId62.png" ContentType="image/png"/>
  <Override PartName="/word/media/rId69.png" ContentType="image/png"/>
  <Override PartName="/word/media/rId82.png" ContentType="image/png"/>
  <Override PartName="/word/media/rId91.png" ContentType="image/png"/>
  <Override PartName="/word/media/rId104.png" ContentType="image/png"/>
  <Override PartName="/word/media/rId111.png" ContentType="image/png"/>
  <Override PartName="/word/media/rId115.png" ContentType="image/png"/>
  <Override PartName="/word/media/rId126.png" ContentType="image/png"/>
  <Override PartName="/word/media/rId137.png" ContentType="image/png"/>
  <Override PartName="/word/media/rId146.png" ContentType="image/png"/>
  <Override PartName="/word/media/rId154.png" ContentType="image/png"/>
  <Override PartName="/word/media/rId163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4.png" ContentType="image/png"/>
  <Override PartName="/word/media/rId188.png" ContentType="image/png"/>
  <Override PartName="/word/media/rId199.png" ContentType="image/png"/>
  <Override PartName="/word/media/rId206.png" ContentType="image/png"/>
  <Override PartName="/word/media/rId214.png" ContentType="image/png"/>
  <Override PartName="/word/media/rId228.png" ContentType="image/png"/>
  <Override PartName="/word/media/rId233.png" ContentType="image/png"/>
  <Override PartName="/word/media/rId244.png" ContentType="image/png"/>
  <Override PartName="/word/media/rId262.png" ContentType="image/png"/>
  <Override PartName="/word/media/rId269.png" ContentType="image/png"/>
  <Override PartName="/word/media/rId276.png" ContentType="image/png"/>
  <Override PartName="/word/media/rId285.png" ContentType="image/png"/>
  <Override PartName="/word/media/rId293.png" ContentType="image/png"/>
  <Override PartName="/word/media/rId307.png" ContentType="image/png"/>
  <Override PartName="/word/media/rId330.png" ContentType="image/png"/>
  <Override PartName="/word/media/rId334.png" ContentType="image/png"/>
  <Override PartName="/word/media/rId347.png" ContentType="image/png"/>
  <Override PartName="/word/media/rId367.png" ContentType="image/png"/>
  <Override PartName="/word/media/rId380.png" ContentType="image/png"/>
  <Override PartName="/word/media/rId389.png" ContentType="image/png"/>
  <Override PartName="/word/media/rId394.png" ContentType="image/png"/>
  <Override PartName="/word/media/rId400.png" ContentType="image/png"/>
  <Override PartName="/word/media/rId408.png" ContentType="image/png"/>
  <Override PartName="/word/media/rId425.png" ContentType="image/png"/>
  <Override PartName="/word/media/rId431.png" ContentType="image/png"/>
  <Override PartName="/word/media/rId438.png" ContentType="image/png"/>
  <Override PartName="/word/media/rId444.png" ContentType="image/png"/>
  <Override PartName="/word/media/rId452.png" ContentType="image/png"/>
  <Override PartName="/word/media/rId4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homebanking-web---high-level-design-hld"/>
    <w:p>
      <w:pPr>
        <w:pStyle w:val="Heading1"/>
      </w:pPr>
      <w:r>
        <w:t xml:space="preserve">HomeBanking Web - High Level Design (HLD)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Janeiro 2026</w:t>
      </w:r>
    </w:p>
    <w:p>
      <w:pPr>
        <w:pStyle w:val="BodyText"/>
      </w:pPr>
      <w:r>
        <w:rPr>
          <w:b/>
          <w:bCs/>
        </w:rPr>
        <w:t xml:space="preserve">Cliente:</w:t>
      </w:r>
      <w:r>
        <w:t xml:space="preserve"> </w:t>
      </w:r>
      <w:r>
        <w:t xml:space="preserve">Novo Banco</w:t>
      </w:r>
    </w:p>
    <w:p>
      <w:pPr>
        <w:pStyle w:val="BodyText"/>
      </w:pPr>
      <w:r>
        <w:rPr>
          <w:b/>
          <w:bCs/>
        </w:rPr>
        <w:t xml:space="preserve">Elaborado por:</w:t>
      </w:r>
      <w:r>
        <w:t xml:space="preserve"> </w:t>
      </w:r>
      <w:r>
        <w:t xml:space="preserve">NextReality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FirstParagraph"/>
      </w:pPr>
      <w:r>
        <w:rPr>
          <w:i/>
          <w:iCs/>
        </w:rPr>
        <w:t xml:space="preserve">[Índice será gerado automaticamente no Word]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4" w:name="sumário-executivo"/>
    <w:p>
      <w:pPr>
        <w:pStyle w:val="Heading1"/>
      </w:pPr>
      <w:r>
        <w:t xml:space="preserve">1. Sumário Executivo</w:t>
      </w:r>
    </w:p>
    <w:bookmarkStart w:id="11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documento constitui o workbook de arquitetura High Level Design (HLD) para o projeto HomeBanking Web do Novo Banco, definindo as componentes críticas da aplicação e sua implementação em tecnologias 100% Web.</w:t>
      </w:r>
    </w:p>
    <w:bookmarkEnd w:id="11"/>
    <w:bookmarkStart w:id="22" w:name="conteúdo"/>
    <w:p>
      <w:pPr>
        <w:pStyle w:val="Heading2"/>
      </w:pPr>
      <w:r>
        <w:t xml:space="preserve">Conteúdo</w:t>
      </w:r>
    </w:p>
    <w:bookmarkStart w:id="12" w:name="objetivos-do-documento"/>
    <w:p>
      <w:pPr>
        <w:pStyle w:val="Heading3"/>
      </w:pPr>
      <w:r>
        <w:t xml:space="preserve">1.1 Objetivos do Documento</w:t>
      </w:r>
    </w:p>
    <w:p>
      <w:pPr>
        <w:pStyle w:val="FirstParagraph"/>
      </w:pPr>
      <w:r>
        <w:t xml:space="preserve">Este documento de arquitetura tem como objetivo: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Definir o cerne do projeto</w:t>
      </w:r>
      <w:r>
        <w:t xml:space="preserve"> </w:t>
      </w:r>
      <w:r>
        <w:t xml:space="preserve">- Estabelecer as bases tecnológicas, arquitetura de infraestrutura e de software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Documentar processos</w:t>
      </w:r>
      <w:r>
        <w:t xml:space="preserve"> </w:t>
      </w:r>
      <w:r>
        <w:t xml:space="preserve">- Segurança, desenvolvimento e operações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Servir como baseline</w:t>
      </w:r>
      <w:r>
        <w:t xml:space="preserve"> </w:t>
      </w:r>
      <w:r>
        <w:t xml:space="preserve">- Referência para auditoria e compliance regulatório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Orientar decisões</w:t>
      </w:r>
      <w:r>
        <w:t xml:space="preserve"> </w:t>
      </w:r>
      <w:r>
        <w:t xml:space="preserve">- Suportar decisões de Segurança, Casos de Uso e Compliance</w:t>
      </w:r>
    </w:p>
    <w:p>
      <w:pPr>
        <w:pStyle w:val="FirstParagraph"/>
      </w:pPr>
      <w:r>
        <w:t xml:space="preserve">O nível de detalhe adotado é</w:t>
      </w:r>
      <w:r>
        <w:t xml:space="preserve"> </w:t>
      </w:r>
      <w:r>
        <w:rPr>
          <w:b/>
          <w:bCs/>
        </w:rPr>
        <w:t xml:space="preserve">HLD (High Level Design)</w:t>
      </w:r>
      <w:r>
        <w:t xml:space="preserve">, evitando soluções dúbias enquanto permite flexibilidade para detalhamento posterior através de documentos LLD (Low Level Design).</w:t>
      </w:r>
    </w:p>
    <w:bookmarkEnd w:id="12"/>
    <w:bookmarkStart w:id="13" w:name="público-alvo"/>
    <w:p>
      <w:pPr>
        <w:pStyle w:val="Heading3"/>
      </w:pPr>
      <w:r>
        <w:t xml:space="preserve">1.2 Público-Alvo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Arquitetos de Software</w:t>
            </w:r>
          </w:p>
        </w:tc>
        <w:tc>
          <w:tcPr/>
          <w:p>
            <w:pPr>
              <w:pStyle w:val="Compact"/>
            </w:pPr>
            <w:r>
              <w:t xml:space="preserve">Definição e validação da arquitetura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Desenvolvedores</w:t>
            </w:r>
          </w:p>
        </w:tc>
        <w:tc>
          <w:tcPr/>
          <w:p>
            <w:pPr>
              <w:pStyle w:val="Compact"/>
            </w:pPr>
            <w:r>
              <w:t xml:space="preserve">Implementação seguindo as diretrizes definidas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Gestores de Projeto</w:t>
            </w:r>
          </w:p>
        </w:tc>
        <w:tc>
          <w:tcPr/>
          <w:p>
            <w:pPr>
              <w:pStyle w:val="Compact"/>
            </w:pPr>
            <w:r>
              <w:t xml:space="preserve">Gestão e acompanhamento do projeto</w:t>
            </w:r>
          </w:p>
        </w:tc>
      </w:tr>
    </w:tbl>
    <w:bookmarkEnd w:id="13"/>
    <w:bookmarkStart w:id="16" w:name="escopo"/>
    <w:p>
      <w:pPr>
        <w:pStyle w:val="Heading3"/>
      </w:pPr>
      <w:r>
        <w:t xml:space="preserve">1.3 Escopo</w:t>
      </w:r>
    </w:p>
    <w:bookmarkStart w:id="14" w:name="in-scope"/>
    <w:p>
      <w:pPr>
        <w:pStyle w:val="Heading4"/>
      </w:pPr>
      <w:r>
        <w:t xml:space="preserve">1.3.1 In-Scope</w:t>
      </w:r>
    </w:p>
    <w:p>
      <w:pPr>
        <w:pStyle w:val="FirstParagraph"/>
      </w:pPr>
      <w:r>
        <w:t xml:space="preserve">O HomeBanking Web incluirá</w:t>
      </w:r>
      <w:r>
        <w:t xml:space="preserve"> </w:t>
      </w:r>
      <w:r>
        <w:rPr>
          <w:b/>
          <w:bCs/>
        </w:rPr>
        <w:t xml:space="preserve">35 funcionalidades</w:t>
      </w:r>
      <w:r>
        <w:t xml:space="preserve"> </w:t>
      </w:r>
      <w:r>
        <w:t xml:space="preserve">da aplicação mobile, organizadas nas seguintes categorias: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Funcionalidades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Registo, Login, Recuperação de Acessos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Áreas Principais</w:t>
            </w:r>
          </w:p>
        </w:tc>
        <w:tc>
          <w:tcPr/>
          <w:p>
            <w:pPr>
              <w:pStyle w:val="Compact"/>
            </w:pPr>
            <w:r>
              <w:t xml:space="preserve">Home, Área Pessoal,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Património</w:t>
            </w:r>
          </w:p>
        </w:tc>
        <w:tc>
          <w:tcPr/>
          <w:p>
            <w:pPr>
              <w:pStyle w:val="Compact"/>
            </w:pPr>
            <w:r>
              <w:t xml:space="preserve">Património, Carteiras, Saldos e Movimentos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Operações</w:t>
            </w:r>
          </w:p>
        </w:tc>
        <w:tc>
          <w:tcPr/>
          <w:p>
            <w:pPr>
              <w:pStyle w:val="Compact"/>
            </w:pPr>
            <w:r>
              <w:t xml:space="preserve">Ordens Pendentes, Histórico de Operações, Confirmação de Operações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Comprovativos e Extratos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Investimentos</w:t>
            </w:r>
          </w:p>
        </w:tc>
        <w:tc>
          <w:tcPr/>
          <w:p>
            <w:pPr>
              <w:pStyle w:val="Compact"/>
            </w:pPr>
            <w:r>
              <w:t xml:space="preserve">Warrants, Ações, ETF, Fundos, Obrigações, Índices, Temas Investimento, Depósito a Prazo, Leilões, Ofertas Públicas, Unit Linked, Robot Advisor, BTP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Transferências, Pagamentos, Carregamentos, MBWay (componentes não-SDK)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Outros</w:t>
            </w:r>
          </w:p>
        </w:tc>
        <w:tc>
          <w:tcPr/>
          <w:p>
            <w:pPr>
              <w:pStyle w:val="Compact"/>
            </w:pPr>
            <w:r>
              <w:t xml:space="preserve">Outros Bancos, Eventos Corporativos, Seguros de Proteção, Área do Viajante, Bea, Wishlist, Notícias Externas</w:t>
            </w:r>
          </w:p>
        </w:tc>
      </w:tr>
    </w:tbl>
    <w:bookmarkEnd w:id="14"/>
    <w:bookmarkStart w:id="15" w:name="out-of-scope"/>
    <w:p>
      <w:pPr>
        <w:pStyle w:val="Heading4"/>
      </w:pPr>
      <w:r>
        <w:t xml:space="preserve">1.3.2 Out-of-Scope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MBWay SDK</w:t>
            </w:r>
          </w:p>
        </w:tc>
        <w:tc>
          <w:tcPr/>
          <w:p>
            <w:pPr>
              <w:pStyle w:val="Compact"/>
            </w:pPr>
            <w:r>
              <w:t xml:space="preserve">Componentes nativos do SDK são específicos para aplicações mobile nativas e não compatíveis com ambiente web</w:t>
            </w:r>
          </w:p>
        </w:tc>
      </w:tr>
    </w:tbl>
    <w:bookmarkEnd w:id="15"/>
    <w:bookmarkEnd w:id="16"/>
    <w:bookmarkStart w:id="20" w:name="visão-geral-da-arquitetura"/>
    <w:p>
      <w:pPr>
        <w:pStyle w:val="Heading3"/>
      </w:pPr>
      <w:r>
        <w:t xml:space="preserve">1.4 Visão Geral da Arquitetura</w:t>
      </w:r>
    </w:p>
    <w:p>
      <w:pPr>
        <w:pStyle w:val="CaptionedFigure"/>
      </w:pPr>
      <w:r>
        <w:drawing>
          <wp:inline>
            <wp:extent cx="5334000" cy="4210639"/>
            <wp:effectExtent b="0" l="0" r="0" t="0"/>
            <wp:docPr descr="Diagrama 1" title="" id="18" name="Picture"/>
            <a:graphic>
              <a:graphicData uri="http://schemas.openxmlformats.org/drawingml/2006/picture">
                <pic:pic>
                  <pic:nvPicPr>
                    <pic:cNvPr descr="diagrams/diagram_0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</w:t>
      </w:r>
    </w:p>
    <w:p>
      <w:pPr>
        <w:pStyle w:val="BodyText"/>
      </w:pPr>
      <w:r>
        <w:rPr>
          <w:i/>
          <w:iCs/>
        </w:rPr>
        <w:t xml:space="preserve">Figura: Diagrama 1</w:t>
      </w:r>
    </w:p>
    <w:p>
      <w:pPr>
        <w:pStyle w:val="BodyText"/>
      </w:pPr>
      <w:r>
        <w:rPr>
          <w:b/>
          <w:bCs/>
        </w:rPr>
        <w:t xml:space="preserve">Princípios Fundamentais:</w:t>
      </w:r>
      <w:r>
        <w:t xml:space="preserve"> </w:t>
      </w:r>
      <w:r>
        <w:t xml:space="preserve">- Reutilização da infraestrutura e serviços da aplicação mobile nativa existente</w:t>
      </w:r>
      <w:r>
        <w:t xml:space="preserve"> </w:t>
      </w:r>
      <w:r>
        <w:t xml:space="preserve">- Tecnologias 100% Web (sem dependências de componentes nativos)</w:t>
      </w:r>
      <w:r>
        <w:t xml:space="preserve"> </w:t>
      </w:r>
      <w:r>
        <w:t xml:space="preserve">- Conformidade com regulamentações bancárias portuguesas</w:t>
      </w:r>
    </w:p>
    <w:bookmarkEnd w:id="20"/>
    <w:bookmarkStart w:id="21" w:name="princípios-orientadores"/>
    <w:p>
      <w:pPr>
        <w:pStyle w:val="Heading3"/>
      </w:pPr>
      <w:r>
        <w:t xml:space="preserve">1.5 Princípios Orientadores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Reutilização</w:t>
            </w:r>
          </w:p>
        </w:tc>
        <w:tc>
          <w:tcPr/>
          <w:p>
            <w:pPr>
              <w:pStyle w:val="Compact"/>
            </w:pPr>
            <w:r>
              <w:t xml:space="preserve">Maximizar uso de APIs e serviços existentes da app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Conformidade com regulamentações bancárias e PSD2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Paridade Funcional</w:t>
            </w:r>
          </w:p>
        </w:tc>
        <w:tc>
          <w:tcPr/>
          <w:p>
            <w:pPr>
              <w:pStyle w:val="Compact"/>
            </w:pPr>
            <w:r>
              <w:t xml:space="preserve">Experiência consistente entre canais web e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Auditabilidade</w:t>
            </w:r>
          </w:p>
        </w:tc>
        <w:tc>
          <w:tcPr/>
          <w:p>
            <w:pPr>
              <w:pStyle w:val="Compact"/>
            </w:pPr>
            <w:r>
              <w:t xml:space="preserve">Suporte a requisitos de compliance e auditoria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Arquitetura preparada para crescimento</w:t>
            </w:r>
          </w:p>
        </w:tc>
      </w:tr>
    </w:tbl>
    <w:bookmarkEnd w:id="21"/>
    <w:bookmarkEnd w:id="22"/>
    <w:bookmarkStart w:id="23" w:name="diagramas"/>
    <w:p>
      <w:pPr>
        <w:pStyle w:val="Heading2"/>
      </w:pPr>
      <w:r>
        <w:t xml:space="preserve">Diagramas</w:t>
      </w:r>
    </w:p>
    <w:p>
      <w:pPr>
        <w:pStyle w:val="FirstParagraph"/>
      </w:pPr>
      <w:r>
        <w:t xml:space="preserve">Ver diagrama conceptual na secção 1.4.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6" w:name="contexto-de-negócio-requisitos"/>
    <w:p>
      <w:pPr>
        <w:pStyle w:val="Heading1"/>
      </w:pPr>
      <w:r>
        <w:t xml:space="preserve">2. Contexto de Negócio &amp; Requisitos</w:t>
      </w:r>
    </w:p>
    <w:bookmarkStart w:id="25" w:name="propósito-1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Descrever o contexto da solução HomeBanking Web, suas partes interessadas, requisitos funcionais e não funcionais, restrições e dependências.</w:t>
      </w:r>
    </w:p>
    <w:bookmarkEnd w:id="25"/>
    <w:bookmarkStart w:id="45" w:name="conteúdo-1"/>
    <w:p>
      <w:pPr>
        <w:pStyle w:val="Heading2"/>
      </w:pPr>
      <w:r>
        <w:t xml:space="preserve">Conteúdo</w:t>
      </w:r>
    </w:p>
    <w:bookmarkStart w:id="26" w:name="contexto-de-negócio"/>
    <w:p>
      <w:pPr>
        <w:pStyle w:val="Heading3"/>
      </w:pPr>
      <w:r>
        <w:t xml:space="preserve">2.1 Contexto de Negócio</w:t>
      </w:r>
    </w:p>
    <w:p>
      <w:pPr>
        <w:pStyle w:val="FirstParagraph"/>
      </w:pPr>
      <w:r>
        <w:t xml:space="preserve">O projeto HomeBanking Web visa disponibilizar aos clientes do Novo Banco uma plataforma web com funcionalidades equivalentes à aplicação mobile nativa existente. A solução reutilizará a infraestrutura e serviços já criados para a app mobile.</w:t>
      </w:r>
    </w:p>
    <w:p>
      <w:pPr>
        <w:pStyle w:val="BodyText"/>
      </w:pPr>
      <w:r>
        <w:rPr>
          <w:b/>
          <w:bCs/>
        </w:rPr>
        <w:t xml:space="preserve">Drivers de Negócio:</w:t>
      </w:r>
      <w:r>
        <w:t xml:space="preserve"> </w:t>
      </w:r>
      <w:r>
        <w:t xml:space="preserve">- Oferecer canal alternativo ao mobile para clientes que preferem acesso via browser</w:t>
      </w:r>
      <w:r>
        <w:t xml:space="preserve"> </w:t>
      </w:r>
      <w:r>
        <w:t xml:space="preserve">- Paridade funcional entre canais para experiência consistente</w:t>
      </w:r>
      <w:r>
        <w:t xml:space="preserve"> </w:t>
      </w:r>
      <w:r>
        <w:t xml:space="preserve">- Reutilização de investimentos já realizados na infraestrutura mobile</w:t>
      </w:r>
    </w:p>
    <w:bookmarkEnd w:id="26"/>
    <w:bookmarkStart w:id="27" w:name="partes-interessadas-stakeholders"/>
    <w:p>
      <w:pPr>
        <w:pStyle w:val="Heading3"/>
      </w:pPr>
      <w:r>
        <w:t xml:space="preserve">2.2 Partes Interessadas (Stakeholders)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394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Contacto/Status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Patrocinador executivo do projeto</w:t>
            </w:r>
          </w:p>
        </w:tc>
        <w:tc>
          <w:tcPr/>
          <w:p>
            <w:pPr>
              <w:pStyle w:val="Compact"/>
            </w:pPr>
            <w:r>
              <w:t xml:space="preserve">Fórum designado pelo Banco 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Definição de requisitos e priorização</w:t>
            </w:r>
          </w:p>
        </w:tc>
        <w:tc>
          <w:tcPr/>
          <w:p>
            <w:pPr>
              <w:pStyle w:val="Compact"/>
            </w:pPr>
            <w:r>
              <w:t xml:space="preserve">A definir no início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Arquiteto NovoBanco</w:t>
            </w:r>
          </w:p>
        </w:tc>
        <w:tc>
          <w:tcPr/>
          <w:p>
            <w:pPr>
              <w:pStyle w:val="Compact"/>
            </w:pPr>
            <w:r>
              <w:t xml:space="preserve">Validação técnica e integração com sistemas existentes</w:t>
            </w:r>
          </w:p>
        </w:tc>
        <w:tc>
          <w:tcPr/>
          <w:p>
            <w:pPr>
              <w:pStyle w:val="Compact"/>
            </w:pPr>
            <w:r>
              <w:t xml:space="preserve">A definir no início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Segurança</w:t>
            </w:r>
          </w:p>
        </w:tc>
        <w:tc>
          <w:tcPr/>
          <w:p>
            <w:pPr>
              <w:pStyle w:val="Compact"/>
            </w:pPr>
            <w:r>
              <w:t xml:space="preserve">Validação de conformidade e segurança</w:t>
            </w:r>
          </w:p>
        </w:tc>
        <w:tc>
          <w:tcPr/>
          <w:p>
            <w:pPr>
              <w:pStyle w:val="Compact"/>
            </w:pPr>
            <w:r>
              <w:t xml:space="preserve">A definir no início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Infraestrutura</w:t>
            </w:r>
          </w:p>
        </w:tc>
        <w:tc>
          <w:tcPr/>
          <w:p>
            <w:pPr>
              <w:pStyle w:val="Compact"/>
            </w:pPr>
            <w:r>
              <w:t xml:space="preserve">Suporte Azure e ambientes</w:t>
            </w:r>
          </w:p>
        </w:tc>
        <w:tc>
          <w:tcPr/>
          <w:p>
            <w:pPr>
              <w:pStyle w:val="Compact"/>
            </w:pPr>
            <w:r>
              <w:t xml:space="preserve">A definir no início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Core Banking</w:t>
            </w:r>
          </w:p>
        </w:tc>
        <w:tc>
          <w:tcPr/>
          <w:p>
            <w:pPr>
              <w:pStyle w:val="Compact"/>
            </w:pPr>
            <w:r>
              <w:t xml:space="preserve">Integração com APIs do Core</w:t>
            </w:r>
          </w:p>
        </w:tc>
        <w:tc>
          <w:tcPr/>
          <w:p>
            <w:pPr>
              <w:pStyle w:val="Compact"/>
            </w:pPr>
            <w:r>
              <w:t xml:space="preserve">A definir no início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Mobile</w:t>
            </w:r>
          </w:p>
        </w:tc>
        <w:tc>
          <w:tcPr/>
          <w:p>
            <w:pPr>
              <w:pStyle w:val="Compact"/>
            </w:pPr>
            <w:r>
              <w:t xml:space="preserve">Coordenação com app nativa existente</w:t>
            </w:r>
          </w:p>
        </w:tc>
        <w:tc>
          <w:tcPr/>
          <w:p>
            <w:pPr>
              <w:pStyle w:val="Compact"/>
            </w:pPr>
            <w:r>
              <w:t xml:space="preserve">A definir no início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(Data Protection Officer)</w:t>
            </w:r>
          </w:p>
        </w:tc>
        <w:tc>
          <w:tcPr/>
          <w:p>
            <w:pPr>
              <w:pStyle w:val="Compact"/>
            </w:pPr>
            <w:r>
              <w:t xml:space="preserve">Conformidade RGPD</w:t>
            </w:r>
          </w:p>
        </w:tc>
        <w:tc>
          <w:tcPr/>
          <w:p>
            <w:pPr>
              <w:pStyle w:val="Compact"/>
            </w:pPr>
            <w:r>
              <w:t xml:space="preserve">A definir no início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Finais</w:t>
            </w:r>
          </w:p>
        </w:tc>
        <w:tc>
          <w:tcPr/>
          <w:p>
            <w:pPr>
              <w:pStyle w:val="Compact"/>
            </w:pPr>
            <w:r>
              <w:t xml:space="preserve">Clientes do Novo Banco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Notas:</w:t>
      </w:r>
      <w:r>
        <w:t xml:space="preserve"> </w:t>
      </w:r>
      <w:r>
        <w:t xml:space="preserve">- O sponsor é o fórum designado pelo Banco Best, podendo ser alterado conforme necessidade</w:t>
      </w:r>
      <w:r>
        <w:t xml:space="preserve"> </w:t>
      </w:r>
      <w:r>
        <w:t xml:space="preserve">- As equipas técnicas serão definidas no início da execução do projeto</w:t>
      </w:r>
      <w:r>
        <w:t xml:space="preserve"> </w:t>
      </w:r>
      <w:r>
        <w:t xml:space="preserve">- O projeto não envolve diretamente entidades externas (reguladores, parceiros, fornecedores). As integrações com terceiros são as já existentes na app mobile</w:t>
      </w:r>
    </w:p>
    <w:bookmarkEnd w:id="27"/>
    <w:bookmarkStart w:id="32" w:name="requisitos-funcionais"/>
    <w:p>
      <w:pPr>
        <w:pStyle w:val="Heading3"/>
      </w:pPr>
      <w:r>
        <w:t xml:space="preserve">2.3 Requisitos Funcionais</w:t>
      </w:r>
    </w:p>
    <w:bookmarkStart w:id="28" w:name="funcionalidades-por-categoria"/>
    <w:p>
      <w:pPr>
        <w:pStyle w:val="Heading4"/>
      </w:pPr>
      <w:r>
        <w:t xml:space="preserve">2.3.1 Funcionalidades por Categoria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336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Funcionalidades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Registo, Login, Recuperação de Acessos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Áreas Principais</w:t>
            </w:r>
          </w:p>
        </w:tc>
        <w:tc>
          <w:tcPr/>
          <w:p>
            <w:pPr>
              <w:pStyle w:val="Compact"/>
            </w:pPr>
            <w:r>
              <w:t xml:space="preserve">Home, Área Pessoal, Dashboard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Património</w:t>
            </w:r>
          </w:p>
        </w:tc>
        <w:tc>
          <w:tcPr/>
          <w:p>
            <w:pPr>
              <w:pStyle w:val="Compact"/>
            </w:pPr>
            <w:r>
              <w:t xml:space="preserve">Património, Carteiras, Saldos e Movimentos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Operações</w:t>
            </w:r>
          </w:p>
        </w:tc>
        <w:tc>
          <w:tcPr/>
          <w:p>
            <w:pPr>
              <w:pStyle w:val="Compact"/>
            </w:pPr>
            <w:r>
              <w:t xml:space="preserve">Ordens Pendentes, Histórico de Operações, Confirmação de Operações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Comprovativos e Extratos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Investimentos</w:t>
            </w:r>
          </w:p>
        </w:tc>
        <w:tc>
          <w:tcPr/>
          <w:p>
            <w:pPr>
              <w:pStyle w:val="Compact"/>
            </w:pPr>
            <w:r>
              <w:t xml:space="preserve">Warrants, Ações, ETF, Fundos, Obrigações, Índices, Temas Investimento, Depósito a Prazo, Leilões, Ofertas Públicas, Unit Linked, Robot Advisor, BTP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Transferências, Pagamentos, Carregamentos, MBWay (não-SDK)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Outros</w:t>
            </w:r>
          </w:p>
        </w:tc>
        <w:tc>
          <w:tcPr/>
          <w:p>
            <w:pPr>
              <w:pStyle w:val="Compact"/>
            </w:pPr>
            <w:r>
              <w:t xml:space="preserve">Outros Bancos, Eventos Corporativos, Seguros de Proteção, Área do Viajante, Bea, Wishlist, Notícias Externas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</w:tr>
    </w:tbl>
    <w:bookmarkEnd w:id="28"/>
    <w:bookmarkStart w:id="29" w:name="estratégia-de-priorização"/>
    <w:p>
      <w:pPr>
        <w:pStyle w:val="Heading4"/>
      </w:pPr>
      <w:r>
        <w:t xml:space="preserve">2.3.2 Estratégia de Priorização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Critério:</w:t>
      </w:r>
      <w:r>
        <w:t xml:space="preserve"> </w:t>
      </w:r>
      <w:r>
        <w:t xml:space="preserve">Priorização por dependência entre funcionalidades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MVP:</w:t>
      </w:r>
      <w:r>
        <w:t xml:space="preserve"> </w:t>
      </w:r>
      <w:r>
        <w:t xml:space="preserve">Todas as 35 funcionalidades fazem parte do MVP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Funcionalidades Exclusivas Web:</w:t>
      </w:r>
      <w:r>
        <w:t xml:space="preserve"> </w:t>
      </w:r>
      <w:r>
        <w:t xml:space="preserve">Nenhuma (paridade com mobile)</w:t>
      </w:r>
    </w:p>
    <w:bookmarkEnd w:id="29"/>
    <w:bookmarkStart w:id="30" w:name="suporte-multi-idioma"/>
    <w:p>
      <w:pPr>
        <w:pStyle w:val="Heading4"/>
      </w:pPr>
      <w:r>
        <w:t xml:space="preserve">2.3.3 Suporte Multi-idioma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Português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Inglês</w:t>
            </w:r>
          </w:p>
        </w:tc>
        <w:tc>
          <w:tcPr/>
          <w:p>
            <w:pPr>
              <w:pStyle w:val="Compact"/>
            </w:pPr>
            <w:r>
              <w:t xml:space="preserve">Secundário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Espanhol</w:t>
            </w:r>
          </w:p>
        </w:tc>
        <w:tc>
          <w:tcPr/>
          <w:p>
            <w:pPr>
              <w:pStyle w:val="Compact"/>
            </w:pPr>
            <w:r>
              <w:t xml:space="preserve">Secundário</w:t>
            </w:r>
          </w:p>
        </w:tc>
      </w:tr>
    </w:tbl>
    <w:bookmarkEnd w:id="30"/>
    <w:bookmarkStart w:id="31" w:name="acessibilidade"/>
    <w:p>
      <w:pPr>
        <w:pStyle w:val="Heading4"/>
      </w:pPr>
      <w:r>
        <w:t xml:space="preserve">2.3.4 Acessibilidade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i/>
          <w:iCs/>
        </w:rPr>
        <w:t xml:space="preserve">A definir</w:t>
      </w:r>
      <w:r>
        <w:t xml:space="preserve"> </w:t>
      </w:r>
      <w:r>
        <w:t xml:space="preserve">- Requer aprofundamento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Referência:</w:t>
      </w:r>
      <w:r>
        <w:t xml:space="preserve"> </w:t>
      </w:r>
      <w:r>
        <w:t xml:space="preserve">WCAG 2.1 AA (a considerar)</w:t>
      </w:r>
    </w:p>
    <w:bookmarkEnd w:id="31"/>
    <w:bookmarkEnd w:id="32"/>
    <w:bookmarkStart w:id="38" w:name="requisitos-não-funcionais"/>
    <w:p>
      <w:pPr>
        <w:pStyle w:val="Heading3"/>
      </w:pPr>
      <w:r>
        <w:t xml:space="preserve">2.4 Requisitos Não Funcionais</w:t>
      </w:r>
    </w:p>
    <w:bookmarkStart w:id="33" w:name="performance"/>
    <w:p>
      <w:pPr>
        <w:pStyle w:val="Heading4"/>
      </w:pPr>
      <w:r>
        <w:t xml:space="preserve">2.4.1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resposta operações críticas</w:t>
            </w:r>
          </w:p>
        </w:tc>
        <w:tc>
          <w:tcPr/>
          <w:p>
            <w:pPr>
              <w:pStyle w:val="Compact"/>
            </w:pPr>
            <w:r>
              <w:t xml:space="preserve">max 3 segundos</w:t>
            </w:r>
          </w:p>
        </w:tc>
        <w:tc>
          <w:tcPr/>
          <w:p>
            <w:pPr>
              <w:pStyle w:val="Compact"/>
            </w:pPr>
            <w:r>
              <w:t xml:space="preserve">Transações, consultas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10 TPS</w:t>
            </w:r>
          </w:p>
        </w:tc>
        <w:tc>
          <w:tcPr/>
          <w:p>
            <w:pPr>
              <w:pStyle w:val="Compact"/>
            </w:pPr>
            <w:r>
              <w:t xml:space="preserve">Transações por segundo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carregamento página inicial</w:t>
            </w:r>
          </w:p>
        </w:tc>
        <w:tc>
          <w:tcPr/>
          <w:p>
            <w:pPr>
              <w:pStyle w:val="Compact"/>
            </w:pPr>
            <w:r>
              <w:t xml:space="preserve">max 10 segundos</w:t>
            </w:r>
          </w:p>
        </w:tc>
        <w:tc>
          <w:tcPr/>
          <w:p>
            <w:pPr>
              <w:pStyle w:val="Compact"/>
            </w:pPr>
            <w:r>
              <w:t xml:space="preserve">First Contentful Paint</w:t>
            </w:r>
          </w:p>
        </w:tc>
      </w:tr>
    </w:tbl>
    <w:bookmarkEnd w:id="33"/>
    <w:bookmarkStart w:id="34" w:name="disponibilidade"/>
    <w:p>
      <w:pPr>
        <w:pStyle w:val="Heading4"/>
      </w:pPr>
      <w:r>
        <w:t xml:space="preserve">2.4.2 Disponibilidade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Disponibilidade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~8.76 horas downtime/ano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30 minutos</w:t>
            </w:r>
          </w:p>
        </w:tc>
        <w:tc>
          <w:tcPr/>
          <w:p>
            <w:pPr>
              <w:pStyle w:val="Compact"/>
            </w:pPr>
            <w:r>
              <w:t xml:space="preserve">Recovery Time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5 minutos</w:t>
            </w:r>
          </w:p>
        </w:tc>
        <w:tc>
          <w:tcPr/>
          <w:p>
            <w:pPr>
              <w:pStyle w:val="Compact"/>
            </w:pPr>
            <w:r>
              <w:t xml:space="preserve">Recovery Point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Janelas Manutenção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Programadas</w:t>
            </w:r>
          </w:p>
        </w:tc>
      </w:tr>
    </w:tbl>
    <w:bookmarkEnd w:id="34"/>
    <w:bookmarkStart w:id="35" w:name="escalabilidade"/>
    <w:p>
      <w:pPr>
        <w:pStyle w:val="Heading4"/>
      </w:pPr>
      <w:r>
        <w:t xml:space="preserve">2.4.3 Escalabilidade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concorrentes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Crescimento anual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Projeção 3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Picos de utilização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Fim de mês, períodos fiscais</w:t>
            </w:r>
          </w:p>
        </w:tc>
      </w:tr>
    </w:tbl>
    <w:bookmarkEnd w:id="35"/>
    <w:bookmarkStart w:id="36" w:name="segurança"/>
    <w:p>
      <w:pPr>
        <w:pStyle w:val="Heading4"/>
      </w:pPr>
      <w:r>
        <w:t xml:space="preserve">2.4.4 Segurança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Certificações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ISO 27001, PCI-DSS a considerar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Encriptação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TLS 1.3, AES-256 a considerar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logs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7 anos (típico bancário) a validar</w:t>
            </w:r>
          </w:p>
        </w:tc>
      </w:tr>
    </w:tbl>
    <w:bookmarkEnd w:id="36"/>
    <w:bookmarkStart w:id="37" w:name="compatibilidade"/>
    <w:p>
      <w:pPr>
        <w:pStyle w:val="Heading4"/>
      </w:pPr>
      <w:r>
        <w:t xml:space="preserve">2.4.5 Compatibilidade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Browsers</w:t>
            </w:r>
          </w:p>
        </w:tc>
        <w:tc>
          <w:tcPr/>
          <w:p>
            <w:pPr>
              <w:pStyle w:val="Compact"/>
            </w:pPr>
            <w:r>
              <w:t xml:space="preserve">Chrome, Edge, Safari (versões atuais + 2 anteriores)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Responsividade</w:t>
            </w:r>
          </w:p>
        </w:tc>
        <w:tc>
          <w:tcPr/>
          <w:p>
            <w:pPr>
              <w:pStyle w:val="Compact"/>
            </w:pPr>
            <w:r>
              <w:t xml:space="preserve">Design responsivo 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Dispositivos móveis</w:t>
            </w:r>
          </w:p>
        </w:tc>
        <w:tc>
          <w:tcPr/>
          <w:p>
            <w:pPr>
              <w:pStyle w:val="Compact"/>
            </w:pPr>
            <w:r>
              <w:t xml:space="preserve">Suporte via design responsivo</w:t>
            </w:r>
          </w:p>
        </w:tc>
      </w:tr>
    </w:tbl>
    <w:bookmarkEnd w:id="37"/>
    <w:bookmarkEnd w:id="38"/>
    <w:bookmarkStart w:id="39" w:name="restrições"/>
    <w:p>
      <w:pPr>
        <w:pStyle w:val="Heading3"/>
      </w:pPr>
      <w:r>
        <w:t xml:space="preserve">2.5 Restrições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Reutilização de APIs e serviços da app mobile</w:t>
            </w:r>
          </w:p>
        </w:tc>
        <w:tc>
          <w:tcPr/>
          <w:p>
            <w:pPr>
              <w:pStyle w:val="Compact"/>
            </w:pPr>
            <w:r>
              <w:t xml:space="preserve">Define integração com backend existente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Tecnologias 100% Web (sem componentes nativos)</w:t>
            </w:r>
          </w:p>
        </w:tc>
        <w:tc>
          <w:tcPr/>
          <w:p>
            <w:pPr>
              <w:pStyle w:val="Compact"/>
            </w:pPr>
            <w:r>
              <w:t xml:space="preserve">MBWay SDK out-of-scope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Regulatória</w:t>
            </w:r>
          </w:p>
        </w:tc>
        <w:tc>
          <w:tcPr/>
          <w:p>
            <w:pPr>
              <w:pStyle w:val="Compact"/>
            </w:pPr>
            <w:r>
              <w:t xml:space="preserve">Conformidade PSD2</w:t>
            </w:r>
          </w:p>
        </w:tc>
        <w:tc>
          <w:tcPr/>
          <w:p>
            <w:pPr>
              <w:pStyle w:val="Compact"/>
            </w:pPr>
            <w:r>
              <w:t xml:space="preserve">Autenticação forte (SCA) obrigatória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Regulatória</w:t>
            </w:r>
          </w:p>
        </w:tc>
        <w:tc>
          <w:tcPr/>
          <w:p>
            <w:pPr>
              <w:pStyle w:val="Compact"/>
            </w:pPr>
            <w:r>
              <w:t xml:space="preserve">Regulamentações Banco de Portugal</w:t>
            </w:r>
          </w:p>
        </w:tc>
        <w:tc>
          <w:tcPr/>
          <w:p>
            <w:pPr>
              <w:pStyle w:val="Compact"/>
            </w:pPr>
            <w:r>
              <w:t xml:space="preserve">Requisitos de segurança e auditoria</w:t>
            </w:r>
          </w:p>
        </w:tc>
      </w:tr>
    </w:tbl>
    <w:bookmarkEnd w:id="39"/>
    <w:bookmarkStart w:id="40" w:name="pressupostos"/>
    <w:p>
      <w:pPr>
        <w:pStyle w:val="Heading3"/>
      </w:pPr>
      <w:r>
        <w:t xml:space="preserve">2.6 Pressupostos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APIs da app mobile estão disponíveis e documentadas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Infraestrutura existente suporta canal web adicional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Requisitos de segurança são os mesmos da app mobile</w:t>
            </w:r>
          </w:p>
        </w:tc>
        <w:tc>
          <w:tcPr/>
          <w:p>
            <w:pPr>
              <w:pStyle w:val="Compact"/>
            </w:pPr>
            <w:r>
              <w:t xml:space="preserve">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Não há necessidade de novas integrações com terceiros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40"/>
    <w:bookmarkStart w:id="44" w:name="dependências"/>
    <w:p>
      <w:pPr>
        <w:pStyle w:val="Heading3"/>
      </w:pPr>
      <w:r>
        <w:t xml:space="preserve">2.7 Dependências</w:t>
      </w:r>
    </w:p>
    <w:p>
      <w:pPr>
        <w:pStyle w:val="CaptionedFigure"/>
      </w:pPr>
      <w:r>
        <w:drawing>
          <wp:inline>
            <wp:extent cx="5334000" cy="4873848"/>
            <wp:effectExtent b="0" l="0" r="0" t="0"/>
            <wp:docPr descr="Diagrama 2" title="" id="42" name="Picture"/>
            <a:graphic>
              <a:graphicData uri="http://schemas.openxmlformats.org/drawingml/2006/picture">
                <pic:pic>
                  <pic:nvPicPr>
                    <pic:cNvPr descr="diagrams/diagram_0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2</w:t>
      </w:r>
    </w:p>
    <w:p>
      <w:pPr>
        <w:pStyle w:val="BodyText"/>
      </w:pPr>
      <w:r>
        <w:rPr>
          <w:i/>
          <w:iCs/>
        </w:rPr>
        <w:t xml:space="preserve">Figura: Diagrama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Infraestrutura existente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Serviços existentes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Sistema legado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Serviços Terceiros</w:t>
            </w:r>
          </w:p>
        </w:tc>
        <w:tc>
          <w:tcPr/>
          <w:p>
            <w:pPr>
              <w:pStyle w:val="Compact"/>
            </w:pPr>
            <w:r>
              <w:t xml:space="preserve">Integrações existentes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7" w:name="visão-geral-da-solução"/>
    <w:p>
      <w:pPr>
        <w:pStyle w:val="Heading1"/>
      </w:pPr>
      <w:r>
        <w:t xml:space="preserve">3. Visão Geral da Solução</w:t>
      </w:r>
    </w:p>
    <w:bookmarkStart w:id="47" w:name="propósito-2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Apresentar os princípios de arquitetura, diagrama conceptual e casos de uso principais da solução HomeBanking Web.</w:t>
      </w:r>
    </w:p>
    <w:bookmarkEnd w:id="47"/>
    <w:bookmarkStart w:id="66" w:name="conteúdo-2"/>
    <w:p>
      <w:pPr>
        <w:pStyle w:val="Heading2"/>
      </w:pPr>
      <w:r>
        <w:t xml:space="preserve">Conteúdo</w:t>
      </w:r>
    </w:p>
    <w:bookmarkStart w:id="48" w:name="princípios-de-arquitetura"/>
    <w:p>
      <w:pPr>
        <w:pStyle w:val="Heading3"/>
      </w:pPr>
      <w:r>
        <w:t xml:space="preserve">3.1 Princípios de Arquitetura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299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Strategy</w:t>
            </w:r>
          </w:p>
        </w:tc>
        <w:tc>
          <w:tcPr/>
          <w:p>
            <w:pPr>
              <w:pStyle w:val="Compact"/>
            </w:pPr>
            <w:r>
              <w:t xml:space="preserve">Containers OpenShift</w:t>
            </w:r>
          </w:p>
        </w:tc>
        <w:tc>
          <w:tcPr/>
          <w:p>
            <w:pPr>
              <w:pStyle w:val="Compact"/>
            </w:pPr>
            <w:r>
              <w:t xml:space="preserve">Arquitetura orientada a containers, compliant com OpenShift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Strategy</w:t>
            </w:r>
          </w:p>
        </w:tc>
        <w:tc>
          <w:tcPr/>
          <w:p>
            <w:pPr>
              <w:pStyle w:val="Compact"/>
            </w:pPr>
            <w:r>
              <w:t xml:space="preserve">BFF (Backend for Frontend)</w:t>
            </w:r>
          </w:p>
        </w:tc>
        <w:tc>
          <w:tcPr/>
          <w:p>
            <w:pPr>
              <w:pStyle w:val="Compact"/>
            </w:pPr>
            <w:r>
              <w:t xml:space="preserve">Camada de agregação específica para o canal web, isolando sistemas legados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vs Buy</w:t>
            </w:r>
          </w:p>
        </w:tc>
        <w:tc>
          <w:tcPr/>
          <w:p>
            <w:pPr>
              <w:pStyle w:val="Compact"/>
            </w:pPr>
            <w:r>
              <w:t xml:space="preserve">Preferência Build</w:t>
            </w:r>
          </w:p>
        </w:tc>
        <w:tc>
          <w:tcPr/>
          <w:p>
            <w:pPr>
              <w:pStyle w:val="Compact"/>
            </w:pPr>
            <w:r>
              <w:t xml:space="preserve">Avaliação caso a caso, construir quando soluções de mercado forem caras ou inadequadas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Acoplamento Legados</w:t>
            </w:r>
          </w:p>
        </w:tc>
        <w:tc>
          <w:tcPr/>
          <w:p>
            <w:pPr>
              <w:pStyle w:val="Compact"/>
            </w:pPr>
            <w:r>
              <w:t xml:space="preserve">Via BFF apenas</w:t>
            </w:r>
          </w:p>
        </w:tc>
        <w:tc>
          <w:tcPr/>
          <w:p>
            <w:pPr>
              <w:pStyle w:val="Compact"/>
            </w:pPr>
            <w:r>
              <w:t xml:space="preserve">Frontend isolado de complexidades dos sistemas legados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Stack ELK</w:t>
            </w:r>
          </w:p>
        </w:tc>
        <w:tc>
          <w:tcPr/>
          <w:p>
            <w:pPr>
              <w:pStyle w:val="Compact"/>
            </w:pPr>
            <w:r>
              <w:t xml:space="preserve">Logs de aplicação e métricas centralizados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Avaliar Zero Trust e Defense in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Resiliência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48"/>
    <w:bookmarkStart w:id="52" w:name="diagrama-conceptual"/>
    <w:p>
      <w:pPr>
        <w:pStyle w:val="Heading3"/>
      </w:pPr>
      <w:r>
        <w:t xml:space="preserve">3.2 Diagrama Conceptual</w:t>
      </w:r>
    </w:p>
    <w:p>
      <w:pPr>
        <w:pStyle w:val="CaptionedFigure"/>
      </w:pPr>
      <w:r>
        <w:drawing>
          <wp:inline>
            <wp:extent cx="5334000" cy="5319142"/>
            <wp:effectExtent b="0" l="0" r="0" t="0"/>
            <wp:docPr descr="Arquitetura Conceptual - HomeBanking Web (C4 Level 1)" title="" id="50" name="Picture"/>
            <a:graphic>
              <a:graphicData uri="http://schemas.openxmlformats.org/drawingml/2006/picture">
                <pic:pic>
                  <pic:nvPicPr>
                    <pic:cNvPr descr="diagrams/diagram_0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Arquitetura Conceptual - HomeBanking Web (C4 Level 1)</w:t>
      </w:r>
    </w:p>
    <w:p>
      <w:pPr>
        <w:pStyle w:val="BodyText"/>
      </w:pPr>
      <w:r>
        <w:rPr>
          <w:i/>
          <w:iCs/>
        </w:rPr>
        <w:t xml:space="preserve">Figura: Arquitetura Conceptual - HomeBanking Web (C4 Level 1)</w:t>
      </w:r>
    </w:p>
    <w:bookmarkEnd w:id="52"/>
    <w:bookmarkStart w:id="53" w:name="componentes-principais"/>
    <w:p>
      <w:pPr>
        <w:pStyle w:val="Heading3"/>
      </w:pPr>
      <w:r>
        <w:t xml:space="preserve">3.3 Componentes Principais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99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HomeBanking Web</w:t>
            </w:r>
          </w:p>
        </w:tc>
        <w:tc>
          <w:tcPr/>
          <w:p>
            <w:pPr>
              <w:pStyle w:val="Compact"/>
            </w:pPr>
            <w:r>
              <w:t xml:space="preserve">Frontend SPA</w:t>
            </w:r>
          </w:p>
        </w:tc>
        <w:tc>
          <w:tcPr/>
          <w:p>
            <w:pPr>
              <w:pStyle w:val="Compact"/>
            </w:pPr>
            <w:r>
              <w:t xml:space="preserve">Interface do utilizador, experiência web responsiva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(SEC-04)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BFF Web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Agregação, transformação, orquestração para canal 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 (SEC-05)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Roteamento, rate limiting, autenticação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Serviços</w:t>
            </w:r>
          </w:p>
        </w:tc>
        <w:tc>
          <w:tcPr/>
          <w:p>
            <w:pPr>
              <w:pStyle w:val="Compact"/>
            </w:pPr>
            <w:r>
              <w:t xml:space="preserve">Lógica de negócio, integrações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ELK Stack</w:t>
            </w:r>
          </w:p>
        </w:tc>
        <w:tc>
          <w:tcPr/>
          <w:p>
            <w:pPr>
              <w:pStyle w:val="Compac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Logs centralizados, métricas, dashboards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</w:tr>
    </w:tbl>
    <w:bookmarkEnd w:id="53"/>
    <w:bookmarkStart w:id="61" w:name="casos-de-uso-principais"/>
    <w:p>
      <w:pPr>
        <w:pStyle w:val="Heading3"/>
      </w:pPr>
      <w:r>
        <w:t xml:space="preserve">3.4 Casos de Uso Principais</w:t>
      </w:r>
    </w:p>
    <w:bookmarkStart w:id="54" w:name="atores"/>
    <w:p>
      <w:pPr>
        <w:pStyle w:val="Heading4"/>
      </w:pPr>
      <w:r>
        <w:t xml:space="preserve">3.4.1 Atores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Individual</w:t>
            </w:r>
          </w:p>
        </w:tc>
        <w:tc>
          <w:tcPr/>
          <w:p>
            <w:pPr>
              <w:pStyle w:val="Compact"/>
            </w:pPr>
            <w:r>
              <w:t xml:space="preserve">Cliente particular do Novo Banco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Empresarial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Futuro</w:t>
            </w:r>
          </w:p>
        </w:tc>
        <w:tc>
          <w:tcPr/>
          <w:p>
            <w:pPr>
              <w:pStyle w:val="Compact"/>
            </w:pPr>
            <w:r>
              <w:t xml:space="preserve">Secundário</w:t>
            </w:r>
          </w:p>
        </w:tc>
      </w:tr>
    </w:tbl>
    <w:bookmarkEnd w:id="54"/>
    <w:bookmarkStart w:id="58" w:name="casos-de-uso-por-categoria"/>
    <w:p>
      <w:pPr>
        <w:pStyle w:val="Heading4"/>
      </w:pPr>
      <w:r>
        <w:t xml:space="preserve">3.4.2 Casos de Uso por Categoria</w:t>
      </w:r>
    </w:p>
    <w:p>
      <w:pPr>
        <w:pStyle w:val="CaptionedFigure"/>
      </w:pPr>
      <w:r>
        <w:drawing>
          <wp:inline>
            <wp:extent cx="5334000" cy="8752475"/>
            <wp:effectExtent b="0" l="0" r="0" t="0"/>
            <wp:docPr descr="Diagrama 4" title="" id="56" name="Picture"/>
            <a:graphic>
              <a:graphicData uri="http://schemas.openxmlformats.org/drawingml/2006/picture">
                <pic:pic>
                  <pic:nvPicPr>
                    <pic:cNvPr descr="diagrams/diagram_0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5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4</w:t>
      </w:r>
    </w:p>
    <w:p>
      <w:pPr>
        <w:pStyle w:val="BodyText"/>
      </w:pPr>
      <w:r>
        <w:rPr>
          <w:i/>
          <w:iCs/>
        </w:rPr>
        <w:t xml:space="preserve">Figura: Diagrama 4</w:t>
      </w:r>
    </w:p>
    <w:bookmarkEnd w:id="58"/>
    <w:bookmarkStart w:id="59" w:name="casos-de-uso-críticos"/>
    <w:p>
      <w:pPr>
        <w:pStyle w:val="Heading4"/>
      </w:pPr>
      <w:r>
        <w:t xml:space="preserve">3.4.3 Casos de Uso Críticos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2145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Criticidade</w:t>
            </w:r>
          </w:p>
        </w:tc>
        <w:tc>
          <w:tcPr/>
          <w:p>
            <w:pPr>
              <w:pStyle w:val="Compact"/>
            </w:pPr>
            <w:r>
              <w:t xml:space="preserve">Requisitos Especiais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SCA obrigatório, ponto de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Transferências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SCA obrigatório, operação financeira core</w:t>
            </w:r>
          </w:p>
        </w:tc>
      </w:tr>
    </w:tbl>
    <w:bookmarkEnd w:id="59"/>
    <w:bookmarkStart w:id="60" w:name="requisitos-de-autenticação"/>
    <w:p>
      <w:pPr>
        <w:pStyle w:val="Heading4"/>
      </w:pPr>
      <w:r>
        <w:t xml:space="preserve">3.4.4 Requisitos de Autenticação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 (Strong Customer Authentication):</w:t>
      </w:r>
      <w:r>
        <w:t xml:space="preserve"> </w:t>
      </w:r>
      <w:r>
        <w:t xml:space="preserve">Obrigatório para todo o acesso à aplicação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Conformidade:</w:t>
      </w:r>
      <w:r>
        <w:t xml:space="preserve"> </w:t>
      </w:r>
      <w:r>
        <w:t xml:space="preserve">PSD2</w:t>
      </w:r>
    </w:p>
    <w:bookmarkEnd w:id="60"/>
    <w:bookmarkEnd w:id="61"/>
    <w:bookmarkStart w:id="65" w:name="integração-com-infraestrutura-existente"/>
    <w:p>
      <w:pPr>
        <w:pStyle w:val="Heading3"/>
      </w:pPr>
      <w:r>
        <w:t xml:space="preserve">3.5 Integração com Infraestrutura Existente</w:t>
      </w:r>
    </w:p>
    <w:p>
      <w:pPr>
        <w:pStyle w:val="CaptionedFigure"/>
      </w:pPr>
      <w:r>
        <w:drawing>
          <wp:inline>
            <wp:extent cx="5334000" cy="4506186"/>
            <wp:effectExtent b="0" l="0" r="0" t="0"/>
            <wp:docPr descr="Diagrama 5" title="" id="63" name="Picture"/>
            <a:graphic>
              <a:graphicData uri="http://schemas.openxmlformats.org/drawingml/2006/picture">
                <pic:pic>
                  <pic:nvPicPr>
                    <pic:cNvPr descr="diagrams/diagram_0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6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5</w:t>
      </w:r>
    </w:p>
    <w:p>
      <w:pPr>
        <w:pStyle w:val="BodyText"/>
      </w:pPr>
      <w:r>
        <w:rPr>
          <w:i/>
          <w:iCs/>
        </w:rPr>
        <w:t xml:space="preserve">Figura: Diagrama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Web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Desenvolver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 Web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Desenvolver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Integrações Terceiros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109" w:name="X5edfeee363f65f97ca136c28e60799c6c9a243a"/>
    <w:p>
      <w:pPr>
        <w:pStyle w:val="Heading1"/>
      </w:pPr>
      <w:r>
        <w:t xml:space="preserve">4. Experiência do Utilizador &amp; Arquitetura Frontend</w:t>
      </w:r>
    </w:p>
    <w:bookmarkStart w:id="68" w:name="propósito-3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a arquitetura de informação, diretrizes UI/UX, stack tecnológica frontend, design system, responsividade, segurança e performance do canal web HomeBanking.</w:t>
      </w:r>
    </w:p>
    <w:bookmarkEnd w:id="68"/>
    <w:bookmarkStart w:id="103" w:name="conteúdo-3"/>
    <w:p>
      <w:pPr>
        <w:pStyle w:val="Heading2"/>
      </w:pPr>
      <w:r>
        <w:t xml:space="preserve">Conteúdo</w:t>
      </w:r>
    </w:p>
    <w:bookmarkStart w:id="73" w:name="arquitetura-de-informação"/>
    <w:p>
      <w:pPr>
        <w:pStyle w:val="Heading3"/>
      </w:pPr>
      <w:r>
        <w:t xml:space="preserve">4.1 Arquitetura de Informação</w:t>
      </w:r>
    </w:p>
    <w:bookmarkStart w:id="72" w:name="estrutura-de-navegação"/>
    <w:p>
      <w:pPr>
        <w:pStyle w:val="Heading4"/>
      </w:pPr>
      <w:r>
        <w:t xml:space="preserve">4.1.1 Estrutura de Navegação</w:t>
      </w:r>
    </w:p>
    <w:p>
      <w:pPr>
        <w:pStyle w:val="CaptionedFigure"/>
      </w:pPr>
      <w:r>
        <w:drawing>
          <wp:inline>
            <wp:extent cx="5334000" cy="3602544"/>
            <wp:effectExtent b="0" l="0" r="0" t="0"/>
            <wp:docPr descr="Diagrama 6" title="" id="70" name="Picture"/>
            <a:graphic>
              <a:graphicData uri="http://schemas.openxmlformats.org/drawingml/2006/picture">
                <pic:pic>
                  <pic:nvPicPr>
                    <pic:cNvPr descr="diagrams/diagram_0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6</w:t>
      </w:r>
    </w:p>
    <w:p>
      <w:pPr>
        <w:pStyle w:val="BodyText"/>
      </w:pPr>
      <w:r>
        <w:rPr>
          <w:i/>
          <w:iCs/>
        </w:rPr>
        <w:t xml:space="preserve">Figura: Diagrama 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160"/>
        <w:gridCol w:w="3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Navegação Principal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Padrão para aplicações web complexas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Navegação Secundária</w:t>
            </w:r>
          </w:p>
        </w:tc>
        <w:tc>
          <w:tcPr/>
          <w:p>
            <w:pPr>
              <w:pStyle w:val="Compact"/>
            </w:pPr>
            <w:r>
              <w:t xml:space="preserve">Breadcrumbs</w:t>
            </w:r>
          </w:p>
        </w:tc>
        <w:tc>
          <w:tcPr/>
          <w:p>
            <w:pPr>
              <w:pStyle w:val="Compact"/>
            </w:pPr>
            <w:r>
              <w:t xml:space="preserve">Localização rápida, navegação contextual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Navegação Contextual</w:t>
            </w:r>
          </w:p>
        </w:tc>
        <w:tc>
          <w:tcPr/>
          <w:p>
            <w:pPr>
              <w:pStyle w:val="Compact"/>
            </w:pPr>
            <w:r>
              <w:t xml:space="preserve">Dependente da origem</w:t>
            </w:r>
          </w:p>
        </w:tc>
        <w:tc>
          <w:tcPr/>
          <w:p>
            <w:pPr>
              <w:pStyle w:val="Compact"/>
            </w:pPr>
            <w:r>
              <w:t xml:space="preserve">Fluxos podem variar conforme ponto de entrada</w:t>
            </w:r>
          </w:p>
        </w:tc>
      </w:tr>
    </w:tbl>
    <w:bookmarkEnd w:id="72"/>
    <w:bookmarkEnd w:id="73"/>
    <w:bookmarkStart w:id="76" w:name="diretrizes-uiux"/>
    <w:p>
      <w:pPr>
        <w:pStyle w:val="Heading3"/>
      </w:pPr>
      <w:r>
        <w:t xml:space="preserve">4.2 Diretrizes UI/UX</w:t>
      </w:r>
    </w:p>
    <w:bookmarkStart w:id="74" w:name="princípios-de-design"/>
    <w:p>
      <w:pPr>
        <w:pStyle w:val="Heading4"/>
      </w:pPr>
      <w:r>
        <w:t xml:space="preserve">4.2.1 Princípios de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Paridade Mobile</w:t>
            </w:r>
          </w:p>
        </w:tc>
        <w:tc>
          <w:tcPr/>
          <w:p>
            <w:pPr>
              <w:pStyle w:val="Compact"/>
            </w:pPr>
            <w:r>
              <w:t xml:space="preserve">Fluxos da app mobile replicados na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Responsividade</w:t>
            </w:r>
          </w:p>
        </w:tc>
        <w:tc>
          <w:tcPr/>
          <w:p>
            <w:pPr>
              <w:pStyle w:val="Compact"/>
            </w:pPr>
            <w:r>
              <w:t xml:space="preserve">Design responsivo para todos os dispositivos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Imediato</w:t>
            </w:r>
          </w:p>
        </w:tc>
        <w:tc>
          <w:tcPr/>
          <w:p>
            <w:pPr>
              <w:pStyle w:val="Compact"/>
            </w:pPr>
            <w:r>
              <w:t xml:space="preserve">Skeleton screens para perceção de responsividade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Clareza</w:t>
            </w:r>
          </w:p>
        </w:tc>
        <w:tc>
          <w:tcPr/>
          <w:p>
            <w:pPr>
              <w:pStyle w:val="Compact"/>
            </w:pPr>
            <w:r>
              <w:t xml:space="preserve">Separação clara entre informação e ação requerida</w:t>
            </w:r>
          </w:p>
        </w:tc>
      </w:tr>
    </w:tbl>
    <w:bookmarkEnd w:id="74"/>
    <w:bookmarkStart w:id="75" w:name="padrões-de-feedback"/>
    <w:p>
      <w:pPr>
        <w:pStyle w:val="Heading4"/>
      </w:pPr>
      <w:r>
        <w:t xml:space="preserve">4.2.2 Padrões de Feedback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Toasts</w:t>
            </w:r>
          </w:p>
        </w:tc>
        <w:tc>
          <w:tcPr/>
          <w:p>
            <w:pPr>
              <w:pStyle w:val="Compact"/>
            </w:pPr>
            <w:r>
              <w:t xml:space="preserve">Avisos não bloqueantes</w:t>
            </w:r>
          </w:p>
        </w:tc>
        <w:tc>
          <w:tcPr/>
          <w:p>
            <w:pPr>
              <w:pStyle w:val="Compact"/>
            </w:pPr>
            <w:r>
              <w:t xml:space="preserve">“Transferência realizada com sucesso”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Modais</w:t>
            </w:r>
          </w:p>
        </w:tc>
        <w:tc>
          <w:tcPr/>
          <w:p>
            <w:pPr>
              <w:pStyle w:val="Compact"/>
            </w:pPr>
            <w:r>
              <w:t xml:space="preserve">Avisos que requerem resposta</w:t>
            </w:r>
          </w:p>
        </w:tc>
        <w:tc>
          <w:tcPr/>
          <w:p>
            <w:pPr>
              <w:pStyle w:val="Compact"/>
            </w:pPr>
            <w:r>
              <w:t xml:space="preserve">“Confirmar operação?”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Skeleton Screens</w:t>
            </w:r>
          </w:p>
        </w:tc>
        <w:tc>
          <w:tcPr/>
          <w:p>
            <w:pPr>
              <w:pStyle w:val="Compac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</w:pPr>
            <w:r>
              <w:t xml:space="preserve">Carregamento de listas, dashboards</w:t>
            </w:r>
          </w:p>
        </w:tc>
      </w:tr>
    </w:tbl>
    <w:bookmarkEnd w:id="75"/>
    <w:bookmarkEnd w:id="76"/>
    <w:bookmarkStart w:id="79" w:name="jornadas-do-utilizador"/>
    <w:p>
      <w:pPr>
        <w:pStyle w:val="Heading3"/>
      </w:pPr>
      <w:r>
        <w:t xml:space="preserve">4.3 Jornadas do Utilizador</w:t>
      </w:r>
    </w:p>
    <w:bookmarkStart w:id="77" w:name="atores-1"/>
    <w:p>
      <w:pPr>
        <w:pStyle w:val="Heading4"/>
      </w:pPr>
      <w:r>
        <w:t xml:space="preserve">4.3.1 Atores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Individual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Foco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Empresarial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  <w:tc>
          <w:tcPr/>
          <w:p>
            <w:pPr>
              <w:pStyle w:val="Compact"/>
            </w:pPr>
            <w:r>
              <w:t xml:space="preserve">Fase posterior</w:t>
            </w:r>
          </w:p>
        </w:tc>
      </w:tr>
    </w:tbl>
    <w:bookmarkEnd w:id="77"/>
    <w:bookmarkStart w:id="78" w:name="jornadas-prioritárias"/>
    <w:p>
      <w:pPr>
        <w:pStyle w:val="Heading4"/>
      </w:pPr>
      <w:r>
        <w:t xml:space="preserve">4.3.2 Jornadas Prioritárias</w:t>
      </w:r>
    </w:p>
    <w:p>
      <w:pPr>
        <w:pStyle w:val="FirstParagraph"/>
      </w:pPr>
      <w:r>
        <w:t xml:space="preserve">As jornadas serão baseadas nos 35 requisitos funcionais definidos, com foco 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Jornadas</w:t>
            </w:r>
          </w:p>
        </w:tc>
        <w:tc>
          <w:tcPr/>
          <w:p>
            <w:pPr>
              <w:pStyle w:val="Compact"/>
            </w:pPr>
            <w:r>
              <w:t xml:space="preserve">Criticidade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Login, Registo, Recuperação</w:t>
            </w:r>
          </w:p>
        </w:tc>
        <w:tc>
          <w:tcPr/>
          <w:p>
            <w:pPr>
              <w:pStyle w:val="Compact"/>
            </w:pPr>
            <w:r>
              <w:t xml:space="preserve">Alta (SCA obrigatório)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Operações Financeiras</w:t>
            </w:r>
          </w:p>
        </w:tc>
        <w:tc>
          <w:tcPr/>
          <w:p>
            <w:pPr>
              <w:pStyle w:val="Compact"/>
            </w:pPr>
            <w:r>
              <w:t xml:space="preserve">Transferências, Pagamentos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Consultas</w:t>
            </w:r>
          </w:p>
        </w:tc>
        <w:tc>
          <w:tcPr/>
          <w:p>
            <w:pPr>
              <w:pStyle w:val="Compact"/>
            </w:pPr>
            <w:r>
              <w:t xml:space="preserve">Dashboard, Saldos, Património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Investimentos</w:t>
            </w:r>
          </w:p>
        </w:tc>
        <w:tc>
          <w:tcPr/>
          <w:p>
            <w:pPr>
              <w:pStyle w:val="Compact"/>
            </w:pPr>
            <w:r>
              <w:t xml:space="preserve">Ações, ETF, Fundos, Robot Advisor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bookmarkEnd w:id="78"/>
    <w:bookmarkEnd w:id="79"/>
    <w:bookmarkStart w:id="80" w:name="multi-idioma"/>
    <w:p>
      <w:pPr>
        <w:pStyle w:val="Heading3"/>
      </w:pPr>
      <w:r>
        <w:t xml:space="preserve">4.4 Multi-idioma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Português</w:t>
            </w:r>
          </w:p>
        </w:tc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Inglês</w:t>
            </w:r>
          </w:p>
        </w:tc>
        <w:tc>
          <w:tcPr/>
          <w:p>
            <w:pPr>
              <w:pStyle w:val="Compact"/>
            </w:pPr>
            <w:r>
              <w:t xml:space="preserve">Secundário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Espanhol</w:t>
            </w:r>
          </w:p>
        </w:tc>
        <w:tc>
          <w:tcPr/>
          <w:p>
            <w:pPr>
              <w:pStyle w:val="Compact"/>
            </w:pPr>
            <w:r>
              <w:t xml:space="preserve">Secundário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Implementação:</w:t>
      </w:r>
      <w:r>
        <w:t xml:space="preserve"> </w:t>
      </w:r>
      <w:r>
        <w:t xml:space="preserve">- Biblioteca:</w:t>
      </w:r>
      <w:r>
        <w:t xml:space="preserve"> </w:t>
      </w:r>
      <w:r>
        <w:rPr>
          <w:b/>
          <w:bCs/>
        </w:rPr>
        <w:t xml:space="preserve">i18next</w:t>
      </w:r>
      <w:r>
        <w:t xml:space="preserve"> </w:t>
      </w:r>
      <w:r>
        <w:t xml:space="preserve">com react-i18next</w:t>
      </w:r>
      <w:r>
        <w:t xml:space="preserve"> </w:t>
      </w:r>
      <w:r>
        <w:t xml:space="preserve">- Namespaces para lazy loading de traduções</w:t>
      </w:r>
      <w:r>
        <w:t xml:space="preserve"> </w:t>
      </w:r>
      <w:r>
        <w:t xml:space="preserve">- Deteção automática de idioma do browser</w:t>
      </w:r>
      <w:r>
        <w:t xml:space="preserve"> </w:t>
      </w:r>
      <w:r>
        <w:t xml:space="preserve">- Persistência de preferência do utilizador</w:t>
      </w:r>
    </w:p>
    <w:bookmarkEnd w:id="80"/>
    <w:bookmarkStart w:id="81" w:name="pwa-offline"/>
    <w:p>
      <w:pPr>
        <w:pStyle w:val="Heading3"/>
      </w:pPr>
      <w:r>
        <w:t xml:space="preserve">4.5 PWA &amp; Offline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Instalável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Funcionamento Offline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Para cache de assets</w:t>
            </w:r>
          </w:p>
        </w:tc>
      </w:tr>
    </w:tbl>
    <w:bookmarkEnd w:id="81"/>
    <w:bookmarkStart w:id="88" w:name="stack-frontend"/>
    <w:p>
      <w:pPr>
        <w:pStyle w:val="Heading3"/>
      </w:pPr>
      <w:r>
        <w:t xml:space="preserve">4.6 Stack Frontend</w:t>
      </w:r>
    </w:p>
    <w:p>
      <w:pPr>
        <w:pStyle w:val="CaptionedFigure"/>
      </w:pPr>
      <w:r>
        <w:drawing>
          <wp:inline>
            <wp:extent cx="5334000" cy="1920668"/>
            <wp:effectExtent b="0" l="0" r="0" t="0"/>
            <wp:docPr descr="Diagrama 7" title="" id="83" name="Picture"/>
            <a:graphic>
              <a:graphicData uri="http://schemas.openxmlformats.org/drawingml/2006/picture">
                <pic:pic>
                  <pic:nvPicPr>
                    <pic:cNvPr descr="diagrams/diagram_0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7</w:t>
      </w:r>
    </w:p>
    <w:p>
      <w:pPr>
        <w:pStyle w:val="BodyText"/>
      </w:pPr>
      <w:r>
        <w:rPr>
          <w:i/>
          <w:iCs/>
        </w:rPr>
        <w:t xml:space="preserve">Figura: Diagrama 7</w:t>
      </w:r>
    </w:p>
    <w:bookmarkStart w:id="85" w:name="stack-tecnológica"/>
    <w:p>
      <w:pPr>
        <w:pStyle w:val="Heading4"/>
      </w:pPr>
      <w:r>
        <w:t xml:space="preserve">4.6.1 Stack Tecnológica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18+ (mais atual)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i18next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 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bookmarkEnd w:id="85"/>
    <w:bookmarkStart w:id="86" w:name="rendering-strategy"/>
    <w:p>
      <w:pPr>
        <w:pStyle w:val="Heading4"/>
      </w:pPr>
      <w:r>
        <w:t xml:space="preserve">4.6.2 Rendering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SSG</w:t>
            </w:r>
          </w:p>
        </w:tc>
        <w:tc>
          <w:tcPr/>
          <w:p>
            <w:pPr>
              <w:pStyle w:val="Compact"/>
            </w:pPr>
            <w:r>
              <w:t xml:space="preserve">Páginas estáticas</w:t>
            </w:r>
          </w:p>
        </w:tc>
        <w:tc>
          <w:tcPr/>
          <w:p>
            <w:pPr>
              <w:pStyle w:val="Compact"/>
            </w:pPr>
            <w:r>
              <w:t xml:space="preserve">Landing, FAQ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Dados dinâmicos</w:t>
            </w:r>
          </w:p>
        </w:tc>
        <w:tc>
          <w:tcPr/>
          <w:p>
            <w:pPr>
              <w:pStyle w:val="Compact"/>
            </w:pPr>
            <w:r>
              <w:t xml:space="preserve">Dashboard, Saldos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Conteúdo semi-estático</w:t>
            </w:r>
          </w:p>
        </w:tc>
        <w:tc>
          <w:tcPr/>
          <w:p>
            <w:pPr>
              <w:pStyle w:val="Compact"/>
            </w:pPr>
            <w:r>
              <w:t xml:space="preserve">Notícias, Índices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Justificação:</w:t>
      </w:r>
      <w:r>
        <w:t xml:space="preserve"> </w:t>
      </w:r>
      <w:r>
        <w:t xml:space="preserve">Proteção de client_secret no fluxo de login, performance otimizada.</w:t>
      </w:r>
    </w:p>
    <w:bookmarkEnd w:id="86"/>
    <w:bookmarkStart w:id="87" w:name="code-splitting"/>
    <w:p>
      <w:pPr>
        <w:pStyle w:val="Heading4"/>
      </w:pPr>
      <w:r>
        <w:t xml:space="preserve">4.6.3 Code Splitting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Estratégia:</w:t>
      </w:r>
      <w:r>
        <w:t xml:space="preserve"> </w:t>
      </w:r>
      <w:r>
        <w:t xml:space="preserve">Code splitting por rotas usando React.Lazy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Benefício:</w:t>
      </w:r>
      <w:r>
        <w:t xml:space="preserve"> </w:t>
      </w:r>
      <w:r>
        <w:t xml:space="preserve">Bundle size otimizado, carregamento sob demanda</w:t>
      </w:r>
    </w:p>
    <w:bookmarkEnd w:id="87"/>
    <w:bookmarkEnd w:id="88"/>
    <w:bookmarkStart w:id="95" w:name="design-system"/>
    <w:p>
      <w:pPr>
        <w:pStyle w:val="Heading3"/>
      </w:pPr>
      <w:r>
        <w:t xml:space="preserve">4.7 Design System</w:t>
      </w:r>
    </w:p>
    <w:bookmarkStart w:id="89" w:name="visão-geral"/>
    <w:p>
      <w:pPr>
        <w:pStyle w:val="Heading4"/>
      </w:pPr>
      <w:r>
        <w:t xml:space="preserve">4.7.1 Visão Geral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Criado de raiz para o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Avaliação de bibliotecas existentes, fallback para desenvolvimento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Figma (design) + Storybook (desenvolvimento)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Temas</w:t>
            </w:r>
          </w:p>
        </w:tc>
        <w:tc>
          <w:tcPr/>
          <w:p>
            <w:pPr>
              <w:pStyle w:val="Compact"/>
            </w:pPr>
            <w:r>
              <w:t xml:space="preserve">Suporte a modo escuro</w:t>
            </w:r>
          </w:p>
        </w:tc>
      </w:tr>
    </w:tbl>
    <w:bookmarkEnd w:id="89"/>
    <w:bookmarkStart w:id="90" w:name="tokens-de-design"/>
    <w:p>
      <w:pPr>
        <w:pStyle w:val="Heading4"/>
      </w:pPr>
      <w:r>
        <w:t xml:space="preserve">4.7.2 Tokens de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Cores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Início do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Tipografia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Início do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Espaçamentos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Início do desenvolvimento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Sombras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Início do desenvolvimento</w:t>
            </w:r>
          </w:p>
        </w:tc>
      </w:tr>
    </w:tbl>
    <w:bookmarkEnd w:id="90"/>
    <w:bookmarkStart w:id="94" w:name="biblioteca-de-componentes"/>
    <w:p>
      <w:pPr>
        <w:pStyle w:val="Heading4"/>
      </w:pPr>
      <w:r>
        <w:t xml:space="preserve">4.7.3 Biblioteca de Componentes</w:t>
      </w:r>
    </w:p>
    <w:p>
      <w:pPr>
        <w:pStyle w:val="CaptionedFigure"/>
      </w:pPr>
      <w:r>
        <w:drawing>
          <wp:inline>
            <wp:extent cx="5334000" cy="4343977"/>
            <wp:effectExtent b="0" l="0" r="0" t="0"/>
            <wp:docPr descr="Diagrama 8" title="" id="92" name="Picture"/>
            <a:graphic>
              <a:graphicData uri="http://schemas.openxmlformats.org/drawingml/2006/picture">
                <pic:pic>
                  <pic:nvPicPr>
                    <pic:cNvPr descr="diagrams/diagram_0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8</w:t>
      </w:r>
    </w:p>
    <w:p>
      <w:pPr>
        <w:pStyle w:val="BodyText"/>
      </w:pPr>
      <w:r>
        <w:rPr>
          <w:i/>
          <w:iCs/>
        </w:rPr>
        <w:t xml:space="preserve">Figura: Diagrama 8</w:t>
      </w:r>
    </w:p>
    <w:bookmarkEnd w:id="94"/>
    <w:bookmarkEnd w:id="95"/>
    <w:bookmarkStart w:id="96" w:name="responsividade"/>
    <w:p>
      <w:pPr>
        <w:pStyle w:val="Heading3"/>
      </w:pPr>
      <w:r>
        <w:t xml:space="preserve">4.8 Responsividade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Mobile-first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Breakpoints</w:t>
            </w:r>
          </w:p>
        </w:tc>
        <w:tc>
          <w:tcPr/>
          <w:p>
            <w:pPr>
              <w:pStyle w:val="Compact"/>
            </w:pPr>
            <w:r>
              <w:t xml:space="preserve">sm, md, lg, xl (Tailwind defaults)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Browsers</w:t>
            </w:r>
          </w:p>
        </w:tc>
        <w:tc>
          <w:tcPr/>
          <w:p>
            <w:pPr>
              <w:pStyle w:val="Compact"/>
            </w:pPr>
            <w:r>
              <w:t xml:space="preserve">Chrome, Edge, Safari (atuais + 2 anteriores)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Dispositivos</w:t>
            </w:r>
          </w:p>
        </w:tc>
        <w:tc>
          <w:tcPr/>
          <w:p>
            <w:pPr>
              <w:pStyle w:val="Compact"/>
            </w:pPr>
            <w:r>
              <w:t xml:space="preserve">Desktop, Tablet, Mobile</w:t>
            </w:r>
          </w:p>
        </w:tc>
      </w:tr>
    </w:tbl>
    <w:bookmarkEnd w:id="96"/>
    <w:bookmarkStart w:id="98" w:name="segurança-frontend"/>
    <w:p>
      <w:pPr>
        <w:pStyle w:val="Heading3"/>
      </w:pPr>
      <w:r>
        <w:t xml:space="preserve">4.9 Segurança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React escaping automático, CSP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Tokens CSRF via BFF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Sensitive Data</w:t>
            </w:r>
          </w:p>
        </w:tc>
        <w:tc>
          <w:tcPr/>
          <w:p>
            <w:pPr>
              <w:pStyle w:val="Compact"/>
            </w:pPr>
            <w:r>
              <w:t xml:space="preserve">Não armazenar em localStorage/sessionStorage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Tokens</w:t>
            </w:r>
          </w:p>
        </w:tc>
        <w:tc>
          <w:tcPr/>
          <w:p>
            <w:pPr>
              <w:pStyle w:val="Compact"/>
            </w:pPr>
            <w:r>
              <w:t xml:space="preserve">HttpOnly cookies (geridos pelo BFF)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</w:t>
            </w:r>
          </w:p>
        </w:tc>
        <w:tc>
          <w:tcPr/>
          <w:p>
            <w:pPr>
              <w:pStyle w:val="Compact"/>
            </w:pPr>
            <w:r>
              <w:t xml:space="preserve">Obrigatório para todo o acesso</w:t>
            </w:r>
          </w:p>
        </w:tc>
      </w:tr>
    </w:tbl>
    <w:bookmarkStart w:id="97" w:name="segurança-ux"/>
    <w:p>
      <w:pPr>
        <w:pStyle w:val="Heading4"/>
      </w:pPr>
      <w:r>
        <w:t xml:space="preserve">4.9.1 Segurança UX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 de segurança ao utilizador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de sessão por inatividade</w:t>
            </w:r>
          </w:p>
        </w:tc>
        <w:tc>
          <w:tcPr/>
          <w:p>
            <w:pPr>
              <w:pStyle w:val="Compact"/>
            </w:pPr>
            <w:r>
              <w:t xml:space="preserve">10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prévio de expiração</w:t>
            </w:r>
          </w:p>
        </w:tc>
        <w:tc>
          <w:tcPr/>
          <w:p>
            <w:pPr>
              <w:pStyle w:val="Compact"/>
            </w:pPr>
            <w:r>
              <w:t xml:space="preserve">Popup com temporizador antes de expirar</w:t>
            </w:r>
          </w:p>
        </w:tc>
      </w:tr>
    </w:tbl>
    <w:bookmarkEnd w:id="97"/>
    <w:bookmarkEnd w:id="98"/>
    <w:bookmarkStart w:id="102" w:name="performance-frontend"/>
    <w:p>
      <w:pPr>
        <w:pStyle w:val="Heading3"/>
      </w:pPr>
      <w:r>
        <w:t xml:space="preserve">4.10 Performance Frontend</w:t>
      </w:r>
    </w:p>
    <w:bookmarkStart w:id="99" w:name="métricas-alvo"/>
    <w:p>
      <w:pPr>
        <w:pStyle w:val="Heading4"/>
      </w:pPr>
      <w:r>
        <w:t xml:space="preserve">4.10.1 Métricas Alvo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  <w:r>
              <w:t xml:space="preserve"> </w:t>
            </w:r>
            <w:r>
              <w:t xml:space="preserve">(Largest Contentful Paint)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  <w:tc>
          <w:tcPr/>
          <w:p>
            <w:pPr>
              <w:pStyle w:val="Compact"/>
            </w:pPr>
            <w:r>
              <w:t xml:space="preserve">Core Web Vital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FID</w:t>
            </w:r>
            <w:r>
              <w:t xml:space="preserve"> </w:t>
            </w:r>
            <w:r>
              <w:t xml:space="preserve">(First Input Delay)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Core Web Vital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  <w:r>
              <w:t xml:space="preserve"> </w:t>
            </w:r>
            <w:r>
              <w:t xml:space="preserve">(Cumulative Layout Shift)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Core Web Vital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Página Inicial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  <w:tc>
          <w:tcPr/>
          <w:p>
            <w:pPr>
              <w:pStyle w:val="Compact"/>
            </w:pPr>
            <w:r>
              <w:t xml:space="preserve">Requisito NFR</w:t>
            </w:r>
          </w:p>
        </w:tc>
      </w:tr>
    </w:tbl>
    <w:bookmarkEnd w:id="99"/>
    <w:bookmarkStart w:id="100" w:name="estratégias-de-otimização"/>
    <w:p>
      <w:pPr>
        <w:pStyle w:val="Heading4"/>
      </w:pPr>
      <w:r>
        <w:t xml:space="preserve">4.10.2 Estratégias de Otimização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React.Lazy por rotas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Imagens, componentes pesados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Pre-fetching</w:t>
            </w:r>
          </w:p>
        </w:tc>
        <w:tc>
          <w:tcPr/>
          <w:p>
            <w:pPr>
              <w:pStyle w:val="Compact"/>
            </w:pPr>
            <w:r>
              <w:t xml:space="preserve">Vite + TanStack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Service Workers (se PWA), HTTP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Tree shaking, Tailwind purge</w:t>
            </w:r>
          </w:p>
        </w:tc>
      </w:tr>
    </w:tbl>
    <w:bookmarkEnd w:id="100"/>
    <w:bookmarkStart w:id="101" w:name="bundle-size"/>
    <w:p>
      <w:pPr>
        <w:pStyle w:val="Heading4"/>
      </w:pPr>
      <w:r>
        <w:t xml:space="preserve">4.10.3 Bundle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 de bundle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  <w:r>
              <w:t xml:space="preserve"> </w:t>
            </w:r>
            <w:r>
              <w:t xml:space="preserve">- Necessita consulta ao cliente</w:t>
            </w:r>
          </w:p>
        </w:tc>
      </w:tr>
    </w:tbl>
    <w:bookmarkEnd w:id="101"/>
    <w:bookmarkEnd w:id="102"/>
    <w:bookmarkEnd w:id="103"/>
    <w:bookmarkStart w:id="108" w:name="diagramas-1"/>
    <w:p>
      <w:pPr>
        <w:pStyle w:val="Heading2"/>
      </w:pPr>
      <w:r>
        <w:t xml:space="preserve">Diagramas</w:t>
      </w:r>
    </w:p>
    <w:bookmarkStart w:id="107" w:name="arquitetura-frontend-completa"/>
    <w:p>
      <w:pPr>
        <w:pStyle w:val="Heading3"/>
      </w:pPr>
      <w:r>
        <w:t xml:space="preserve">Arquitetura Frontend Completa</w:t>
      </w:r>
    </w:p>
    <w:p>
      <w:pPr>
        <w:pStyle w:val="CaptionedFigure"/>
      </w:pPr>
      <w:r>
        <w:drawing>
          <wp:inline>
            <wp:extent cx="5334000" cy="3433548"/>
            <wp:effectExtent b="0" l="0" r="0" t="0"/>
            <wp:docPr descr="Diagrama 9" title="" id="105" name="Picture"/>
            <a:graphic>
              <a:graphicData uri="http://schemas.openxmlformats.org/drawingml/2006/picture">
                <pic:pic>
                  <pic:nvPicPr>
                    <pic:cNvPr descr="diagrams/diagram_0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9</w:t>
      </w:r>
    </w:p>
    <w:p>
      <w:pPr>
        <w:pStyle w:val="BodyText"/>
      </w:pPr>
      <w:r>
        <w:rPr>
          <w:i/>
          <w:iCs/>
        </w:rPr>
        <w:t xml:space="preserve">Figura: Diagrama 9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44" w:name="arquitetura-backend-servicos"/>
    <w:p>
      <w:pPr>
        <w:pStyle w:val="Heading1"/>
      </w:pPr>
      <w:r>
        <w:t xml:space="preserve">5. Arquitetura Backend &amp; Servicos</w:t>
      </w:r>
    </w:p>
    <w:bookmarkStart w:id="110" w:name="proposito"/>
    <w:p>
      <w:pPr>
        <w:pStyle w:val="Heading2"/>
      </w:pPr>
      <w:r>
        <w:t xml:space="preserve">Proposito</w:t>
      </w:r>
    </w:p>
    <w:p>
      <w:pPr>
        <w:pStyle w:val="FirstParagraph"/>
      </w:pPr>
      <w:r>
        <w:t xml:space="preserve">Definir a decomposicao de servicos, arquitetura de API, comunicacao, modelo de dominio, rate limiting, resiliencia, versionamento e especificacao de APIs para o HomeBanking Web.</w:t>
      </w:r>
    </w:p>
    <w:bookmarkEnd w:id="110"/>
    <w:bookmarkStart w:id="143" w:name="conteudo"/>
    <w:p>
      <w:pPr>
        <w:pStyle w:val="Heading2"/>
      </w:pPr>
      <w:r>
        <w:t xml:space="preserve">Conteudo</w:t>
      </w:r>
    </w:p>
    <w:bookmarkStart w:id="114" w:name="decomposicao-de-servicos"/>
    <w:p>
      <w:pPr>
        <w:pStyle w:val="Heading3"/>
      </w:pPr>
      <w:r>
        <w:t xml:space="preserve">5.1 Decomposicao de Servicos</w:t>
      </w:r>
    </w:p>
    <w:p>
      <w:pPr>
        <w:pStyle w:val="CaptionedFigure"/>
      </w:pPr>
      <w:r>
        <w:drawing>
          <wp:inline>
            <wp:extent cx="5334000" cy="3042118"/>
            <wp:effectExtent b="0" l="0" r="0" t="0"/>
            <wp:docPr descr="Decomposicao de Servicos - HomeBanking Web" title="" id="112" name="Picture"/>
            <a:graphic>
              <a:graphicData uri="http://schemas.openxmlformats.org/drawingml/2006/picture">
                <pic:pic>
                  <pic:nvPicPr>
                    <pic:cNvPr descr="diagrams/diagram_1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Decomposicao de Servicos - HomeBanking Web</w:t>
      </w:r>
    </w:p>
    <w:p>
      <w:pPr>
        <w:pStyle w:val="BodyText"/>
      </w:pPr>
      <w:r>
        <w:rPr>
          <w:i/>
          <w:iCs/>
        </w:rPr>
        <w:t xml:space="preserve">Figura: Decomposicao de Servicos - HomeBanking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Acao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Web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Desenvolver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 Web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  <w:tc>
          <w:tcPr/>
          <w:p>
            <w:pPr>
              <w:pStyle w:val="Compact"/>
            </w:pPr>
            <w:r>
              <w:t xml:space="preserve">Desenvolver</w:t>
            </w:r>
          </w:p>
        </w:tc>
        <w:tc>
          <w:tcPr/>
          <w:p>
            <w:pPr>
              <w:pStyle w:val="Compact"/>
            </w:pPr>
            <w:r>
              <w:t xml:space="preserve">C# .NET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Reutilizar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14"/>
    <w:bookmarkStart w:id="121" w:name="arquitetura-bff"/>
    <w:p>
      <w:pPr>
        <w:pStyle w:val="Heading3"/>
      </w:pPr>
      <w:r>
        <w:t xml:space="preserve">5.2 Arquitetura BFF</w:t>
      </w:r>
    </w:p>
    <w:bookmarkStart w:id="118" w:name="visao-geral"/>
    <w:p>
      <w:pPr>
        <w:pStyle w:val="Heading4"/>
      </w:pPr>
      <w:r>
        <w:t xml:space="preserve">5.2.1 Visao Geral</w:t>
      </w:r>
    </w:p>
    <w:p>
      <w:pPr>
        <w:pStyle w:val="CaptionedFigure"/>
      </w:pPr>
      <w:r>
        <w:drawing>
          <wp:inline>
            <wp:extent cx="5334000" cy="5202903"/>
            <wp:effectExtent b="0" l="0" r="0" t="0"/>
            <wp:docPr descr="Diagrama 11" title="" id="116" name="Picture"/>
            <a:graphic>
              <a:graphicData uri="http://schemas.openxmlformats.org/drawingml/2006/picture">
                <pic:pic>
                  <pic:nvPicPr>
                    <pic:cNvPr descr="diagrams/diagram_1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11</w:t>
      </w:r>
    </w:p>
    <w:p>
      <w:pPr>
        <w:pStyle w:val="BodyText"/>
      </w:pPr>
      <w:r>
        <w:rPr>
          <w:i/>
          <w:iCs/>
        </w:rPr>
        <w:t xml:space="preserve">Figura: Diagrama 11</w:t>
      </w:r>
    </w:p>
    <w:bookmarkEnd w:id="118"/>
    <w:bookmarkStart w:id="119" w:name="stack-tecnologica"/>
    <w:p>
      <w:pPr>
        <w:pStyle w:val="Heading4"/>
      </w:pPr>
      <w:r>
        <w:t xml:space="preserve">5.2.2 Stack Tecnologica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.NET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OpenShift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ELK Stack</w:t>
            </w:r>
          </w:p>
        </w:tc>
      </w:tr>
    </w:tbl>
    <w:bookmarkEnd w:id="119"/>
    <w:bookmarkStart w:id="120" w:name="responsabilidades"/>
    <w:p>
      <w:pPr>
        <w:pStyle w:val="Heading4"/>
      </w:pPr>
      <w:r>
        <w:t xml:space="preserve">5.2.3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Observacao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Agregacao de chamadas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Combinar multiplas chamadas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Transformacao de dados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Adaptar formato para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Sessao 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Autenticacao/Autorizacao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OAuth 2.0, validacao de sessao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Responsabilidade do Gateway</w:t>
            </w:r>
          </w:p>
        </w:tc>
      </w:tr>
    </w:tbl>
    <w:bookmarkEnd w:id="120"/>
    <w:bookmarkEnd w:id="121"/>
    <w:bookmarkStart w:id="125" w:name="arquitetura-api"/>
    <w:p>
      <w:pPr>
        <w:pStyle w:val="Heading3"/>
      </w:pPr>
      <w:r>
        <w:t xml:space="preserve">5.3 Arquitetura API</w:t>
      </w:r>
    </w:p>
    <w:bookmarkStart w:id="122" w:name="estilo-e-formato"/>
    <w:p>
      <w:pPr>
        <w:pStyle w:val="Heading4"/>
      </w:pPr>
      <w:r>
        <w:t xml:space="preserve">5.3.1 Estilo e Formato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Decisao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Estilo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Compressao</w:t>
            </w:r>
          </w:p>
        </w:tc>
        <w:tc>
          <w:tcPr/>
          <w:p>
            <w:pPr>
              <w:pStyle w:val="Compact"/>
            </w:pPr>
            <w:r>
              <w:t xml:space="preserve">gzip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Especificacao</w:t>
            </w:r>
          </w:p>
        </w:tc>
        <w:tc>
          <w:tcPr/>
          <w:p>
            <w:pPr>
              <w:pStyle w:val="Compact"/>
            </w:pPr>
            <w:r>
              <w:t xml:space="preserve">OpenAPI 3.0</w:t>
            </w:r>
          </w:p>
        </w:tc>
      </w:tr>
    </w:tbl>
    <w:bookmarkEnd w:id="122"/>
    <w:bookmarkStart w:id="123" w:name="versionamento"/>
    <w:p>
      <w:pPr>
        <w:pStyle w:val="Heading4"/>
      </w:pPr>
      <w:r>
        <w:t xml:space="preserve">5.3.2 Versionamento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Decisao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URL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Deprecacao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23"/>
    <w:bookmarkStart w:id="124" w:name="estrutura-de-endpoints"/>
    <w:p>
      <w:pPr>
        <w:pStyle w:val="Heading4"/>
      </w:pPr>
      <w:r>
        <w:t xml:space="preserve">5.3.3 Estrutura de Endpoints</w:t>
      </w:r>
    </w:p>
    <w:p>
      <w:pPr>
        <w:pStyle w:val="SourceCode"/>
      </w:pPr>
      <w:r>
        <w:rPr>
          <w:rStyle w:val="VerbatimChar"/>
        </w:rPr>
        <w:t xml:space="preserve">/api/v1/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login</w:t>
      </w:r>
      <w:r>
        <w:br/>
      </w:r>
      <w:r>
        <w:rPr>
          <w:rStyle w:val="VerbatimChar"/>
        </w:rPr>
        <w:t xml:space="preserve">│   ├── logout</w:t>
      </w:r>
      <w:r>
        <w:br/>
      </w:r>
      <w:r>
        <w:rPr>
          <w:rStyle w:val="VerbatimChar"/>
        </w:rPr>
        <w:t xml:space="preserve">│   ├── refresh</w:t>
      </w:r>
      <w:r>
        <w:br/>
      </w:r>
      <w:r>
        <w:rPr>
          <w:rStyle w:val="VerbatimChar"/>
        </w:rPr>
        <w:t xml:space="preserve">│   └── validate</w:t>
      </w:r>
      <w:r>
        <w:br/>
      </w:r>
      <w:r>
        <w:rPr>
          <w:rStyle w:val="VerbatimChar"/>
        </w:rPr>
        <w:t xml:space="preserve">├── accounts/</w:t>
      </w:r>
      <w:r>
        <w:br/>
      </w:r>
      <w:r>
        <w:rPr>
          <w:rStyle w:val="VerbatimChar"/>
        </w:rPr>
        <w:t xml:space="preserve">│   ├── {id}</w:t>
      </w:r>
      <w:r>
        <w:br/>
      </w:r>
      <w:r>
        <w:rPr>
          <w:rStyle w:val="VerbatimChar"/>
        </w:rPr>
        <w:t xml:space="preserve">│   ├── {id}/balance</w:t>
      </w:r>
      <w:r>
        <w:br/>
      </w:r>
      <w:r>
        <w:rPr>
          <w:rStyle w:val="VerbatimChar"/>
        </w:rPr>
        <w:t xml:space="preserve">│   └── {id}/movements</w:t>
      </w:r>
      <w:r>
        <w:br/>
      </w:r>
      <w:r>
        <w:rPr>
          <w:rStyle w:val="VerbatimChar"/>
        </w:rPr>
        <w:t xml:space="preserve">├── payments/</w:t>
      </w:r>
      <w:r>
        <w:br/>
      </w:r>
      <w:r>
        <w:rPr>
          <w:rStyle w:val="VerbatimChar"/>
        </w:rPr>
        <w:t xml:space="preserve">│   ├── transfers</w:t>
      </w:r>
      <w:r>
        <w:br/>
      </w:r>
      <w:r>
        <w:rPr>
          <w:rStyle w:val="VerbatimChar"/>
        </w:rPr>
        <w:t xml:space="preserve">│   └── bills</w:t>
      </w:r>
      <w:r>
        <w:br/>
      </w:r>
      <w:r>
        <w:rPr>
          <w:rStyle w:val="VerbatimChar"/>
        </w:rPr>
        <w:t xml:space="preserve">├── investments/</w:t>
      </w:r>
      <w:r>
        <w:br/>
      </w:r>
      <w:r>
        <w:rPr>
          <w:rStyle w:val="VerbatimChar"/>
        </w:rPr>
        <w:t xml:space="preserve">│   ├── portfolio</w:t>
      </w:r>
      <w:r>
        <w:br/>
      </w:r>
      <w:r>
        <w:rPr>
          <w:rStyle w:val="VerbatimChar"/>
        </w:rPr>
        <w:t xml:space="preserve">│   ├── orders</w:t>
      </w:r>
      <w:r>
        <w:br/>
      </w:r>
      <w:r>
        <w:rPr>
          <w:rStyle w:val="VerbatimChar"/>
        </w:rPr>
        <w:t xml:space="preserve">│   └── products</w:t>
      </w:r>
      <w:r>
        <w:br/>
      </w:r>
      <w:r>
        <w:rPr>
          <w:rStyle w:val="VerbatimChar"/>
        </w:rPr>
        <w:t xml:space="preserve">└── documents/</w:t>
      </w:r>
      <w:r>
        <w:br/>
      </w:r>
      <w:r>
        <w:rPr>
          <w:rStyle w:val="VerbatimChar"/>
        </w:rPr>
        <w:t xml:space="preserve">    ├── statements</w:t>
      </w:r>
      <w:r>
        <w:br/>
      </w:r>
      <w:r>
        <w:rPr>
          <w:rStyle w:val="VerbatimChar"/>
        </w:rPr>
        <w:t xml:space="preserve">    └── receipts</w:t>
      </w:r>
    </w:p>
    <w:bookmarkEnd w:id="124"/>
    <w:bookmarkEnd w:id="125"/>
    <w:bookmarkStart w:id="130" w:name="comunicacao-entre-servicos"/>
    <w:p>
      <w:pPr>
        <w:pStyle w:val="Heading3"/>
      </w:pPr>
      <w:r>
        <w:t xml:space="preserve">5.4 Comunicacao entre Servicos</w:t>
      </w:r>
    </w:p>
    <w:p>
      <w:pPr>
        <w:pStyle w:val="CaptionedFigure"/>
      </w:pPr>
      <w:r>
        <w:drawing>
          <wp:inline>
            <wp:extent cx="5334000" cy="3730527"/>
            <wp:effectExtent b="0" l="0" r="0" t="0"/>
            <wp:docPr descr="Diagrama 12" title="" id="127" name="Picture"/>
            <a:graphic>
              <a:graphicData uri="http://schemas.openxmlformats.org/drawingml/2006/picture">
                <pic:pic>
                  <pic:nvPicPr>
                    <pic:cNvPr descr="diagrams/diagram_12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12</w:t>
      </w:r>
    </w:p>
    <w:p>
      <w:pPr>
        <w:pStyle w:val="BodyText"/>
      </w:pPr>
      <w:r>
        <w:rPr>
          <w:i/>
          <w:iCs/>
        </w:rPr>
        <w:t xml:space="preserve">Figura: Diagrama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Comunicacao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Autenticacao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-&gt; BFF</w:t>
            </w:r>
          </w:p>
        </w:tc>
        <w:tc>
          <w:tcPr/>
          <w:p>
            <w:pPr>
              <w:pStyle w:val="Compact"/>
            </w:pPr>
            <w:r>
              <w:t xml:space="preserve">REST/HTTPS</w:t>
            </w:r>
          </w:p>
        </w:tc>
        <w:tc>
          <w:tcPr/>
          <w:p>
            <w:pPr>
              <w:pStyle w:val="Compact"/>
            </w:pPr>
            <w:r>
              <w:t xml:space="preserve">Cookie de sessao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 -&gt; Gateway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Bearer token (OAuth)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-&gt; Services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Token propagado</w:t>
            </w:r>
          </w:p>
        </w:tc>
      </w:tr>
    </w:tbl>
    <w:bookmarkStart w:id="129" w:name="comunicacao-assincrona"/>
    <w:p>
      <w:pPr>
        <w:pStyle w:val="Heading4"/>
      </w:pPr>
      <w:r>
        <w:t xml:space="preserve">5.4.1 Comunicacao Assincrona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Queues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  <w:r>
              <w:t xml:space="preserve"> </w:t>
            </w:r>
            <w:r>
              <w:t xml:space="preserve">- Necessita aprofundamento</w:t>
            </w:r>
          </w:p>
        </w:tc>
      </w:tr>
    </w:tbl>
    <w:bookmarkEnd w:id="129"/>
    <w:bookmarkEnd w:id="130"/>
    <w:bookmarkStart w:id="131" w:name="modelo-de-dominio"/>
    <w:p>
      <w:pPr>
        <w:pStyle w:val="Heading3"/>
      </w:pPr>
      <w:r>
        <w:t xml:space="preserve">5.5 Modelo de Dominio</w:t>
      </w:r>
    </w:p>
    <w:p>
      <w:pPr>
        <w:pStyle w:val="FirstParagraph"/>
      </w:pPr>
      <w:r>
        <w:t xml:space="preserve">O modelo de dominio segue as entidades ja existentes nos backend services da app mobile: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Entidades Principais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Autenticacao</w:t>
            </w:r>
          </w:p>
        </w:tc>
        <w:tc>
          <w:tcPr/>
          <w:p>
            <w:pPr>
              <w:pStyle w:val="Compact"/>
            </w:pPr>
            <w:r>
              <w:t xml:space="preserve">User, Session,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Contas</w:t>
            </w:r>
          </w:p>
        </w:tc>
        <w:tc>
          <w:tcPr/>
          <w:p>
            <w:pPr>
              <w:pStyle w:val="Compact"/>
            </w:pPr>
            <w:r>
              <w:t xml:space="preserve">Account, Balance,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Transfer, Payment, Beneficiary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Investimentos</w:t>
            </w:r>
          </w:p>
        </w:tc>
        <w:tc>
          <w:tcPr/>
          <w:p>
            <w:pPr>
              <w:pStyle w:val="Compact"/>
            </w:pPr>
            <w:r>
              <w:t xml:space="preserve">Portfolio, Order, Product,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Statement, Receipt</w:t>
            </w:r>
          </w:p>
        </w:tc>
      </w:tr>
    </w:tbl>
    <w:bookmarkEnd w:id="131"/>
    <w:bookmarkStart w:id="132" w:name="rate-limiting"/>
    <w:p>
      <w:pPr>
        <w:pStyle w:val="Heading3"/>
      </w:pPr>
      <w:r>
        <w:t xml:space="preserve">5.6 Rate Limiting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Decisao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API Gateway (nao BFF)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Comunicacao</w:t>
            </w:r>
          </w:p>
        </w:tc>
        <w:tc>
          <w:tcPr/>
          <w:p>
            <w:pPr>
              <w:pStyle w:val="Compact"/>
            </w:pPr>
            <w:r>
              <w:t xml:space="preserve">Mensagem de erro informando necessidade de aguardar</w:t>
            </w:r>
          </w:p>
        </w:tc>
      </w:tr>
    </w:tbl>
    <w:bookmarkEnd w:id="132"/>
    <w:bookmarkStart w:id="133" w:name="resiliencia"/>
    <w:p>
      <w:pPr>
        <w:pStyle w:val="Heading3"/>
      </w:pPr>
      <w:r>
        <w:t xml:space="preserve">5.7 Resiliencia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Padrao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Observacao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Exponential backoff (configuravel)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Configuravel por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Apenas autenticacao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</w:pPr>
            <w:r>
              <w:t xml:space="preserve">Liveness + Readiness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Proposta: Polly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Nao previsto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33"/>
    <w:bookmarkStart w:id="134" w:name="versionamento-api"/>
    <w:p>
      <w:pPr>
        <w:pStyle w:val="Heading3"/>
      </w:pPr>
      <w:r>
        <w:t xml:space="preserve">5.8 Versionamento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Decisao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URL path versioning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/api/v{major}/resource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Politica Deprecacao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134"/>
    <w:bookmarkStart w:id="135" w:name="especificacao-api"/>
    <w:p>
      <w:pPr>
        <w:pStyle w:val="Heading3"/>
      </w:pPr>
      <w:r>
        <w:t xml:space="preserve">5.9 Especificacao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Decisao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OpenAPI 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Geracao</w:t>
            </w:r>
          </w:p>
        </w:tc>
        <w:tc>
          <w:tcPr/>
          <w:p>
            <w:pPr>
              <w:pStyle w:val="Compact"/>
            </w:pPr>
            <w:r>
              <w:t xml:space="preserve">Automatizada via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Publicacao</w:t>
            </w:r>
          </w:p>
        </w:tc>
        <w:tc>
          <w:tcPr/>
          <w:p>
            <w:pPr>
              <w:pStyle w:val="Compact"/>
            </w:pPr>
            <w:r>
              <w:t xml:space="preserve">Swagger UI / ReDoc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Especificacoes OpenAPI completas serao documentadas separadamente.</w:t>
      </w:r>
    </w:p>
    <w:bookmarkEnd w:id="135"/>
    <w:bookmarkStart w:id="136" w:name="dependencias-criticas"/>
    <w:p>
      <w:pPr>
        <w:pStyle w:val="Heading3"/>
      </w:pPr>
      <w:r>
        <w:t xml:space="preserve">5.10 Dependencias Criticas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Impacto se Indisponivel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Externa</w:t>
            </w:r>
          </w:p>
        </w:tc>
        <w:tc>
          <w:tcPr/>
          <w:p>
            <w:pPr>
              <w:pStyle w:val="Compact"/>
            </w:pPr>
            <w:r>
              <w:t xml:space="preserve">Servico inoperante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Services</w:t>
            </w:r>
          </w:p>
        </w:tc>
        <w:tc>
          <w:tcPr/>
          <w:p>
            <w:pPr>
              <w:pStyle w:val="Compact"/>
            </w:pPr>
            <w:r>
              <w:t xml:space="preserve">Externa</w:t>
            </w:r>
          </w:p>
        </w:tc>
        <w:tc>
          <w:tcPr/>
          <w:p>
            <w:pPr>
              <w:pStyle w:val="Compact"/>
            </w:pPr>
            <w:r>
              <w:t xml:space="preserve">Servico inoperante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Store</w:t>
            </w:r>
          </w:p>
        </w:tc>
        <w:tc>
          <w:tcPr/>
          <w:p>
            <w:pPr>
              <w:pStyle w:val="Compact"/>
            </w:pPr>
            <w:r>
              <w:t xml:space="preserve">Externa</w:t>
            </w:r>
          </w:p>
        </w:tc>
        <w:tc>
          <w:tcPr/>
          <w:p>
            <w:pPr>
              <w:pStyle w:val="Compact"/>
            </w:pPr>
            <w:r>
              <w:t xml:space="preserve">Sessoes invalidas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ELK Stack</w:t>
            </w:r>
          </w:p>
        </w:tc>
        <w:tc>
          <w:tcPr/>
          <w:p>
            <w:pPr>
              <w:pStyle w:val="Compact"/>
            </w:pPr>
            <w:r>
              <w:t xml:space="preserve">Externa</w:t>
            </w:r>
          </w:p>
        </w:tc>
        <w:tc>
          <w:tcPr/>
          <w:p>
            <w:pPr>
              <w:pStyle w:val="Compact"/>
            </w:pPr>
            <w:r>
              <w:t xml:space="preserve">Degradacao graceful (sem logs)</w:t>
            </w:r>
          </w:p>
        </w:tc>
      </w:tr>
    </w:tbl>
    <w:bookmarkEnd w:id="136"/>
    <w:bookmarkStart w:id="142" w:name="autenticacao-e-sessao"/>
    <w:p>
      <w:pPr>
        <w:pStyle w:val="Heading3"/>
      </w:pPr>
      <w:r>
        <w:t xml:space="preserve">5.11 Autenticacao e Sessao</w:t>
      </w:r>
    </w:p>
    <w:bookmarkStart w:id="140" w:name="fluxo-de-autenticacao"/>
    <w:p>
      <w:pPr>
        <w:pStyle w:val="Heading4"/>
      </w:pPr>
      <w:r>
        <w:t xml:space="preserve">Fluxo de Autenticacao</w:t>
      </w:r>
    </w:p>
    <w:p>
      <w:pPr>
        <w:pStyle w:val="CaptionedFigure"/>
      </w:pPr>
      <w:r>
        <w:drawing>
          <wp:inline>
            <wp:extent cx="5334000" cy="5751781"/>
            <wp:effectExtent b="0" l="0" r="0" t="0"/>
            <wp:docPr descr="Diagrama 13" title="" id="138" name="Picture"/>
            <a:graphic>
              <a:graphicData uri="http://schemas.openxmlformats.org/drawingml/2006/picture">
                <pic:pic>
                  <pic:nvPicPr>
                    <pic:cNvPr descr="diagrams/diagram_13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1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13</w:t>
      </w:r>
    </w:p>
    <w:p>
      <w:pPr>
        <w:pStyle w:val="BodyText"/>
      </w:pPr>
      <w:r>
        <w:rPr>
          <w:i/>
          <w:iCs/>
        </w:rPr>
        <w:t xml:space="preserve">Figura: Diagrama 13</w:t>
      </w:r>
    </w:p>
    <w:bookmarkEnd w:id="140"/>
    <w:bookmarkStart w:id="141" w:name="gestao-de-sessao"/>
    <w:p>
      <w:pPr>
        <w:pStyle w:val="Heading4"/>
      </w:pPr>
      <w:r>
        <w:t xml:space="preserve">Gestao de Sessao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Decisao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t xml:space="preserve">Cookie de sessao (HttpOnly, Secure)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t xml:space="preserve">Cache distribuido (chave = Session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Validacao</w:t>
            </w:r>
          </w:p>
        </w:tc>
        <w:tc>
          <w:tcPr/>
          <w:p>
            <w:pPr>
              <w:pStyle w:val="Compact"/>
            </w:pPr>
            <w:r>
              <w:t xml:space="preserve">App ou OTP (SCA)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Propagacao</w:t>
            </w:r>
          </w:p>
        </w:tc>
        <w:tc>
          <w:tcPr/>
          <w:p>
            <w:pPr>
              <w:pStyle w:val="Compact"/>
            </w:pPr>
            <w:r>
              <w:t xml:space="preserve">Bearer token para backend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End w:id="144"/>
    <w:bookmarkStart w:id="168" w:name="arquitetura-de-dados"/>
    <w:p>
      <w:pPr>
        <w:pStyle w:val="Heading1"/>
      </w:pPr>
      <w:r>
        <w:t xml:space="preserve">6. Arquitetura de Dados</w:t>
      </w:r>
    </w:p>
    <w:bookmarkStart w:id="145" w:name="propósito-4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a arquitetura de dados do HomeBanking Web, incluindo modelo de dados, armazenamento, encriptação, retenção, conformidade RGPD e estratégias de cache. O canal web reutiliza os serviços backend existentes, logo a maioria dos dados transacionais reside nos sistemas existentes.</w:t>
      </w:r>
    </w:p>
    <w:bookmarkEnd w:id="145"/>
    <w:bookmarkStart w:id="167" w:name="conteúdo-4"/>
    <w:p>
      <w:pPr>
        <w:pStyle w:val="Heading2"/>
      </w:pPr>
      <w:r>
        <w:t xml:space="preserve">Conteúdo</w:t>
      </w:r>
    </w:p>
    <w:bookmarkStart w:id="149" w:name="visão-geral-de-dados"/>
    <w:p>
      <w:pPr>
        <w:pStyle w:val="Heading3"/>
      </w:pPr>
      <w:r>
        <w:t xml:space="preserve">6.1 Visão Geral de Dados</w:t>
      </w:r>
    </w:p>
    <w:p>
      <w:pPr>
        <w:pStyle w:val="CaptionedFigure"/>
      </w:pPr>
      <w:r>
        <w:drawing>
          <wp:inline>
            <wp:extent cx="5334000" cy="2914569"/>
            <wp:effectExtent b="0" l="0" r="0" t="0"/>
            <wp:docPr descr="Fluxo de Dados - HomeBanking Web" title="" id="147" name="Picture"/>
            <a:graphic>
              <a:graphicData uri="http://schemas.openxmlformats.org/drawingml/2006/picture">
                <pic:pic>
                  <pic:nvPicPr>
                    <pic:cNvPr descr="diagrams/diagram_1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 de Dados - HomeBanking Web</w:t>
      </w:r>
    </w:p>
    <w:p>
      <w:pPr>
        <w:pStyle w:val="BodyText"/>
      </w:pPr>
      <w:r>
        <w:rPr>
          <w:i/>
          <w:iCs/>
        </w:rPr>
        <w:t xml:space="preserve">Figura: Fluxo de Dados - HomeBanking 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960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Armazenamento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Dados básicos utilizador, dados públicos, notícias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</w:t>
            </w:r>
          </w:p>
        </w:tc>
        <w:tc>
          <w:tcPr/>
          <w:p>
            <w:pPr>
              <w:pStyle w:val="Compact"/>
            </w:pPr>
            <w:r>
              <w:t xml:space="preserve">Cache (Redis)</w:t>
            </w:r>
          </w:p>
        </w:tc>
        <w:tc>
          <w:tcPr/>
          <w:p>
            <w:pPr>
              <w:pStyle w:val="Compact"/>
            </w:pPr>
            <w:r>
              <w:t xml:space="preserve">Sessão, tokens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Existente</w:t>
            </w:r>
          </w:p>
        </w:tc>
        <w:tc>
          <w:tcPr/>
          <w:p>
            <w:pPr>
              <w:pStyle w:val="Compact"/>
            </w:pPr>
            <w:r>
              <w:t xml:space="preserve">Dados transacionais, contas, movimentos</w:t>
            </w:r>
          </w:p>
        </w:tc>
      </w:tr>
    </w:tbl>
    <w:bookmarkEnd w:id="149"/>
    <w:bookmarkStart w:id="153" w:name="modelo-de-dados"/>
    <w:p>
      <w:pPr>
        <w:pStyle w:val="Heading3"/>
      </w:pPr>
      <w:r>
        <w:t xml:space="preserve">6.2 Modelo de Dados</w:t>
      </w:r>
    </w:p>
    <w:bookmarkStart w:id="150" w:name="dados-no-frontend"/>
    <w:p>
      <w:pPr>
        <w:pStyle w:val="Heading4"/>
      </w:pPr>
      <w:r>
        <w:t xml:space="preserve">6.2.1 Dados no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Armazenamento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básicos utilizador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Nome, preferências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públicos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Taxas de câmbio, índices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Notícias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Comunicações, alertas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sensíveis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PROIBIDO</w:t>
            </w:r>
          </w:p>
        </w:tc>
        <w:tc>
          <w:tcPr/>
          <w:p>
            <w:pPr>
              <w:pStyle w:val="Compact"/>
            </w:pPr>
            <w:r>
              <w:t xml:space="preserve">Saldos, transações, tokens</w:t>
            </w:r>
          </w:p>
        </w:tc>
      </w:tr>
    </w:tbl>
    <w:bookmarkEnd w:id="150"/>
    <w:bookmarkStart w:id="151" w:name="dados-no-bff"/>
    <w:p>
      <w:pPr>
        <w:pStyle w:val="Heading4"/>
      </w:pPr>
      <w:r>
        <w:t xml:space="preserve">6.2.2 Dados no BFF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Armazenamento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30 min (max absoluto)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7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SSR/SSG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151"/>
    <w:bookmarkStart w:id="152" w:name="dados-específicos-do-canal-web"/>
    <w:p>
      <w:pPr>
        <w:pStyle w:val="Heading4"/>
      </w:pPr>
      <w:r>
        <w:t xml:space="preserve">6.2.3 Dados Específicos do Canal Web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Não há dados específicos</w:t>
      </w:r>
      <w:r>
        <w:t xml:space="preserve"> </w:t>
      </w:r>
      <w:r>
        <w:t xml:space="preserve">do canal web que não existam na app mobile</w:t>
      </w:r>
    </w:p>
    <w:p>
      <w:pPr>
        <w:pStyle w:val="Compact"/>
        <w:numPr>
          <w:ilvl w:val="0"/>
          <w:numId w:val="1006"/>
        </w:numPr>
      </w:pPr>
      <w:r>
        <w:t xml:space="preserve">Canal web consome os mesmos backend services e modelo de domínio</w:t>
      </w:r>
    </w:p>
    <w:bookmarkEnd w:id="152"/>
    <w:bookmarkEnd w:id="153"/>
    <w:bookmarkStart w:id="157" w:name="armazenamento"/>
    <w:p>
      <w:pPr>
        <w:pStyle w:val="Heading3"/>
      </w:pPr>
      <w:r>
        <w:t xml:space="preserve">6.3 Armazenamento</w:t>
      </w:r>
    </w:p>
    <w:p>
      <w:pPr>
        <w:pStyle w:val="CaptionedFigure"/>
      </w:pPr>
      <w:r>
        <w:drawing>
          <wp:inline>
            <wp:extent cx="5334000" cy="1879793"/>
            <wp:effectExtent b="0" l="0" r="0" t="0"/>
            <wp:docPr descr="Diagrama 15" title="" id="155" name="Picture"/>
            <a:graphic>
              <a:graphicData uri="http://schemas.openxmlformats.org/drawingml/2006/picture">
                <pic:pic>
                  <pic:nvPicPr>
                    <pic:cNvPr descr="diagrams/diagram_15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15</w:t>
      </w:r>
    </w:p>
    <w:p>
      <w:pPr>
        <w:pStyle w:val="BodyText"/>
      </w:pPr>
      <w:r>
        <w:rPr>
          <w:i/>
          <w:iCs/>
        </w:rPr>
        <w:t xml:space="preserve">Figura: Diagrama 15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- Persistência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BFF - Base de dados</w:t>
            </w:r>
          </w:p>
        </w:tc>
        <w:tc>
          <w:tcPr/>
          <w:p>
            <w:pPr>
              <w:pStyle w:val="Compact"/>
            </w:pPr>
            <w:r>
              <w:t xml:space="preserve">Não (apenas cache)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BFF - Tecnologia cache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  <w:r>
              <w:t xml:space="preserve"> </w:t>
            </w:r>
            <w:r>
              <w:t xml:space="preserve">(Redis recomendado)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Reutiliza infraestrutura existente</w:t>
            </w:r>
          </w:p>
        </w:tc>
      </w:tr>
    </w:tbl>
    <w:bookmarkEnd w:id="157"/>
    <w:bookmarkStart w:id="158" w:name="encriptação"/>
    <w:p>
      <w:pPr>
        <w:pStyle w:val="Heading3"/>
      </w:pPr>
      <w:r>
        <w:t xml:space="preserve">6.4 Encriptação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trânsito</w:t>
            </w:r>
          </w:p>
        </w:tc>
        <w:tc>
          <w:tcPr/>
          <w:p>
            <w:pPr>
              <w:pStyle w:val="Compact"/>
            </w:pPr>
            <w:r>
              <w:t xml:space="preserve">TLS (versão a definir)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repouso (BFF/cache)</w:t>
            </w:r>
          </w:p>
        </w:tc>
        <w:tc>
          <w:tcPr/>
          <w:p>
            <w:pPr>
              <w:pStyle w:val="Compact"/>
            </w:pPr>
            <w:r>
              <w:t xml:space="preserve">Sem requisitos específicos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de chaves</w:t>
            </w:r>
          </w:p>
        </w:tc>
        <w:tc>
          <w:tcPr/>
          <w:p>
            <w:pPr>
              <w:pStyle w:val="Compact"/>
            </w:pPr>
            <w:r>
              <w:t xml:space="preserve">SSL apenas (no momento)</w:t>
            </w:r>
          </w:p>
        </w:tc>
      </w:tr>
    </w:tbl>
    <w:bookmarkEnd w:id="158"/>
    <w:bookmarkStart w:id="159" w:name="retenção-de-dados"/>
    <w:p>
      <w:pPr>
        <w:pStyle w:val="Heading3"/>
      </w:pPr>
      <w:r>
        <w:t xml:space="preserve">6.5 Retenção de 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Política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acesso 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sessão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de auditoria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</w:tbl>
    <w:bookmarkEnd w:id="159"/>
    <w:bookmarkStart w:id="160" w:name="backup-restore"/>
    <w:p>
      <w:pPr>
        <w:pStyle w:val="Heading3"/>
      </w:pPr>
      <w:r>
        <w:t xml:space="preserve">6.6 Backup &amp; Restore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que requerem backup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 de backup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RTO/RPO para restauro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A maioria dos dados reside nos backend services existentes, que já possuem políticas de backup definidas.</w:t>
      </w:r>
    </w:p>
    <w:bookmarkEnd w:id="160"/>
    <w:bookmarkStart w:id="161" w:name="rgpd---data-subject-rights"/>
    <w:p>
      <w:pPr>
        <w:pStyle w:val="Heading3"/>
      </w:pPr>
      <w:r>
        <w:t xml:space="preserve">6.7 RGPD - Data Subject Rights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Access Requests (SAR)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Direito ao esquecimento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web nas exportações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Processos RGPD existentes da app mobile devem ser estendidos ao canal web.</w:t>
      </w:r>
    </w:p>
    <w:bookmarkEnd w:id="161"/>
    <w:bookmarkStart w:id="162" w:name="classificação-de-dados"/>
    <w:p>
      <w:pPr>
        <w:pStyle w:val="Heading3"/>
      </w:pPr>
      <w:r>
        <w:t xml:space="preserve">6.8 Classificação de 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 de classificação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sensíveis/PII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162"/>
    <w:bookmarkStart w:id="166" w:name="estratégia-de-cache"/>
    <w:p>
      <w:pPr>
        <w:pStyle w:val="Heading3"/>
      </w:pPr>
      <w:r>
        <w:t xml:space="preserve">6.9 Estratégia de Cache</w:t>
      </w:r>
    </w:p>
    <w:p>
      <w:pPr>
        <w:pStyle w:val="CaptionedFigure"/>
      </w:pPr>
      <w:r>
        <w:drawing>
          <wp:inline>
            <wp:extent cx="5334000" cy="1711249"/>
            <wp:effectExtent b="0" l="0" r="0" t="0"/>
            <wp:docPr descr="Diagrama 16" title="" id="164" name="Picture"/>
            <a:graphic>
              <a:graphicData uri="http://schemas.openxmlformats.org/drawingml/2006/picture">
                <pic:pic>
                  <pic:nvPicPr>
                    <pic:cNvPr descr="diagrams/diagram_16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16</w:t>
      </w:r>
    </w:p>
    <w:p>
      <w:pPr>
        <w:pStyle w:val="BodyText"/>
      </w:pPr>
      <w:r>
        <w:rPr>
          <w:i/>
          <w:iCs/>
        </w:rPr>
        <w:t xml:space="preserve">Figura: Diagrama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cacheados no BFF</w:t>
            </w:r>
          </w:p>
        </w:tc>
        <w:tc>
          <w:tcPr/>
          <w:p>
            <w:pPr>
              <w:pStyle w:val="Compact"/>
            </w:pPr>
            <w:r>
              <w:t xml:space="preserve">Sessão, tokens; mais se SSR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por tipo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Invalidação de cache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97" w:name="autenticação-autorização"/>
    <w:p>
      <w:pPr>
        <w:pStyle w:val="Heading1"/>
      </w:pPr>
      <w:r>
        <w:t xml:space="preserve">7. Autenticação &amp; Autorização</w:t>
      </w:r>
    </w:p>
    <w:bookmarkStart w:id="169" w:name="propósito-5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a estratégia completa de autenticação e autorização do HomeBanking Web, incluindo fluxos de autenticação, MFA/SCA, gestão de sessões, tokens e políticas de segurança.</w:t>
      </w:r>
    </w:p>
    <w:bookmarkEnd w:id="169"/>
    <w:bookmarkStart w:id="196" w:name="conteúdo-5"/>
    <w:p>
      <w:pPr>
        <w:pStyle w:val="Heading2"/>
      </w:pPr>
      <w:r>
        <w:t xml:space="preserve">Conteúdo</w:t>
      </w:r>
    </w:p>
    <w:bookmarkStart w:id="173" w:name="visão-geral-de-autenticação"/>
    <w:p>
      <w:pPr>
        <w:pStyle w:val="Heading3"/>
      </w:pPr>
      <w:r>
        <w:t xml:space="preserve">7.1 Visão Geral de Autenticação</w:t>
      </w:r>
    </w:p>
    <w:p>
      <w:pPr>
        <w:pStyle w:val="CaptionedFigure"/>
      </w:pPr>
      <w:r>
        <w:drawing>
          <wp:inline>
            <wp:extent cx="5334000" cy="2177277"/>
            <wp:effectExtent b="0" l="0" r="0" t="0"/>
            <wp:docPr descr="Métodos de Autenticação - HomeBanking Web" title="" id="171" name="Picture"/>
            <a:graphic>
              <a:graphicData uri="http://schemas.openxmlformats.org/drawingml/2006/picture">
                <pic:pic>
                  <pic:nvPicPr>
                    <pic:cNvPr descr="diagrams/diagram_17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Métodos de Autenticação - HomeBanking Web</w:t>
      </w:r>
    </w:p>
    <w:p>
      <w:pPr>
        <w:pStyle w:val="BodyText"/>
      </w:pPr>
      <w:r>
        <w:rPr>
          <w:i/>
          <w:iCs/>
        </w:rPr>
        <w:t xml:space="preserve">Figura: Métodos de Autenticação - HomeBanking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Suporte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+ Biometria</w:t>
            </w:r>
          </w:p>
        </w:tc>
        <w:tc>
          <w:tcPr/>
          <w:p>
            <w:pPr>
              <w:pStyle w:val="Compact"/>
            </w:pPr>
            <w:r>
              <w:t xml:space="preserve">Primário</w:t>
            </w:r>
          </w:p>
        </w:tc>
        <w:tc>
          <w:tcPr/>
          <w:p>
            <w:pPr>
              <w:pStyle w:val="Compact"/>
            </w:pPr>
            <w:r>
              <w:t xml:space="preserve">Validação via app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Username/Password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Apenas quando QR Code falha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OTP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Segundo fator no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Push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Segundo fator no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Digital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 suportado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Login unificado:</w:t>
      </w:r>
      <w:r>
        <w:t xml:space="preserve"> </w:t>
      </w:r>
      <w:r>
        <w:t xml:space="preserve">Sim, mesmas credenciais da app mobile.</w:t>
      </w:r>
    </w:p>
    <w:bookmarkEnd w:id="173"/>
    <w:bookmarkStart w:id="182" w:name="fluxos-de-autenticação"/>
    <w:p>
      <w:pPr>
        <w:pStyle w:val="Heading3"/>
      </w:pPr>
      <w:r>
        <w:t xml:space="preserve">7.2 Fluxos de Autenticação</w:t>
      </w:r>
    </w:p>
    <w:bookmarkStart w:id="177" w:name="fluxo-primário---qr-code"/>
    <w:p>
      <w:pPr>
        <w:pStyle w:val="Heading4"/>
      </w:pPr>
      <w:r>
        <w:t xml:space="preserve">7.2.1 Fluxo Primário - QR Code</w:t>
      </w:r>
    </w:p>
    <w:p>
      <w:pPr>
        <w:pStyle w:val="CaptionedFigure"/>
      </w:pPr>
      <w:r>
        <w:drawing>
          <wp:inline>
            <wp:extent cx="5334000" cy="3621649"/>
            <wp:effectExtent b="0" l="0" r="0" t="0"/>
            <wp:docPr descr="Diagrama 18" title="" id="175" name="Picture"/>
            <a:graphic>
              <a:graphicData uri="http://schemas.openxmlformats.org/drawingml/2006/picture">
                <pic:pic>
                  <pic:nvPicPr>
                    <pic:cNvPr descr="diagrams/diagram_18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18</w:t>
      </w:r>
    </w:p>
    <w:p>
      <w:pPr>
        <w:pStyle w:val="BodyText"/>
      </w:pPr>
      <w:r>
        <w:rPr>
          <w:i/>
          <w:iCs/>
        </w:rPr>
        <w:t xml:space="preserve">Figura: Diagrama 18</w:t>
      </w:r>
    </w:p>
    <w:bookmarkEnd w:id="177"/>
    <w:bookmarkStart w:id="181" w:name="fluxo-fallback---usernamepassword-2fa"/>
    <w:p>
      <w:pPr>
        <w:pStyle w:val="Heading4"/>
      </w:pPr>
      <w:r>
        <w:t xml:space="preserve">7.2.2 Fluxo Fallback - Username/Password + 2FA</w:t>
      </w:r>
    </w:p>
    <w:p>
      <w:pPr>
        <w:pStyle w:val="CaptionedFigure"/>
      </w:pPr>
      <w:r>
        <w:drawing>
          <wp:inline>
            <wp:extent cx="5334000" cy="5099386"/>
            <wp:effectExtent b="0" l="0" r="0" t="0"/>
            <wp:docPr descr="Diagrama 19" title="" id="179" name="Picture"/>
            <a:graphic>
              <a:graphicData uri="http://schemas.openxmlformats.org/drawingml/2006/picture">
                <pic:pic>
                  <pic:nvPicPr>
                    <pic:cNvPr descr="diagrams/diagram_19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19</w:t>
      </w:r>
    </w:p>
    <w:p>
      <w:pPr>
        <w:pStyle w:val="BodyText"/>
      </w:pPr>
      <w:r>
        <w:rPr>
          <w:i/>
          <w:iCs/>
        </w:rPr>
        <w:t xml:space="preserve">Figura: Diagrama 19</w:t>
      </w:r>
    </w:p>
    <w:bookmarkEnd w:id="181"/>
    <w:bookmarkEnd w:id="182"/>
    <w:bookmarkStart w:id="183" w:name="mfasca-strong-customer-authentication"/>
    <w:p>
      <w:pPr>
        <w:pStyle w:val="Heading3"/>
      </w:pPr>
      <w:r>
        <w:t xml:space="preserve">7.3 MFA/SCA (Strong Customer Authentication)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 Obrigatório</w:t>
            </w:r>
          </w:p>
        </w:tc>
        <w:tc>
          <w:tcPr/>
          <w:p>
            <w:pPr>
              <w:pStyle w:val="Compact"/>
            </w:pPr>
            <w:r>
              <w:t xml:space="preserve">Sim, para todos os acessos a áreas restritas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Segundo fator primário</w:t>
            </w:r>
          </w:p>
        </w:tc>
        <w:tc>
          <w:tcPr/>
          <w:p>
            <w:pPr>
              <w:pStyle w:val="Compact"/>
            </w:pPr>
            <w:r>
              <w:t xml:space="preserve">Biometria via app (validação QR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Segundo fator fallback</w:t>
            </w:r>
          </w:p>
        </w:tc>
        <w:tc>
          <w:tcPr/>
          <w:p>
            <w:pPr>
              <w:pStyle w:val="Compact"/>
            </w:pPr>
            <w:r>
              <w:t xml:space="preserve">SMS OTP ou App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Isenções SCA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de fallback:</w:t>
      </w:r>
      <w:r>
        <w:t xml:space="preserve"> </w:t>
      </w:r>
      <w:r>
        <w:t xml:space="preserve">Após o utilizador informar falha na leitura do QR Code, a aplicação permite login com SMS OTP ou App Push, dependendo das opções habilitadas para o utilizador.</w:t>
      </w:r>
    </w:p>
    <w:bookmarkEnd w:id="183"/>
    <w:bookmarkStart w:id="187" w:name="gestão-de-sessões"/>
    <w:p>
      <w:pPr>
        <w:pStyle w:val="Heading3"/>
      </w:pPr>
      <w:r>
        <w:t xml:space="preserve">7.4 Gestão de Sessões</w:t>
      </w:r>
    </w:p>
    <w:p>
      <w:pPr>
        <w:pStyle w:val="CaptionedFigure"/>
      </w:pPr>
      <w:r>
        <w:drawing>
          <wp:inline>
            <wp:extent cx="5334000" cy="5156594"/>
            <wp:effectExtent b="0" l="0" r="0" t="0"/>
            <wp:docPr descr="Ciclo de Vida da Sessão" title="" id="185" name="Picture"/>
            <a:graphic>
              <a:graphicData uri="http://schemas.openxmlformats.org/drawingml/2006/picture">
                <pic:pic>
                  <pic:nvPicPr>
                    <pic:cNvPr descr="diagrams/diagram_20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6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Ciclo de Vida da Sessão</w:t>
      </w:r>
    </w:p>
    <w:p>
      <w:pPr>
        <w:pStyle w:val="BodyText"/>
      </w:pPr>
      <w:r>
        <w:rPr>
          <w:i/>
          <w:iCs/>
        </w:rPr>
        <w:t xml:space="preserve">Figura: Ciclo de Vida da Sessão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por inatividade</w:t>
            </w:r>
          </w:p>
        </w:tc>
        <w:tc>
          <w:tcPr/>
          <w:p>
            <w:pPr>
              <w:pStyle w:val="Compact"/>
            </w:pPr>
            <w:r>
              <w:t xml:space="preserve">10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absoluto</w:t>
            </w:r>
          </w:p>
        </w:tc>
        <w:tc>
          <w:tcPr/>
          <w:p>
            <w:pPr>
              <w:pStyle w:val="Compact"/>
            </w:pPr>
            <w:r>
              <w:t xml:space="preserve">30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Sessão exclusiva</w:t>
            </w:r>
          </w:p>
        </w:tc>
        <w:tc>
          <w:tcPr/>
          <w:p>
            <w:pPr>
              <w:pStyle w:val="Compact"/>
            </w:pPr>
            <w:r>
              <w:t xml:space="preserve">Desejável (pendente aprovação cliente)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Aviso de expiração</w:t>
            </w:r>
          </w:p>
        </w:tc>
        <w:tc>
          <w:tcPr/>
          <w:p>
            <w:pPr>
              <w:pStyle w:val="Compact"/>
            </w:pPr>
            <w:r>
              <w:t xml:space="preserve">Popup com temporizador</w:t>
            </w:r>
          </w:p>
        </w:tc>
      </w:tr>
    </w:tbl>
    <w:bookmarkEnd w:id="187"/>
    <w:bookmarkStart w:id="191" w:name="estratégia-de-tokens"/>
    <w:p>
      <w:pPr>
        <w:pStyle w:val="Heading3"/>
      </w:pPr>
      <w:r>
        <w:t xml:space="preserve">7.5 Estratégia de Tokens</w:t>
      </w:r>
    </w:p>
    <w:p>
      <w:pPr>
        <w:pStyle w:val="CaptionedFigure"/>
      </w:pPr>
      <w:r>
        <w:drawing>
          <wp:inline>
            <wp:extent cx="5334000" cy="5110535"/>
            <wp:effectExtent b="0" l="0" r="0" t="0"/>
            <wp:docPr descr="Arquitetura de Tokens - Dois Níveis" title="" id="189" name="Picture"/>
            <a:graphic>
              <a:graphicData uri="http://schemas.openxmlformats.org/drawingml/2006/picture">
                <pic:pic>
                  <pic:nvPicPr>
                    <pic:cNvPr descr="diagrams/diagram_2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Arquitetura de Tokens - Dois Níveis</w:t>
      </w:r>
    </w:p>
    <w:p>
      <w:pPr>
        <w:pStyle w:val="BodyText"/>
      </w:pPr>
      <w:r>
        <w:rPr>
          <w:i/>
          <w:iCs/>
        </w:rPr>
        <w:t xml:space="preserve">Figura: Arquitetura de Tokens - Dois Níveis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Cookie</w:t>
            </w:r>
          </w:p>
        </w:tc>
        <w:tc>
          <w:tcPr/>
          <w:p>
            <w:pPr>
              <w:pStyle w:val="Compact"/>
            </w:pPr>
            <w:r>
              <w:t xml:space="preserve">Browser (cookie)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Browser -&gt; BFF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BFF Cache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BFF -&gt;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BFF Cache</w:t>
            </w:r>
          </w:p>
        </w:tc>
        <w:tc>
          <w:tcPr/>
          <w:p>
            <w:pPr>
              <w:pStyle w:val="Compact"/>
            </w:pPr>
            <w:r>
              <w:t xml:space="preserve">7 dias</w:t>
            </w:r>
          </w:p>
        </w:tc>
        <w:tc>
          <w:tcPr/>
          <w:p>
            <w:pPr>
              <w:pStyle w:val="Compact"/>
            </w:pPr>
            <w:r>
              <w:t xml:space="preserve">Renovação silenciosa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Renovação:</w:t>
      </w:r>
      <w:r>
        <w:t xml:space="preserve"> </w:t>
      </w:r>
      <w:r>
        <w:t xml:space="preserve">Refresh silencioso conforme atividade do utilizador. BFF renova tokens automaticamente antes de expiração.</w:t>
      </w:r>
    </w:p>
    <w:bookmarkEnd w:id="191"/>
    <w:bookmarkStart w:id="192" w:name="autorização"/>
    <w:p>
      <w:pPr>
        <w:pStyle w:val="Heading3"/>
      </w:pPr>
      <w:r>
        <w:t xml:space="preserve">7.6 Autorização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ABAC híbrido com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Atributo do sujeito (quando necessário)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Atributos</w:t>
            </w:r>
          </w:p>
        </w:tc>
        <w:tc>
          <w:tcPr/>
          <w:p>
            <w:pPr>
              <w:pStyle w:val="Compact"/>
            </w:pPr>
            <w:r>
              <w:t xml:space="preserve">Sujeito, Recurso, Ação, Ambiente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Permissões por operação</w:t>
            </w:r>
          </w:p>
        </w:tc>
        <w:tc>
          <w:tcPr/>
          <w:p>
            <w:pPr>
              <w:pStyle w:val="Compact"/>
            </w:pPr>
            <w:r>
              <w:t xml:space="preserve">Sim (consulta vs transação)</w:t>
            </w:r>
          </w:p>
        </w:tc>
      </w:tr>
    </w:tbl>
    <w:p>
      <w:pPr>
        <w:pStyle w:val="BodyText"/>
      </w:pPr>
      <w:r>
        <w:rPr>
          <w:b/>
          <w:bCs/>
        </w:rPr>
        <w:t xml:space="preserve">Atributos considerados: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Atributos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Sujeito</w:t>
            </w:r>
          </w:p>
        </w:tc>
        <w:tc>
          <w:tcPr/>
          <w:p>
            <w:pPr>
              <w:pStyle w:val="Compact"/>
            </w:pPr>
            <w:r>
              <w:t xml:space="preserve">Utilizador, role, tipo de cliente, segmento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Tipo de conta, produto, limite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Consulta, transação, configuração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Canal (web), horário, localização, dispositivo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Roles e perfis específicos serão definidos no assessment inicial do projeto.</w:t>
      </w:r>
    </w:p>
    <w:bookmarkEnd w:id="192"/>
    <w:bookmarkStart w:id="193" w:name="políticas-de-password"/>
    <w:p>
      <w:pPr>
        <w:pStyle w:val="Heading3"/>
      </w:pPr>
      <w:r>
        <w:t xml:space="preserve">7.7 Políticas de Password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mínimos</w:t>
            </w:r>
          </w:p>
        </w:tc>
        <w:tc>
          <w:tcPr/>
          <w:p>
            <w:pPr>
              <w:pStyle w:val="Compact"/>
            </w:pPr>
            <w:r>
              <w:t xml:space="preserve">Seguirá requisitos da app (a aprofundar)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Expiração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Bloqueio por tentativas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193"/>
    <w:bookmarkStart w:id="194" w:name="anti-automation"/>
    <w:p>
      <w:pPr>
        <w:pStyle w:val="Heading3"/>
      </w:pPr>
      <w:r>
        <w:t xml:space="preserve">7.8 Anti-automation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login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Deteção de bots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194"/>
    <w:bookmarkStart w:id="195" w:name="revogação"/>
    <w:p>
      <w:pPr>
        <w:pStyle w:val="Heading3"/>
      </w:pPr>
      <w:r>
        <w:t xml:space="preserve">7.9 Revogação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Revogação por comprometimento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 de todos os dispositivos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Revogação ao mudar 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End w:id="197"/>
    <w:bookmarkStart w:id="226" w:name="segurança-conformidade"/>
    <w:p>
      <w:pPr>
        <w:pStyle w:val="Heading1"/>
      </w:pPr>
      <w:r>
        <w:t xml:space="preserve">8. Segurança &amp; Conformidade</w:t>
      </w:r>
    </w:p>
    <w:bookmarkStart w:id="198" w:name="propósito-6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os requisitos de segurança e conformidade regulatória do HomeBanking Web, incluindo modelo de ameaças, controlos de segurança, e conformidade com PSD2, RGPD, PCI-DSS e regulamentação do Banco de Portugal.</w:t>
      </w:r>
    </w:p>
    <w:bookmarkEnd w:id="198"/>
    <w:bookmarkStart w:id="225" w:name="conteúdo-6"/>
    <w:p>
      <w:pPr>
        <w:pStyle w:val="Heading2"/>
      </w:pPr>
      <w:r>
        <w:t xml:space="preserve">Conteúdo</w:t>
      </w:r>
    </w:p>
    <w:bookmarkStart w:id="202" w:name="visão-geral-de-segurança"/>
    <w:p>
      <w:pPr>
        <w:pStyle w:val="Heading3"/>
      </w:pPr>
      <w:r>
        <w:t xml:space="preserve">8.1 Visão Geral de Segurança</w:t>
      </w:r>
    </w:p>
    <w:p>
      <w:pPr>
        <w:pStyle w:val="CaptionedFigure"/>
      </w:pPr>
      <w:r>
        <w:drawing>
          <wp:inline>
            <wp:extent cx="5334000" cy="3723607"/>
            <wp:effectExtent b="0" l="0" r="0" t="0"/>
            <wp:docPr descr="Camadas de Segurança - HomeBanking Web" title="" id="200" name="Picture"/>
            <a:graphic>
              <a:graphicData uri="http://schemas.openxmlformats.org/drawingml/2006/picture">
                <pic:pic>
                  <pic:nvPicPr>
                    <pic:cNvPr descr="diagrams/diagram_22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Camadas de Segurança - HomeBanking Web</w:t>
      </w:r>
    </w:p>
    <w:p>
      <w:pPr>
        <w:pStyle w:val="BodyText"/>
      </w:pPr>
      <w:r>
        <w:rPr>
          <w:i/>
          <w:iCs/>
        </w:rPr>
        <w:t xml:space="preserve">Figura: Camadas de Segurança - HomeBanking Web</w:t>
      </w:r>
    </w:p>
    <w:bookmarkEnd w:id="202"/>
    <w:bookmarkStart w:id="203" w:name="modelo-de-ameaças"/>
    <w:p>
      <w:pPr>
        <w:pStyle w:val="Heading3"/>
      </w:pPr>
      <w:r>
        <w:t xml:space="preserve">8.2 Modelo de Ameaças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modeling realizado</w:t>
            </w:r>
          </w:p>
        </w:tc>
        <w:tc>
          <w:tcPr/>
          <w:p>
            <w:pPr>
              <w:pStyle w:val="Compact"/>
            </w:pPr>
            <w:r>
              <w:t xml:space="preserve">Não (ação pendente)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Principais ameaças identificadas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Metodologia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  <w:r>
              <w:t xml:space="preserve"> </w:t>
            </w:r>
            <w:r>
              <w:t xml:space="preserve">(STRIDE ou PASTA)</w:t>
            </w:r>
          </w:p>
        </w:tc>
      </w:tr>
    </w:tbl>
    <w:bookmarkEnd w:id="203"/>
    <w:bookmarkStart w:id="212" w:name="controlos-de-segurança"/>
    <w:p>
      <w:pPr>
        <w:pStyle w:val="Heading3"/>
      </w:pPr>
      <w:r>
        <w:t xml:space="preserve">8.3 Controlos de Segurança</w:t>
      </w:r>
    </w:p>
    <w:bookmarkStart w:id="204" w:name="security-headers-http"/>
    <w:p>
      <w:pPr>
        <w:pStyle w:val="Heading4"/>
      </w:pPr>
      <w:r>
        <w:t xml:space="preserve">8.3.1 Security Headers HTTP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911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(inicial)</w:t>
            </w:r>
          </w:p>
        </w:tc>
        <w:tc>
          <w:tcPr/>
          <w:p>
            <w:pPr>
              <w:pStyle w:val="Compact"/>
            </w:pPr>
            <w:r>
              <w:t xml:space="preserve">Prevenção XSS, expandir conforme necessário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SAMEORIGIN</w:t>
            </w:r>
          </w:p>
        </w:tc>
        <w:tc>
          <w:tcPr/>
          <w:p>
            <w:pPr>
              <w:pStyle w:val="Compact"/>
            </w:pPr>
            <w:r>
              <w:t xml:space="preserve">Prevenção Clickjacking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  <w:tc>
          <w:tcPr/>
          <w:p>
            <w:pPr>
              <w:pStyle w:val="Compact"/>
            </w:pPr>
            <w:r>
              <w:t xml:space="preserve">Prevenção MIME sniffing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</w:t>
            </w:r>
            <w:r>
              <w:t xml:space="preserve"> </w:t>
            </w:r>
            <w:r>
              <w:t xml:space="preserve">a definir</w:t>
            </w:r>
          </w:p>
        </w:tc>
        <w:tc>
          <w:tcPr/>
          <w:p>
            <w:pPr>
              <w:pStyle w:val="Compact"/>
            </w:pPr>
            <w:r>
              <w:t xml:space="preserve">Força HTTPS</w:t>
            </w:r>
          </w:p>
        </w:tc>
      </w:tr>
    </w:tbl>
    <w:bookmarkEnd w:id="204"/>
    <w:bookmarkStart w:id="205" w:name="subresource-integrity-sri"/>
    <w:p>
      <w:pPr>
        <w:pStyle w:val="Heading4"/>
      </w:pPr>
      <w:r>
        <w:t xml:space="preserve">8.3.2 Subresource Integrity (SRI)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Bibliotecas servidas localmente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crossorigin</w:t>
            </w:r>
            <w:r>
              <w:t xml:space="preserve"> </w:t>
            </w:r>
            <w:r>
              <w:t xml:space="preserve">em recursos externos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Evitar; se necessário, atenção a atualizações de terceiros</w:t>
            </w:r>
          </w:p>
        </w:tc>
      </w:tr>
    </w:tbl>
    <w:bookmarkEnd w:id="205"/>
    <w:bookmarkStart w:id="209" w:name="proteção-xss"/>
    <w:p>
      <w:pPr>
        <w:pStyle w:val="Heading4"/>
      </w:pPr>
      <w:r>
        <w:t xml:space="preserve">8.3.3 Proteção XSS</w:t>
      </w:r>
    </w:p>
    <w:p>
      <w:pPr>
        <w:pStyle w:val="CaptionedFigure"/>
      </w:pPr>
      <w:r>
        <w:drawing>
          <wp:inline>
            <wp:extent cx="5334000" cy="1118062"/>
            <wp:effectExtent b="0" l="0" r="0" t="0"/>
            <wp:docPr descr="Controlos XSS - Por Camada" title="" id="207" name="Picture"/>
            <a:graphic>
              <a:graphicData uri="http://schemas.openxmlformats.org/drawingml/2006/picture">
                <pic:pic>
                  <pic:nvPicPr>
                    <pic:cNvPr descr="diagrams/diagram_23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8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Controlos XSS - Por Camada</w:t>
      </w:r>
    </w:p>
    <w:p>
      <w:pPr>
        <w:pStyle w:val="BodyText"/>
      </w:pPr>
      <w:r>
        <w:rPr>
          <w:i/>
          <w:iCs/>
        </w:rPr>
        <w:t xml:space="preserve">Figura: Controlos XSS - Por Camada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Controlo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SSR/BFF</w:t>
            </w:r>
          </w:p>
        </w:tc>
        <w:tc>
          <w:tcPr/>
          <w:p>
            <w:pPr>
              <w:pStyle w:val="Compact"/>
            </w:pPr>
            <w:r>
              <w:t xml:space="preserve">Escape de saída HTML, validação e sanitização de entrada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Escape automático em 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Lint/SAST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proibidos via lint e SonarQube</w:t>
            </w:r>
          </w:p>
        </w:tc>
      </w:tr>
    </w:tbl>
    <w:bookmarkEnd w:id="209"/>
    <w:bookmarkStart w:id="210" w:name="proteção-csrf"/>
    <w:p>
      <w:pPr>
        <w:pStyle w:val="Heading4"/>
      </w:pPr>
      <w:r>
        <w:t xml:space="preserve">8.3.4 Proteção CSRF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Tokens CSRF</w:t>
            </w:r>
          </w:p>
        </w:tc>
        <w:tc>
          <w:tcPr/>
          <w:p>
            <w:pPr>
              <w:pStyle w:val="Compact"/>
            </w:pPr>
            <w:r>
              <w:t xml:space="preserve">Rotacionados por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 de sessão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SameSite=Strict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Configurado restritivamente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Métodos seguros</w:t>
            </w:r>
          </w:p>
        </w:tc>
        <w:tc>
          <w:tcPr/>
          <w:p>
            <w:pPr>
              <w:pStyle w:val="Compact"/>
            </w:pPr>
            <w:r>
              <w:t xml:space="preserve">GET somente idempotentes</w:t>
            </w:r>
          </w:p>
        </w:tc>
      </w:tr>
    </w:tbl>
    <w:bookmarkEnd w:id="210"/>
    <w:bookmarkStart w:id="211" w:name="controlos-backendbff"/>
    <w:p>
      <w:pPr>
        <w:pStyle w:val="Heading4"/>
      </w:pPr>
      <w:r>
        <w:t xml:space="preserve">8.3.5 Controlos Backend/BFF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Detalhes no assessment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  <w:r>
              <w:t xml:space="preserve"> </w:t>
            </w:r>
            <w:r>
              <w:t xml:space="preserve">com equipa de infraestrutura</w:t>
            </w:r>
          </w:p>
        </w:tc>
      </w:tr>
    </w:tbl>
    <w:bookmarkEnd w:id="211"/>
    <w:bookmarkEnd w:id="212"/>
    <w:bookmarkStart w:id="213" w:name="owasp-top-10"/>
    <w:p>
      <w:pPr>
        <w:pStyle w:val="Heading3"/>
      </w:pPr>
      <w:r>
        <w:t xml:space="preserve">8.4 OWASP Top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Controlos específicos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SAST/DAST no pipeline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 de scans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213"/>
    <w:bookmarkStart w:id="217" w:name="conformidade-psd2"/>
    <w:p>
      <w:pPr>
        <w:pStyle w:val="Heading3"/>
      </w:pPr>
      <w:r>
        <w:t xml:space="preserve">8.5 Conformidade PSD2</w:t>
      </w:r>
    </w:p>
    <w:p>
      <w:pPr>
        <w:pStyle w:val="CaptionedFigure"/>
      </w:pPr>
      <w:r>
        <w:drawing>
          <wp:inline>
            <wp:extent cx="5334000" cy="2561877"/>
            <wp:effectExtent b="0" l="0" r="0" t="0"/>
            <wp:docPr descr="Conformidade PSD2 - HomeBanking Web" title="" id="215" name="Picture"/>
            <a:graphic>
              <a:graphicData uri="http://schemas.openxmlformats.org/drawingml/2006/picture">
                <pic:pic>
                  <pic:nvPicPr>
                    <pic:cNvPr descr="diagrams/diagram_24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Conformidade PSD2 - HomeBanking Web</w:t>
      </w:r>
    </w:p>
    <w:p>
      <w:pPr>
        <w:pStyle w:val="BodyText"/>
      </w:pPr>
      <w:r>
        <w:rPr>
          <w:i/>
          <w:iCs/>
        </w:rPr>
        <w:t xml:space="preserve">Figura: Conformidade PSD2 - HomeBanking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 obrigatório</w:t>
            </w:r>
          </w:p>
        </w:tc>
        <w:tc>
          <w:tcPr/>
          <w:p>
            <w:pPr>
              <w:pStyle w:val="Compact"/>
            </w:pPr>
            <w:r>
              <w:t xml:space="preserve">Sim, todas as operações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Isenções SCA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Linking</w:t>
            </w:r>
          </w:p>
        </w:tc>
        <w:tc>
          <w:tcPr/>
          <w:p>
            <w:pPr>
              <w:pStyle w:val="Compact"/>
            </w:pPr>
            <w:r>
              <w:t xml:space="preserve">Estrutura app já segue PSD2 (a aprofundar)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1.2+ (versão específica a definir)</w:t>
            </w:r>
          </w:p>
        </w:tc>
      </w:tr>
    </w:tbl>
    <w:bookmarkEnd w:id="217"/>
    <w:bookmarkStart w:id="218" w:name="conformidade-rgpd"/>
    <w:p>
      <w:pPr>
        <w:pStyle w:val="Heading3"/>
      </w:pPr>
      <w:r>
        <w:t xml:space="preserve">8.6 Conformidade RGPD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legal para tratamento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Consentimento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 designado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218"/>
    <w:bookmarkStart w:id="219" w:name="pci-dss"/>
    <w:p>
      <w:pPr>
        <w:pStyle w:val="Heading3"/>
      </w:pPr>
      <w:r>
        <w:t xml:space="preserve">8.7 PCI-DSS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Processamento de PAN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de conformidade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Tokenização de cartões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219"/>
    <w:bookmarkStart w:id="220" w:name="banco-de-portugal"/>
    <w:p>
      <w:pPr>
        <w:pStyle w:val="Heading3"/>
      </w:pPr>
      <w:r>
        <w:t xml:space="preserve">8.8 Banco de Portugal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regulatórios BdP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de reporte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220"/>
    <w:bookmarkStart w:id="221" w:name="registo-de-auditoria"/>
    <w:p>
      <w:pPr>
        <w:pStyle w:val="Heading3"/>
      </w:pPr>
      <w:r>
        <w:t xml:space="preserve">8.9 Registo de Auditoria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a registar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de logs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retenção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Imutabilidade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221"/>
    <w:bookmarkStart w:id="222" w:name="resposta-a-incidentes"/>
    <w:p>
      <w:pPr>
        <w:pStyle w:val="Heading3"/>
      </w:pPr>
      <w:r>
        <w:t xml:space="preserve">8.10 Resposta a Incidentes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Plano de resposta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 de resposta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CSIRT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222"/>
    <w:bookmarkStart w:id="223" w:name="gestão-de-vulnerabilidades"/>
    <w:p>
      <w:pPr>
        <w:pStyle w:val="Heading3"/>
      </w:pPr>
      <w:r>
        <w:t xml:space="preserve">8.11 Gestão de Vulnerabilidades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 de gestão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SLAs de correção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bounty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bookmarkEnd w:id="223"/>
    <w:bookmarkStart w:id="224" w:name="segregação-de-ambientes"/>
    <w:p>
      <w:pPr>
        <w:pStyle w:val="Heading3"/>
      </w:pPr>
      <w:r>
        <w:t xml:space="preserve">8.12 Segregação de Ambientes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Segregação (dev/staging/prod)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Segregação de dados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definir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Start w:id="274" w:name="integracao-interfaces-externas"/>
    <w:p>
      <w:pPr>
        <w:pStyle w:val="Heading1"/>
      </w:pPr>
      <w:r>
        <w:t xml:space="preserve">9. Integracao &amp; Interfaces Externas</w:t>
      </w:r>
    </w:p>
    <w:bookmarkStart w:id="227" w:name="proposito-1"/>
    <w:p>
      <w:pPr>
        <w:pStyle w:val="Heading2"/>
      </w:pPr>
      <w:r>
        <w:t xml:space="preserve">Proposito</w:t>
      </w:r>
    </w:p>
    <w:p>
      <w:pPr>
        <w:pStyle w:val="FirstParagraph"/>
      </w:pPr>
      <w:r>
        <w:t xml:space="preserve">Definir a arquitetura de integracao do HomeBanking Web com sistemas externos, incluindo Core Banking, servicos de terceiros (KYC/AML, Notificacoes, Cartoes), Open Banking PSD2, e mecanismos de comunicacao assincrona. Esta secao estabelece os padroes, SLAs e catalogo de integracoes necessarios para o funcionamento do canal web.</w:t>
      </w:r>
    </w:p>
    <w:bookmarkEnd w:id="227"/>
    <w:bookmarkStart w:id="268" w:name="conteudo-1"/>
    <w:p>
      <w:pPr>
        <w:pStyle w:val="Heading2"/>
      </w:pPr>
      <w:r>
        <w:t xml:space="preserve">Conteudo</w:t>
      </w:r>
    </w:p>
    <w:bookmarkStart w:id="232" w:name="visao-geral-de-integracoes"/>
    <w:p>
      <w:pPr>
        <w:pStyle w:val="Heading3"/>
      </w:pPr>
      <w:r>
        <w:t xml:space="preserve">9.1 Visao Geral de Integracoes</w:t>
      </w:r>
    </w:p>
    <w:p>
      <w:pPr>
        <w:pStyle w:val="FirstParagraph"/>
      </w:pPr>
      <w:r>
        <w:t xml:space="preserve">O HomeBanking Web segue uma arquitetura de integracao em camadas, onde o</w:t>
      </w:r>
      <w:r>
        <w:t xml:space="preserve"> </w:t>
      </w:r>
      <w:r>
        <w:rPr>
          <w:b/>
          <w:bCs/>
        </w:rPr>
        <w:t xml:space="preserve">BFF (Backend for Frontend)</w:t>
      </w:r>
      <w:r>
        <w:t xml:space="preserve"> </w:t>
      </w:r>
      <w:r>
        <w:t xml:space="preserve">atua como ponto unico de integracao entre o frontend e todos os sistemas backend. Nao ha acesso direto do frontend a sistemas externos.</w:t>
      </w:r>
    </w:p>
    <w:p>
      <w:pPr>
        <w:pStyle w:val="CaptionedFigure"/>
      </w:pPr>
      <w:r>
        <w:drawing>
          <wp:inline>
            <wp:extent cx="5334000" cy="5181264"/>
            <wp:effectExtent b="0" l="0" r="0" t="0"/>
            <wp:docPr descr="Arquitetura de Integracao - HomeBanking Web" title="" id="229" name="Picture"/>
            <a:graphic>
              <a:graphicData uri="http://schemas.openxmlformats.org/drawingml/2006/picture">
                <pic:pic>
                  <pic:nvPicPr>
                    <pic:cNvPr descr="diagrams/diagram_25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Arquitetura de Integracao - HomeBanking Web</w:t>
      </w:r>
    </w:p>
    <w:p>
      <w:pPr>
        <w:pStyle w:val="BodyText"/>
      </w:pPr>
      <w:r>
        <w:rPr>
          <w:i/>
          <w:iCs/>
        </w:rPr>
        <w:t xml:space="preserve">Figura: Arquitetura de Integracao - HomeBanking Web</w:t>
      </w:r>
    </w:p>
    <w:bookmarkStart w:id="231" w:name="principios-de-integracao"/>
    <w:p>
      <w:pPr>
        <w:pStyle w:val="Heading4"/>
      </w:pPr>
      <w:r>
        <w:t xml:space="preserve">Principios de Integracao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BFF como Gateway</w:t>
            </w:r>
          </w:p>
        </w:tc>
        <w:tc>
          <w:tcPr/>
          <w:p>
            <w:pPr>
              <w:pStyle w:val="Compact"/>
            </w:pPr>
            <w:r>
              <w:t xml:space="preserve">Todas as integracoes passam pelo BFF, nunca acesso direto do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 (Facade)</w:t>
            </w:r>
          </w:p>
        </w:tc>
        <w:tc>
          <w:tcPr/>
          <w:p>
            <w:pPr>
              <w:pStyle w:val="Compact"/>
            </w:pPr>
            <w:r>
              <w:t xml:space="preserve">Ponto unico de acesso aos sistemas Core Banking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Reutilizacao</w:t>
            </w:r>
          </w:p>
        </w:tc>
        <w:tc>
          <w:tcPr/>
          <w:p>
            <w:pPr>
              <w:pStyle w:val="Compact"/>
            </w:pPr>
            <w:r>
              <w:t xml:space="preserve">Mesmas APIs utilizadas pela app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Transformacao no BFF</w:t>
            </w:r>
          </w:p>
        </w:tc>
        <w:tc>
          <w:tcPr/>
          <w:p>
            <w:pPr>
              <w:pStyle w:val="Compact"/>
            </w:pPr>
            <w:r>
              <w:t xml:space="preserve">Adaptacao de dados para necessidades especificas do canal web</w:t>
            </w:r>
          </w:p>
        </w:tc>
      </w:tr>
    </w:tbl>
    <w:bookmarkEnd w:id="231"/>
    <w:bookmarkEnd w:id="232"/>
    <w:bookmarkStart w:id="240" w:name="integracao-core-banking"/>
    <w:p>
      <w:pPr>
        <w:pStyle w:val="Heading3"/>
      </w:pPr>
      <w:r>
        <w:t xml:space="preserve">9.2 Integracao Core Banking</w:t>
      </w:r>
    </w:p>
    <w:bookmarkStart w:id="236" w:name="arquitetura-de-acesso"/>
    <w:p>
      <w:pPr>
        <w:pStyle w:val="Heading4"/>
      </w:pPr>
      <w:r>
        <w:t xml:space="preserve">Arquitetura de Acesso</w:t>
      </w:r>
    </w:p>
    <w:p>
      <w:pPr>
        <w:pStyle w:val="FirstParagraph"/>
      </w:pPr>
      <w:r>
        <w:t xml:space="preserve">O canal web</w:t>
      </w:r>
      <w:r>
        <w:t xml:space="preserve"> </w:t>
      </w:r>
      <w:r>
        <w:rPr>
          <w:b/>
          <w:bCs/>
        </w:rPr>
        <w:t xml:space="preserve">nao acede diretamente</w:t>
      </w:r>
      <w:r>
        <w:t xml:space="preserve"> </w:t>
      </w:r>
      <w:r>
        <w:t xml:space="preserve">ao Core Banking. A integracao e feita atraves de uma camada de Facade denominada</w:t>
      </w:r>
      <w:r>
        <w:t xml:space="preserve"> </w:t>
      </w:r>
      <w:r>
        <w:rPr>
          <w:b/>
          <w:bCs/>
        </w:rPr>
        <w:t xml:space="preserve">Backend API</w:t>
      </w:r>
      <w:r>
        <w:t xml:space="preserve">, que encapsula a complexidade dos sistemas legados.</w:t>
      </w:r>
    </w:p>
    <w:p>
      <w:pPr>
        <w:pStyle w:val="CaptionedFigure"/>
      </w:pPr>
      <w:r>
        <w:drawing>
          <wp:inline>
            <wp:extent cx="5334000" cy="4191000"/>
            <wp:effectExtent b="0" l="0" r="0" t="0"/>
            <wp:docPr descr="Diagrama 26" title="" id="234" name="Picture"/>
            <a:graphic>
              <a:graphicData uri="http://schemas.openxmlformats.org/drawingml/2006/picture">
                <pic:pic>
                  <pic:nvPicPr>
                    <pic:cNvPr descr="diagrams/diagram_26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26</w:t>
      </w:r>
    </w:p>
    <w:p>
      <w:pPr>
        <w:pStyle w:val="BodyText"/>
      </w:pPr>
      <w:r>
        <w:rPr>
          <w:i/>
          <w:iCs/>
        </w:rPr>
        <w:t xml:space="preserve">Figura: Diagrama 26</w:t>
      </w:r>
    </w:p>
    <w:bookmarkEnd w:id="236"/>
    <w:bookmarkStart w:id="237" w:name="servicos-consumidos"/>
    <w:p>
      <w:pPr>
        <w:pStyle w:val="Heading4"/>
      </w:pPr>
      <w:r>
        <w:t xml:space="preserve">Servicos Consumidos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Servicos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Contas</w:t>
            </w:r>
          </w:p>
        </w:tc>
        <w:tc>
          <w:tcPr/>
          <w:p>
            <w:pPr>
              <w:pStyle w:val="Compact"/>
            </w:pPr>
            <w:r>
              <w:t xml:space="preserve">Saldos, Movimentos, Extratos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Transferencias</w:t>
            </w:r>
          </w:p>
        </w:tc>
        <w:tc>
          <w:tcPr/>
          <w:p>
            <w:pPr>
              <w:pStyle w:val="Compact"/>
            </w:pPr>
            <w:r>
              <w:t xml:space="preserve">Nacionais, SEPA, Internacionais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Servicos, Impostos, Outros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Cartoes</w:t>
            </w:r>
          </w:p>
        </w:tc>
        <w:tc>
          <w:tcPr/>
          <w:p>
            <w:pPr>
              <w:pStyle w:val="Compact"/>
            </w:pPr>
            <w:r>
              <w:t xml:space="preserve">Consulta, Bloqueio, Ativacao, Limites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Autenticacao</w:t>
            </w:r>
          </w:p>
        </w:tc>
        <w:tc>
          <w:tcPr/>
          <w:p>
            <w:pPr>
              <w:pStyle w:val="Compact"/>
            </w:pPr>
            <w:r>
              <w:t xml:space="preserve">Login, Sessao, MFA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</w:tr>
    </w:tbl>
    <w:bookmarkEnd w:id="237"/>
    <w:bookmarkStart w:id="238" w:name="protocolo-e-formato"/>
    <w:p>
      <w:pPr>
        <w:pStyle w:val="Heading4"/>
      </w:pPr>
      <w:r>
        <w:t xml:space="preserve">Protocolo e Formato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REST sobre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 de dados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Versionamento</w:t>
            </w:r>
          </w:p>
        </w:tc>
        <w:tc>
          <w:tcPr/>
          <w:p>
            <w:pPr>
              <w:pStyle w:val="Compact"/>
            </w:pPr>
            <w:r>
              <w:t xml:space="preserve">Via URL path (ex:</w:t>
            </w:r>
            <w:r>
              <w:t xml:space="preserve"> </w:t>
            </w:r>
            <w:r>
              <w:rPr>
                <w:rStyle w:val="VerbatimChar"/>
              </w:rPr>
              <w:t xml:space="preserve">/v1/accounts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Autenticacao</w:t>
            </w:r>
          </w:p>
        </w:tc>
        <w:tc>
          <w:tcPr/>
          <w:p>
            <w:pPr>
              <w:pStyle w:val="Compact"/>
            </w:pPr>
            <w:r>
              <w:t xml:space="preserve">Bearer Token (OAuth 2.0)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t xml:space="preserve">Mesmas utilizadas pela app 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Documentacao</w:t>
            </w:r>
          </w:p>
        </w:tc>
        <w:tc>
          <w:tcPr/>
          <w:p>
            <w:pPr>
              <w:pStyle w:val="Compact"/>
            </w:pPr>
            <w:r>
              <w:t xml:space="preserve">Nao disponivel (a fornecer)</w:t>
            </w:r>
          </w:p>
        </w:tc>
      </w:tr>
    </w:tbl>
    <w:bookmarkEnd w:id="238"/>
    <w:bookmarkStart w:id="239" w:name="transformacao-de-dados"/>
    <w:p>
      <w:pPr>
        <w:pStyle w:val="Heading4"/>
      </w:pPr>
      <w:r>
        <w:t xml:space="preserve">Transformacao de Dados</w:t>
      </w:r>
    </w:p>
    <w:p>
      <w:pPr>
        <w:pStyle w:val="FirstParagraph"/>
      </w:pPr>
      <w:r>
        <w:t xml:space="preserve">O BFF e responsavel por transformar os dados do Backend API para o formato otimizado para o canal web: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Agregacao</w:t>
            </w:r>
          </w:p>
        </w:tc>
        <w:tc>
          <w:tcPr/>
          <w:p>
            <w:pPr>
              <w:pStyle w:val="Compact"/>
            </w:pPr>
            <w:r>
              <w:t xml:space="preserve">Combinar multiplas chamadas em uma unica resposta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Filtragem</w:t>
            </w:r>
          </w:p>
        </w:tc>
        <w:tc>
          <w:tcPr/>
          <w:p>
            <w:pPr>
              <w:pStyle w:val="Compact"/>
            </w:pPr>
            <w:r>
              <w:t xml:space="preserve">Remover campos nao necessarios para o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Formatacao</w:t>
            </w:r>
          </w:p>
        </w:tc>
        <w:tc>
          <w:tcPr/>
          <w:p>
            <w:pPr>
              <w:pStyle w:val="Compact"/>
            </w:pPr>
            <w:r>
              <w:t xml:space="preserve">Adaptar formatos de data, moeda,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Adicionar informacoes calculadas ou derivadas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Armazenar dados frequentemente acedidos</w:t>
            </w:r>
          </w:p>
        </w:tc>
      </w:tr>
    </w:tbl>
    <w:bookmarkEnd w:id="239"/>
    <w:bookmarkEnd w:id="240"/>
    <w:bookmarkStart w:id="241" w:name="terceiros---kycaml"/>
    <w:p>
      <w:pPr>
        <w:pStyle w:val="Heading3"/>
      </w:pPr>
      <w:r>
        <w:t xml:space="preserve">9.3 Terceiros - KYC/AML</w:t>
      </w:r>
    </w:p>
    <w:p>
      <w:pPr>
        <w:pStyle w:val="FirstParagraph"/>
      </w:pPr>
      <w:r>
        <w:t xml:space="preserve">A integracao com servicos de KYC (Know Your Customer) e AML (Anti-Money Laundering) e</w:t>
      </w:r>
      <w:r>
        <w:t xml:space="preserve"> </w:t>
      </w:r>
      <w:r>
        <w:rPr>
          <w:b/>
          <w:bCs/>
        </w:rPr>
        <w:t xml:space="preserve">gerida inteiramente pelo Backend</w:t>
      </w:r>
      <w:r>
        <w:t xml:space="preserve">, nao havendo requisitos especificos para o canal web.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KYC/AML</w:t>
            </w:r>
          </w:p>
        </w:tc>
        <w:tc>
          <w:tcPr/>
          <w:p>
            <w:pPr>
              <w:pStyle w:val="Compact"/>
            </w:pPr>
            <w:r>
              <w:t xml:space="preserve">Implementado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no canal web</w:t>
            </w:r>
          </w:p>
        </w:tc>
        <w:tc>
          <w:tcPr/>
          <w:p>
            <w:pPr>
              <w:pStyle w:val="Compact"/>
            </w:pPr>
            <w:r>
              <w:t xml:space="preserve">Nenhum requisito especifico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Fluxos de onboarding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Verificacoes AML em tempo real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241"/>
    <w:bookmarkStart w:id="248" w:name="terceiros---notificacoes"/>
    <w:p>
      <w:pPr>
        <w:pStyle w:val="Heading3"/>
      </w:pPr>
      <w:r>
        <w:t xml:space="preserve">9.4 Terceiros - Notificacoes</w:t>
      </w:r>
    </w:p>
    <w:p>
      <w:pPr>
        <w:pStyle w:val="FirstParagraph"/>
      </w:pPr>
      <w:r>
        <w:t xml:space="preserve">O canal web</w:t>
      </w:r>
      <w:r>
        <w:t xml:space="preserve"> </w:t>
      </w:r>
      <w:r>
        <w:rPr>
          <w:b/>
          <w:bCs/>
        </w:rPr>
        <w:t xml:space="preserve">gera e recebe</w:t>
      </w:r>
      <w:r>
        <w:t xml:space="preserve"> </w:t>
      </w:r>
      <w:r>
        <w:t xml:space="preserve">notificacoes, integrando com os servicos de notificacao existentes.</w:t>
      </w:r>
    </w:p>
    <w:bookmarkStart w:id="242" w:name="capacidades"/>
    <w:p>
      <w:pPr>
        <w:pStyle w:val="Heading4"/>
      </w:pPr>
      <w:r>
        <w:t xml:space="preserve">Capacidades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Direcao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</w:t>
            </w:r>
          </w:p>
        </w:tc>
        <w:tc>
          <w:tcPr/>
          <w:p>
            <w:pPr>
              <w:pStyle w:val="Compact"/>
            </w:pPr>
            <w:r>
              <w:t xml:space="preserve">O canal web pode acionar envio de notificacoes (ex: confirmacao de transferencia)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Recebe</w:t>
            </w:r>
          </w:p>
        </w:tc>
        <w:tc>
          <w:tcPr/>
          <w:p>
            <w:pPr>
              <w:pStyle w:val="Compact"/>
            </w:pPr>
            <w:r>
              <w:t xml:space="preserve">O canal web recebe notificacoes para exibir ao utilizador</w:t>
            </w:r>
          </w:p>
        </w:tc>
      </w:tr>
    </w:tbl>
    <w:bookmarkEnd w:id="242"/>
    <w:bookmarkStart w:id="243" w:name="canais-de-notificacao"/>
    <w:p>
      <w:pPr>
        <w:pStyle w:val="Heading4"/>
      </w:pPr>
      <w:r>
        <w:t xml:space="preserve">Canais de Notificacao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A definir no assessment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A definir no assessment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Transacional</w:t>
            </w:r>
          </w:p>
        </w:tc>
        <w:tc>
          <w:tcPr/>
          <w:p>
            <w:pPr>
              <w:pStyle w:val="Compact"/>
            </w:pPr>
            <w:r>
              <w:t xml:space="preserve">A definir no assessment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</w:tbl>
    <w:bookmarkEnd w:id="243"/>
    <w:bookmarkStart w:id="247" w:name="fluxo-de-notificacoes"/>
    <w:p>
      <w:pPr>
        <w:pStyle w:val="Heading4"/>
      </w:pPr>
      <w:r>
        <w:t xml:space="preserve">Fluxo de Notificacoes</w:t>
      </w:r>
    </w:p>
    <w:p>
      <w:pPr>
        <w:pStyle w:val="CaptionedFigure"/>
      </w:pPr>
      <w:r>
        <w:drawing>
          <wp:inline>
            <wp:extent cx="5194300" cy="8788400"/>
            <wp:effectExtent b="0" l="0" r="0" t="0"/>
            <wp:docPr descr="Diagrama 27" title="" id="245" name="Picture"/>
            <a:graphic>
              <a:graphicData uri="http://schemas.openxmlformats.org/drawingml/2006/picture">
                <pic:pic>
                  <pic:nvPicPr>
                    <pic:cNvPr descr="diagrams/diagram_27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878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27</w:t>
      </w:r>
    </w:p>
    <w:p>
      <w:pPr>
        <w:pStyle w:val="BodyText"/>
      </w:pPr>
      <w:r>
        <w:rPr>
          <w:i/>
          <w:iCs/>
        </w:rPr>
        <w:t xml:space="preserve">Figura: Diagrama 27</w:t>
      </w:r>
    </w:p>
    <w:bookmarkEnd w:id="247"/>
    <w:bookmarkEnd w:id="248"/>
    <w:bookmarkStart w:id="251" w:name="terceiros---cartoes"/>
    <w:p>
      <w:pPr>
        <w:pStyle w:val="Heading3"/>
      </w:pPr>
      <w:r>
        <w:t xml:space="preserve">9.5 Terceiros - Cartoes</w:t>
      </w:r>
    </w:p>
    <w:p>
      <w:pPr>
        <w:pStyle w:val="FirstParagraph"/>
      </w:pPr>
      <w:r>
        <w:t xml:space="preserve">O canal web permite operacoes de gestao de cartoes atraves da integracao com o provider de cartoes.</w:t>
      </w:r>
    </w:p>
    <w:bookmarkStart w:id="249" w:name="operacoes-suportadas"/>
    <w:p>
      <w:pPr>
        <w:pStyle w:val="Heading4"/>
      </w:pPr>
      <w:r>
        <w:t xml:space="preserve">Operacoes Suportadas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Operacao</w:t>
            </w:r>
          </w:p>
        </w:tc>
        <w:tc>
          <w:tcPr/>
          <w:p>
            <w:pPr>
              <w:pStyle w:val="Compact"/>
            </w:pPr>
            <w:r>
              <w:t xml:space="preserve">Disponivel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de cartoes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Lista de cartoes do 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Bloqueio temporario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Bloqueio/desbloqueio pelo utilizador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Ativacao de cartao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Ativacao de cartao novo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Alteracao de limites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Ajuste de limites de credito/debito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de movimentos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Historico de transacoes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(alteracao)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Secure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49"/>
    <w:bookmarkStart w:id="250" w:name="provider-de-cartoes"/>
    <w:p>
      <w:pPr>
        <w:pStyle w:val="Heading4"/>
      </w:pPr>
      <w:r>
        <w:t xml:space="preserve">Provider de Cartoes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(emissao/processamento)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Integracao 3D Secure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250"/>
    <w:bookmarkEnd w:id="251"/>
    <w:bookmarkStart w:id="252" w:name="open-banking-psd2"/>
    <w:p>
      <w:pPr>
        <w:pStyle w:val="Heading3"/>
      </w:pPr>
      <w:r>
        <w:t xml:space="preserve">9.6 Open Banking PSD2</w:t>
      </w:r>
    </w:p>
    <w:p>
      <w:pPr>
        <w:pStyle w:val="FirstParagraph"/>
      </w:pPr>
      <w:r>
        <w:t xml:space="preserve">A conformidade PSD2 e tratada a nivel do Backend API. Os detalhes de implementacao para o canal web necessitam aprofundamento.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 expostas (AISP, PISP)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 consumidas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Gestao de consentimentos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autorizacao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252"/>
    <w:bookmarkStart w:id="253" w:name="gestao-de-consentimentos"/>
    <w:p>
      <w:pPr>
        <w:pStyle w:val="Heading3"/>
      </w:pPr>
      <w:r>
        <w:t xml:space="preserve">9.7 Gestao de Consentimentos</w:t>
      </w:r>
    </w:p>
    <w:p>
      <w:pPr>
        <w:pStyle w:val="FirstParagraph"/>
      </w:pPr>
      <w:r>
        <w:rPr>
          <w:i/>
          <w:iCs/>
        </w:rPr>
        <w:t xml:space="preserve">Necessita aprofundamento - dependente das decisoes de Open Banking PSD2</w:t>
      </w:r>
    </w:p>
    <w:bookmarkEnd w:id="253"/>
    <w:bookmarkStart w:id="254" w:name="message-broker"/>
    <w:p>
      <w:pPr>
        <w:pStyle w:val="Heading3"/>
      </w:pPr>
      <w:r>
        <w:t xml:space="preserve">9.8 Message Broker</w:t>
      </w:r>
    </w:p>
    <w:p>
      <w:pPr>
        <w:pStyle w:val="FirstParagraph"/>
      </w:pPr>
      <w:r>
        <w:t xml:space="preserve">A tecnologia de Message Broker e os eventos a serem publicados/consumidos pelo canal web serao definidos no assessment inicial do projeto.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Tecnologia (RabbitMQ, Kafka, Azure Service Bus)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publicados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consumidos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Ordenacao/Exactly-once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Dead-letter strategy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254"/>
    <w:bookmarkStart w:id="259" w:name="tratamento-de-erros"/>
    <w:p>
      <w:pPr>
        <w:pStyle w:val="Heading3"/>
      </w:pPr>
      <w:r>
        <w:t xml:space="preserve">9.9 Tratamento de Erros</w:t>
      </w:r>
    </w:p>
    <w:bookmarkStart w:id="255" w:name="estrategia-de-retry"/>
    <w:p>
      <w:pPr>
        <w:pStyle w:val="Heading4"/>
      </w:pPr>
      <w:r>
        <w:t xml:space="preserve">Estrategia de Retry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4"/>
        <w:gridCol w:w="2112"/>
        <w:gridCol w:w="2112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Erro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  <w:tc>
          <w:tcPr/>
          <w:p>
            <w:pPr>
              <w:pStyle w:val="Compact"/>
            </w:pPr>
            <w:r>
              <w:t xml:space="preserve">Tentativas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 transientes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1s, 2s, 4s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Timeout</w:t>
            </w:r>
          </w:p>
        </w:tc>
        <w:tc>
          <w:tcPr/>
          <w:p>
            <w:pPr>
              <w:pStyle w:val="Compact"/>
            </w:pPr>
            <w:r>
              <w:t xml:space="preserve">Immediate retry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 (429)</w:t>
            </w:r>
          </w:p>
        </w:tc>
        <w:tc>
          <w:tcPr/>
          <w:p>
            <w:pPr>
              <w:pStyle w:val="Compact"/>
            </w:pPr>
            <w:r>
              <w:t xml:space="preserve">Fixed delay</w:t>
            </w:r>
          </w:p>
        </w:tc>
        <w:tc>
          <w:tcPr/>
          <w:p>
            <w:pPr>
              <w:pStyle w:val="Compact"/>
            </w:pPr>
            <w:r>
              <w:t xml:space="preserve">Ate sucesso</w:t>
            </w:r>
          </w:p>
        </w:tc>
        <w:tc>
          <w:tcPr/>
          <w:p>
            <w:pPr>
              <w:pStyle w:val="Compact"/>
            </w:pPr>
            <w:r>
              <w:t xml:space="preserve">Retry-After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 de negocio (4xx)</w:t>
            </w:r>
          </w:p>
        </w:tc>
        <w:tc>
          <w:tcPr/>
          <w:p>
            <w:pPr>
              <w:pStyle w:val="Compact"/>
            </w:pPr>
            <w:r>
              <w:t xml:space="preserve">Sem retry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 de servidor (5xx)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1s, 2s, 4s</w:t>
            </w:r>
          </w:p>
        </w:tc>
      </w:tr>
    </w:tbl>
    <w:bookmarkEnd w:id="255"/>
    <w:bookmarkStart w:id="256" w:name="circuit-breaker"/>
    <w:p>
      <w:pPr>
        <w:pStyle w:val="Heading4"/>
      </w:pPr>
      <w:r>
        <w:t xml:space="preserve">Circuit Breaker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Implementacao</w:t>
            </w:r>
          </w:p>
        </w:tc>
        <w:tc>
          <w:tcPr/>
          <w:p>
            <w:pPr>
              <w:pStyle w:val="Compact"/>
            </w:pPr>
            <w:r>
              <w:t xml:space="preserve">Nao implementado atualmente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Biblioteca</w:t>
            </w:r>
          </w:p>
        </w:tc>
        <w:tc>
          <w:tcPr/>
          <w:p>
            <w:pPr>
              <w:pStyle w:val="Compact"/>
            </w:pPr>
            <w:r>
              <w:t xml:space="preserve">A decidir no assessment (Polly sugerido)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recuperacao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</w:tr>
    </w:tbl>
    <w:bookmarkEnd w:id="256"/>
    <w:bookmarkStart w:id="257" w:name="fallback"/>
    <w:p>
      <w:pPr>
        <w:pStyle w:val="Heading4"/>
      </w:pPr>
      <w:r>
        <w:t xml:space="preserve">Fallback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Integracoes com fallback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Comportamento degradado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257"/>
    <w:bookmarkStart w:id="258" w:name="comunicacao-de-erros-ao-utilizador"/>
    <w:p>
      <w:pPr>
        <w:pStyle w:val="Heading4"/>
      </w:pPr>
      <w:r>
        <w:t xml:space="preserve">Comunicacao de Erros ao Utilizador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Timeout/Indisponibilidade</w:t>
            </w:r>
          </w:p>
        </w:tc>
        <w:tc>
          <w:tcPr/>
          <w:p>
            <w:pPr>
              <w:pStyle w:val="Compact"/>
            </w:pPr>
            <w:r>
              <w:t xml:space="preserve">“Servico temporariamente indisponivel. Por favor aguarde.”</w:t>
            </w:r>
          </w:p>
        </w:tc>
        <w:tc>
          <w:tcPr/>
          <w:p>
            <w:pPr>
              <w:pStyle w:val="Compact"/>
            </w:pPr>
            <w:r>
              <w:t xml:space="preserve">Registo de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“Muitas tentativas. Por favor aguarde alguns segundos.”</w:t>
            </w:r>
          </w:p>
        </w:tc>
        <w:tc>
          <w:tcPr/>
          <w:p>
            <w:pPr>
              <w:pStyle w:val="Compact"/>
            </w:pPr>
            <w:r>
              <w:t xml:space="preserve">Registo de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de negocio</w:t>
            </w:r>
          </w:p>
        </w:tc>
        <w:tc>
          <w:tcPr/>
          <w:p>
            <w:pPr>
              <w:pStyle w:val="Compact"/>
            </w:pPr>
            <w:r>
              <w:t xml:space="preserve">Mensagem especifica da operacao</w:t>
            </w:r>
          </w:p>
        </w:tc>
        <w:tc>
          <w:tcPr/>
          <w:p>
            <w:pPr>
              <w:pStyle w:val="Compact"/>
            </w:pPr>
            <w:r>
              <w:t xml:space="preserve">Orientacao ao utilizador</w:t>
            </w:r>
          </w:p>
        </w:tc>
      </w:tr>
    </w:tbl>
    <w:bookmarkEnd w:id="258"/>
    <w:bookmarkEnd w:id="259"/>
    <w:bookmarkStart w:id="260" w:name="slas-de-integracao"/>
    <w:p>
      <w:pPr>
        <w:pStyle w:val="Heading3"/>
      </w:pPr>
      <w:r>
        <w:t xml:space="preserve">9.10 SLAs de Integracao</w:t>
      </w:r>
    </w:p>
    <w:p>
      <w:pPr>
        <w:pStyle w:val="FirstParagraph"/>
      </w:pPr>
      <w:r>
        <w:rPr>
          <w:i/>
          <w:iCs/>
        </w:rPr>
        <w:t xml:space="preserve">Os SLAs de integracao dependem de informacoes dos sistemas backend e fornecedores terceiros.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589"/>
        <w:gridCol w:w="2132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Integracao</w:t>
            </w:r>
          </w:p>
        </w:tc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Latencia P95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(Facade)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Notificacoes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Cartoes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  <w:tc>
          <w:tcPr/>
          <w:p>
            <w:pPr>
              <w:pStyle w:val="Compact"/>
            </w:pPr>
            <w:r>
              <w:t xml:space="preserve">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KYC/AML</w:t>
            </w:r>
          </w:p>
        </w:tc>
        <w:tc>
          <w:tcPr/>
          <w:p>
            <w:pPr>
              <w:pStyle w:val="Compact"/>
            </w:pPr>
            <w:r>
              <w:t xml:space="preserve">N/A (backend)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Janelas de manutencao programadas que afetam integracoes necessitam aprofundamento.</w:t>
      </w:r>
    </w:p>
    <w:bookmarkEnd w:id="260"/>
    <w:bookmarkStart w:id="261" w:name="catalogo-de-integracoes"/>
    <w:p>
      <w:pPr>
        <w:pStyle w:val="Heading3"/>
      </w:pPr>
      <w:r>
        <w:t xml:space="preserve">9.11 Catalogo de Integracoes</w:t>
      </w:r>
    </w:p>
    <w:p>
      <w:pPr>
        <w:pStyle w:val="FirstParagraph"/>
      </w:pPr>
      <w:r>
        <w:rPr>
          <w:i/>
          <w:iCs/>
        </w:rPr>
        <w:t xml:space="preserve">O catalogo detalhado de integracoes sera documentado no assessment inicial do projeto.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Catalogo documentado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 de documentacao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 de sandbox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261"/>
    <w:bookmarkStart w:id="267" w:name="api-management"/>
    <w:p>
      <w:pPr>
        <w:pStyle w:val="Heading3"/>
      </w:pPr>
      <w:r>
        <w:t xml:space="preserve">9.12 API Management</w:t>
      </w:r>
    </w:p>
    <w:bookmarkStart w:id="265" w:name="azure-api-gateway"/>
    <w:p>
      <w:pPr>
        <w:pStyle w:val="Heading4"/>
      </w:pPr>
      <w:r>
        <w:t xml:space="preserve">Azure API Gateway</w:t>
      </w:r>
    </w:p>
    <w:p>
      <w:pPr>
        <w:pStyle w:val="FirstParagraph"/>
      </w:pPr>
      <w:r>
        <w:t xml:space="preserve">O Azure API Gateway e utilizado como ponto central de gestao de APIs entre o BFF e o Backend API.</w:t>
      </w:r>
    </w:p>
    <w:p>
      <w:pPr>
        <w:pStyle w:val="CaptionedFigure"/>
      </w:pPr>
      <w:r>
        <w:drawing>
          <wp:inline>
            <wp:extent cx="5334000" cy="2042123"/>
            <wp:effectExtent b="0" l="0" r="0" t="0"/>
            <wp:docPr descr="Diagrama 28" title="" id="263" name="Picture"/>
            <a:graphic>
              <a:graphicData uri="http://schemas.openxmlformats.org/drawingml/2006/picture">
                <pic:pic>
                  <pic:nvPicPr>
                    <pic:cNvPr descr="diagrams/diagram_28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28</w:t>
      </w:r>
    </w:p>
    <w:p>
      <w:pPr>
        <w:pStyle w:val="BodyText"/>
      </w:pPr>
      <w:r>
        <w:rPr>
          <w:i/>
          <w:iCs/>
        </w:rPr>
        <w:t xml:space="preserve">Figura: Diagrama 28</w:t>
      </w:r>
    </w:p>
    <w:bookmarkEnd w:id="265"/>
    <w:bookmarkStart w:id="266" w:name="funcionalidades"/>
    <w:p>
      <w:pPr>
        <w:pStyle w:val="Heading4"/>
      </w:pPr>
      <w:r>
        <w:t xml:space="preserve">Funcionalidades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Azure API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Throttling diferenciado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Necessita aprofundamento</w:t>
            </w:r>
          </w:p>
        </w:tc>
      </w:tr>
    </w:tbl>
    <w:bookmarkEnd w:id="266"/>
    <w:bookmarkEnd w:id="267"/>
    <w:bookmarkEnd w:id="268"/>
    <w:bookmarkStart w:id="273" w:name="diagramas-2"/>
    <w:p>
      <w:pPr>
        <w:pStyle w:val="Heading2"/>
      </w:pPr>
      <w:r>
        <w:t xml:space="preserve">Diagramas</w:t>
      </w:r>
    </w:p>
    <w:bookmarkStart w:id="272" w:name="diagrama-de-contexto-de-integracao"/>
    <w:p>
      <w:pPr>
        <w:pStyle w:val="Heading3"/>
      </w:pPr>
      <w:r>
        <w:t xml:space="preserve">Diagrama de Contexto de Integracao</w:t>
      </w:r>
    </w:p>
    <w:p>
      <w:pPr>
        <w:pStyle w:val="CaptionedFigure"/>
      </w:pPr>
      <w:r>
        <w:drawing>
          <wp:inline>
            <wp:extent cx="5334000" cy="6611851"/>
            <wp:effectExtent b="0" l="0" r="0" t="0"/>
            <wp:docPr descr="Diagrama de Contexto - Integracoes HomeBanking Web" title="" id="270" name="Picture"/>
            <a:graphic>
              <a:graphicData uri="http://schemas.openxmlformats.org/drawingml/2006/picture">
                <pic:pic>
                  <pic:nvPicPr>
                    <pic:cNvPr descr="diagrams/diagram_29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1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Contexto - Integracoes HomeBanking Web</w:t>
      </w:r>
    </w:p>
    <w:p>
      <w:pPr>
        <w:pStyle w:val="BodyText"/>
      </w:pPr>
      <w:r>
        <w:rPr>
          <w:i/>
          <w:iCs/>
        </w:rPr>
        <w:t xml:space="preserve">Figura: Diagrama de Contexto - Integracoes HomeBanking Web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End w:id="274"/>
    <w:bookmarkStart w:id="304" w:name="arquitetura-operacional"/>
    <w:p>
      <w:pPr>
        <w:pStyle w:val="Heading1"/>
      </w:pPr>
      <w:r>
        <w:t xml:space="preserve">10. Arquitetura Operacional</w:t>
      </w:r>
    </w:p>
    <w:bookmarkStart w:id="275" w:name="propósito-7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a arquitetura operacional do HomeBanking Web, incluindo infraestrutura de containers, ambientes, pipelines CI/CD, estratégia de deploy, gestão de secrets e disaster recovery.</w:t>
      </w:r>
    </w:p>
    <w:bookmarkEnd w:id="275"/>
    <w:bookmarkStart w:id="303" w:name="conteúdo-7"/>
    <w:p>
      <w:pPr>
        <w:pStyle w:val="Heading2"/>
      </w:pPr>
      <w:r>
        <w:t xml:space="preserve">Conteúdo</w:t>
      </w:r>
    </w:p>
    <w:bookmarkStart w:id="280" w:name="infraestrutura"/>
    <w:p>
      <w:pPr>
        <w:pStyle w:val="Heading3"/>
      </w:pPr>
      <w:r>
        <w:t xml:space="preserve">10.1 Infraestrutura</w:t>
      </w:r>
    </w:p>
    <w:p>
      <w:pPr>
        <w:pStyle w:val="FirstParagraph"/>
      </w:pPr>
      <w:r>
        <w:t xml:space="preserve">A aplicação será deployada em ambiente containerizado, com imagens</w:t>
      </w:r>
      <w:r>
        <w:t xml:space="preserve"> </w:t>
      </w:r>
      <w:r>
        <w:rPr>
          <w:b/>
          <w:bCs/>
        </w:rPr>
        <w:t xml:space="preserve">compliant com OpenShift</w:t>
      </w:r>
      <w:r>
        <w:t xml:space="preserve"> </w:t>
      </w:r>
      <w:r>
        <w:t xml:space="preserve">para futura migração.</w:t>
      </w:r>
    </w:p>
    <w:p>
      <w:pPr>
        <w:pStyle w:val="CaptionedFigure"/>
      </w:pPr>
      <w:r>
        <w:drawing>
          <wp:inline>
            <wp:extent cx="5334000" cy="5159114"/>
            <wp:effectExtent b="0" l="0" r="0" t="0"/>
            <wp:docPr descr="Infraestrutura HomeBanking Web" title="" id="277" name="Picture"/>
            <a:graphic>
              <a:graphicData uri="http://schemas.openxmlformats.org/drawingml/2006/picture">
                <pic:pic>
                  <pic:nvPicPr>
                    <pic:cNvPr descr="diagrams/diagram_30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9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Infraestrutura HomeBanking Web</w:t>
      </w:r>
    </w:p>
    <w:p>
      <w:pPr>
        <w:pStyle w:val="BodyText"/>
      </w:pPr>
      <w:r>
        <w:rPr>
          <w:i/>
          <w:iCs/>
        </w:rPr>
        <w:t xml:space="preserve">Figura: Infraestrutura HomeBanking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 atual</w:t>
            </w:r>
          </w:p>
        </w:tc>
        <w:tc>
          <w:tcPr/>
          <w:p>
            <w:pPr>
              <w:pStyle w:val="Compact"/>
            </w:pPr>
            <w:r>
              <w:t xml:space="preserve">Azure Kubernetes Service (AKS)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 futura</w:t>
            </w:r>
          </w:p>
        </w:tc>
        <w:tc>
          <w:tcPr/>
          <w:p>
            <w:pPr>
              <w:pStyle w:val="Compact"/>
            </w:pPr>
            <w:r>
              <w:t xml:space="preserve">OpenShift (em homologação)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F5 BIG-IP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 Controller</w:t>
            </w:r>
          </w:p>
        </w:tc>
        <w:tc>
          <w:tcPr/>
          <w:p>
            <w:pPr>
              <w:pStyle w:val="Compact"/>
            </w:pPr>
            <w:r>
              <w:t xml:space="preserve">NGINX Ingress / OpenShift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Azure Container Registry (ACR)</w:t>
            </w:r>
          </w:p>
        </w:tc>
      </w:tr>
    </w:tbl>
    <w:bookmarkStart w:id="279" w:name="Xfabf9c9ef91ab67138b6b3314c54bed3d646923"/>
    <w:p>
      <w:pPr>
        <w:pStyle w:val="Heading4"/>
      </w:pPr>
      <w:r>
        <w:t xml:space="preserve">Requisitos de Imagens Container (OpenShift-Compliant)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 não-root</w:t>
            </w:r>
          </w:p>
        </w:tc>
        <w:tc>
          <w:tcPr/>
          <w:p>
            <w:pPr>
              <w:pStyle w:val="Compact"/>
            </w:pPr>
            <w:r>
              <w:t xml:space="preserve">Container executa como utilizador arbitrário (UID &gt; 1000)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 read-only</w:t>
            </w:r>
          </w:p>
        </w:tc>
        <w:tc>
          <w:tcPr/>
          <w:p>
            <w:pPr>
              <w:pStyle w:val="Compact"/>
            </w:pPr>
            <w:r>
              <w:t xml:space="preserve">Volumes temporários montados explicitamente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Portas &gt; 1024</w:t>
            </w:r>
          </w:p>
        </w:tc>
        <w:tc>
          <w:tcPr/>
          <w:p>
            <w:pPr>
              <w:pStyle w:val="Compact"/>
            </w:pPr>
            <w:r>
              <w:t xml:space="preserve">Não utilizar portas privilegiadas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image</w:t>
            </w:r>
          </w:p>
        </w:tc>
        <w:tc>
          <w:tcPr/>
          <w:p>
            <w:pPr>
              <w:pStyle w:val="Compact"/>
            </w:pPr>
            <w:r>
              <w:t xml:space="preserve">Red Hat UBI (Universal Base Image)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Liveness e Readiness probes obrigatórios</w:t>
            </w:r>
          </w:p>
        </w:tc>
      </w:tr>
    </w:tbl>
    <w:bookmarkEnd w:id="279"/>
    <w:bookmarkEnd w:id="280"/>
    <w:bookmarkStart w:id="282" w:name="ambientes"/>
    <w:p>
      <w:pPr>
        <w:pStyle w:val="Heading3"/>
      </w:pPr>
      <w:r>
        <w:t xml:space="preserve">10.2 Ambientes</w:t>
      </w:r>
    </w:p>
    <w:p>
      <w:pPr>
        <w:pStyle w:val="FirstParagraph"/>
      </w:pPr>
      <w:r>
        <w:t xml:space="preserve">A aplicação utiliza três ambientes, segregados por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no cluster AKS.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074"/>
        <w:gridCol w:w="2074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Promoção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Desenvolvimento e integração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homebanking-dev</w:t>
            </w:r>
          </w:p>
        </w:tc>
        <w:tc>
          <w:tcPr/>
          <w:p>
            <w:pPr>
              <w:pStyle w:val="Compact"/>
            </w:pPr>
            <w:r>
              <w:t xml:space="preserve">Automática (CI)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Testes integrados e 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homebanking-qa</w:t>
            </w:r>
          </w:p>
        </w:tc>
        <w:tc>
          <w:tcPr/>
          <w:p>
            <w:pPr>
              <w:pStyle w:val="Compact"/>
            </w:pPr>
            <w:r>
              <w:t xml:space="preserve">Automática (após dev 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homebanking-prod</w:t>
            </w:r>
          </w:p>
        </w:tc>
        <w:tc>
          <w:tcPr/>
          <w:p>
            <w:pPr>
              <w:pStyle w:val="Compact"/>
            </w:pPr>
            <w:r>
              <w:t xml:space="preserve">Manual (aprovação)</w:t>
            </w:r>
          </w:p>
        </w:tc>
      </w:tr>
    </w:tbl>
    <w:bookmarkStart w:id="281" w:name="segregação-de-ambientes-1"/>
    <w:p>
      <w:pPr>
        <w:pStyle w:val="Heading4"/>
      </w:pPr>
      <w:r>
        <w:t xml:space="preserve">Segregação de Ambientes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Lógica</w:t>
            </w:r>
          </w:p>
        </w:tc>
        <w:tc>
          <w:tcPr/>
          <w:p>
            <w:pPr>
              <w:pStyle w:val="Compact"/>
            </w:pPr>
            <w:r>
              <w:t xml:space="preserve">Namespaces Kubernetes separados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Rede</w:t>
            </w:r>
          </w:p>
        </w:tc>
        <w:tc>
          <w:tcPr/>
          <w:p>
            <w:pPr>
              <w:pStyle w:val="Compact"/>
            </w:pPr>
            <w:r>
              <w:t xml:space="preserve">Network Policies por 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Key Vault com políticas por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Service accounts distintos por ambiente</w:t>
            </w:r>
          </w:p>
        </w:tc>
      </w:tr>
    </w:tbl>
    <w:bookmarkEnd w:id="281"/>
    <w:bookmarkEnd w:id="282"/>
    <w:bookmarkStart w:id="290" w:name="cicd-pipeline"/>
    <w:p>
      <w:pPr>
        <w:pStyle w:val="Heading3"/>
      </w:pPr>
      <w:r>
        <w:t xml:space="preserve">10.3 CI/CD Pipeline</w:t>
      </w:r>
    </w:p>
    <w:bookmarkStart w:id="283" w:name="stack-de-cicd"/>
    <w:p>
      <w:pPr>
        <w:pStyle w:val="Heading4"/>
      </w:pPr>
      <w:r>
        <w:t xml:space="preserve">Stack de CI/CD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Azure Repos (Git)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Platform</w:t>
            </w:r>
          </w:p>
        </w:tc>
        <w:tc>
          <w:tcPr/>
          <w:p>
            <w:pPr>
              <w:pStyle w:val="Compact"/>
            </w:pPr>
            <w:r>
              <w:t xml:space="preserve">Azure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Registry</w:t>
            </w:r>
          </w:p>
        </w:tc>
        <w:tc>
          <w:tcPr/>
          <w:p>
            <w:pPr>
              <w:pStyle w:val="Compact"/>
            </w:pPr>
            <w:r>
              <w:t xml:space="preserve">Azure Container Registry (ACR)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Helm Charts + Terraform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Branching</w:t>
            </w:r>
          </w:p>
        </w:tc>
        <w:tc>
          <w:tcPr/>
          <w:p>
            <w:pPr>
              <w:pStyle w:val="Compact"/>
            </w:pPr>
            <w:r>
              <w:t xml:space="preserve">GitFlow</w:t>
            </w:r>
          </w:p>
        </w:tc>
      </w:tr>
    </w:tbl>
    <w:bookmarkEnd w:id="283"/>
    <w:bookmarkStart w:id="284" w:name="estratégia-de-branching-gitflow"/>
    <w:p>
      <w:pPr>
        <w:pStyle w:val="Heading4"/>
      </w:pPr>
      <w:r>
        <w:t xml:space="preserve">Estratégia de Branching (GitFlow)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Deploy 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t xml:space="preserve">Desenvolvimento de features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Integração contínua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release/*</w:t>
            </w:r>
          </w:p>
        </w:tc>
        <w:tc>
          <w:tcPr/>
          <w:p>
            <w:pPr>
              <w:pStyle w:val="Compact"/>
            </w:pPr>
            <w:r>
              <w:t xml:space="preserve">Preparação de release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PROD (c/ aprovação)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hotfix/*</w:t>
            </w:r>
          </w:p>
        </w:tc>
        <w:tc>
          <w:tcPr/>
          <w:p>
            <w:pPr>
              <w:pStyle w:val="Compact"/>
            </w:pPr>
            <w:r>
              <w:t xml:space="preserve">Correções urgentes</w:t>
            </w:r>
          </w:p>
        </w:tc>
        <w:tc>
          <w:tcPr/>
          <w:p>
            <w:pPr>
              <w:pStyle w:val="Compact"/>
            </w:pPr>
            <w:r>
              <w:t xml:space="preserve">PROD (c/ aprovação)</w:t>
            </w:r>
          </w:p>
        </w:tc>
      </w:tr>
    </w:tbl>
    <w:bookmarkEnd w:id="284"/>
    <w:bookmarkStart w:id="288" w:name="pipeline-overview"/>
    <w:p>
      <w:pPr>
        <w:pStyle w:val="Heading4"/>
      </w:pPr>
      <w:r>
        <w:t xml:space="preserve">Pipeline Overview</w:t>
      </w:r>
    </w:p>
    <w:p>
      <w:pPr>
        <w:pStyle w:val="CaptionedFigure"/>
      </w:pPr>
      <w:r>
        <w:drawing>
          <wp:inline>
            <wp:extent cx="5334000" cy="4564224"/>
            <wp:effectExtent b="0" l="0" r="0" t="0"/>
            <wp:docPr descr="Pipeline CI/CD" title="" id="286" name="Picture"/>
            <a:graphic>
              <a:graphicData uri="http://schemas.openxmlformats.org/drawingml/2006/picture">
                <pic:pic>
                  <pic:nvPicPr>
                    <pic:cNvPr descr="diagrams/diagram_31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CI/CD</w:t>
      </w:r>
    </w:p>
    <w:p>
      <w:pPr>
        <w:pStyle w:val="BodyText"/>
      </w:pPr>
      <w:r>
        <w:rPr>
          <w:i/>
          <w:iCs/>
        </w:rPr>
        <w:t xml:space="preserve">Figura: Pipeline CI/CD</w:t>
      </w:r>
    </w:p>
    <w:bookmarkEnd w:id="288"/>
    <w:bookmarkStart w:id="289" w:name="quality-gates"/>
    <w:p>
      <w:pPr>
        <w:pStyle w:val="Heading4"/>
      </w:pPr>
      <w:r>
        <w:t xml:space="preserve">Quality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Vitest / xUnit</w:t>
            </w:r>
          </w:p>
        </w:tc>
        <w:tc>
          <w:tcPr/>
          <w:p>
            <w:pPr>
              <w:pStyle w:val="Compact"/>
            </w:pPr>
            <w:r>
              <w:t xml:space="preserve">100% pass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Istanbul / Coverlet</w:t>
            </w:r>
          </w:p>
        </w:tc>
        <w:tc>
          <w:tcPr/>
          <w:p>
            <w:pPr>
              <w:pStyle w:val="Compact"/>
            </w:pPr>
            <w:r>
              <w:t xml:space="preserve">&gt;= 80%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SonarQube / Checkmarx</w:t>
            </w:r>
          </w:p>
        </w:tc>
        <w:tc>
          <w:tcPr/>
          <w:p>
            <w:pPr>
              <w:pStyle w:val="Compact"/>
            </w:pPr>
            <w:r>
              <w:t xml:space="preserve">0 Critical, 0 High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ESLint / .NET Analyzers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Azure Pipelines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289"/>
    <w:bookmarkEnd w:id="290"/>
    <w:bookmarkStart w:id="292" w:name="estratégia-de-deploy"/>
    <w:p>
      <w:pPr>
        <w:pStyle w:val="Heading3"/>
      </w:pPr>
      <w:r>
        <w:t xml:space="preserve">10.4 Estratégia de Deploy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Rolling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downtime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maxSurge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maxUnavailable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Réplicas mínimas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Readiness + Liveness probes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Automático via Kubernetes</w:t>
            </w:r>
          </w:p>
        </w:tc>
      </w:tr>
    </w:tbl>
    <w:bookmarkStart w:id="291" w:name="aprovações-por-ambiente"/>
    <w:p>
      <w:pPr>
        <w:pStyle w:val="Heading4"/>
      </w:pPr>
      <w:r>
        <w:t xml:space="preserve">Aprovações por Ambiente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Aprovadores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Tech Lead + PO</w:t>
            </w:r>
          </w:p>
        </w:tc>
      </w:tr>
    </w:tbl>
    <w:bookmarkEnd w:id="291"/>
    <w:bookmarkEnd w:id="292"/>
    <w:bookmarkStart w:id="297" w:name="secrets-management"/>
    <w:p>
      <w:pPr>
        <w:pStyle w:val="Heading3"/>
      </w:pPr>
      <w:r>
        <w:t xml:space="preserve">10.5 Secrets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Azure Key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Injeção</w:t>
            </w:r>
          </w:p>
        </w:tc>
        <w:tc>
          <w:tcPr/>
          <w:p>
            <w:pPr>
              <w:pStyle w:val="Compact"/>
            </w:pPr>
            <w:r>
              <w:t xml:space="preserve">Secret Store CSI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Managed Identity por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Suportada (CSI driver faz refresh)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geridos</w:t>
            </w:r>
          </w:p>
        </w:tc>
        <w:tc>
          <w:tcPr/>
          <w:p>
            <w:pPr>
              <w:pStyle w:val="Compact"/>
            </w:pPr>
            <w:r>
              <w:t xml:space="preserve">Connection strings, API keys, certificados</w:t>
            </w:r>
          </w:p>
        </w:tc>
      </w:tr>
    </w:tbl>
    <w:p>
      <w:pPr>
        <w:pStyle w:val="CaptionedFigure"/>
      </w:pPr>
      <w:r>
        <w:drawing>
          <wp:inline>
            <wp:extent cx="3289300" cy="3962400"/>
            <wp:effectExtent b="0" l="0" r="0" t="0"/>
            <wp:docPr descr="Injeção de Secrets via CSI Driver" title="" id="294" name="Picture"/>
            <a:graphic>
              <a:graphicData uri="http://schemas.openxmlformats.org/drawingml/2006/picture">
                <pic:pic>
                  <pic:nvPicPr>
                    <pic:cNvPr descr="diagrams/diagram_32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Injeção de Secrets via CSI Driver</w:t>
      </w:r>
    </w:p>
    <w:p>
      <w:pPr>
        <w:pStyle w:val="BodyText"/>
      </w:pPr>
      <w:r>
        <w:rPr>
          <w:i/>
          <w:iCs/>
        </w:rPr>
        <w:t xml:space="preserve">Figura: Injeção de Secrets via CSI Driver</w:t>
      </w:r>
    </w:p>
    <w:bookmarkStart w:id="296" w:name="política-de-rotação"/>
    <w:p>
      <w:pPr>
        <w:pStyle w:val="Heading4"/>
      </w:pPr>
      <w:r>
        <w:t xml:space="preserve">Política de Rotação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Secret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t xml:space="preserve">90 dias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Certificados TLS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Credentials</w:t>
            </w:r>
          </w:p>
        </w:tc>
        <w:tc>
          <w:tcPr/>
          <w:p>
            <w:pPr>
              <w:pStyle w:val="Compact"/>
            </w:pPr>
            <w:r>
              <w:t xml:space="preserve">180 dias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</w:tr>
    </w:tbl>
    <w:bookmarkEnd w:id="296"/>
    <w:bookmarkEnd w:id="297"/>
    <w:bookmarkStart w:id="299" w:name="container-registry"/>
    <w:p>
      <w:pPr>
        <w:pStyle w:val="Heading3"/>
      </w:pPr>
      <w:r>
        <w:t xml:space="preserve">10.6 Container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Azure Container Registry (ACR)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Managed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Scanning</w:t>
            </w:r>
          </w:p>
        </w:tc>
        <w:tc>
          <w:tcPr/>
          <w:p>
            <w:pPr>
              <w:pStyle w:val="Compact"/>
            </w:pPr>
            <w:r>
              <w:t xml:space="preserve">Microsoft Defender for 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90 dias para tags não-latest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acr.azurecr.io/homebanking/{component}:{version}</w:t>
            </w:r>
          </w:p>
        </w:tc>
      </w:tr>
    </w:tbl>
    <w:bookmarkStart w:id="298" w:name="tagging-strategy"/>
    <w:p>
      <w:pPr>
        <w:pStyle w:val="Heading4"/>
      </w:pPr>
      <w:r>
        <w:t xml:space="preserve">Tagging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{semver}</w:t>
            </w:r>
          </w:p>
        </w:tc>
        <w:tc>
          <w:tcPr/>
          <w:p>
            <w:pPr>
              <w:pStyle w:val="Compact"/>
            </w:pPr>
            <w:r>
              <w:t xml:space="preserve">Versão semântica (ex:</w:t>
            </w:r>
            <w:r>
              <w:t xml:space="preserve"> </w:t>
            </w:r>
            <w:r>
              <w:rPr>
                <w:rStyle w:val="VerbatimChar"/>
              </w:rPr>
              <w:t xml:space="preserve">1.2.3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{branch}-{sha}</w:t>
            </w:r>
          </w:p>
        </w:tc>
        <w:tc>
          <w:tcPr/>
          <w:p>
            <w:pPr>
              <w:pStyle w:val="Compact"/>
            </w:pPr>
            <w:r>
              <w:t xml:space="preserve">Feature branches (ex:</w:t>
            </w:r>
            <w:r>
              <w:t xml:space="preserve"> </w:t>
            </w:r>
            <w:r>
              <w:rPr>
                <w:rStyle w:val="VerbatimChar"/>
              </w:rPr>
              <w:t xml:space="preserve">develop-abc1234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Última versão de produção</w:t>
            </w:r>
          </w:p>
        </w:tc>
      </w:tr>
    </w:tbl>
    <w:bookmarkEnd w:id="298"/>
    <w:bookmarkEnd w:id="299"/>
    <w:bookmarkStart w:id="300" w:name="disaster-recovery"/>
    <w:p>
      <w:pPr>
        <w:pStyle w:val="Heading3"/>
      </w:pPr>
      <w:r>
        <w:t xml:space="preserve">10.7 Disaster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Cluster réplica (standby passivo)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30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5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Manual (decisão de negócio)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Canal web é stateless. Dados estão no backend existente com DR próprio. DR do canal web foca na disponibilidade da aplicação.</w:t>
      </w:r>
    </w:p>
    <w:bookmarkEnd w:id="300"/>
    <w:bookmarkStart w:id="301" w:name="backup"/>
    <w:p>
      <w:pPr>
        <w:pStyle w:val="Heading3"/>
      </w:pPr>
      <w:r>
        <w:t xml:space="preserve">10.8 Backup</w:t>
      </w:r>
    </w:p>
    <w:p>
      <w:pPr>
        <w:pStyle w:val="FirstParagraph"/>
      </w:pPr>
      <w:r>
        <w:t xml:space="preserve">O canal web</w:t>
      </w:r>
      <w:r>
        <w:t xml:space="preserve"> </w:t>
      </w:r>
      <w:r>
        <w:rPr>
          <w:b/>
          <w:bCs/>
        </w:rPr>
        <w:t xml:space="preserve">não requer backup dedicado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fonte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  <w:tc>
          <w:tcPr/>
          <w:p>
            <w:pPr>
              <w:pStyle w:val="Compact"/>
            </w:pPr>
            <w:r>
              <w:t xml:space="preserve">Infinito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images</w:t>
            </w:r>
          </w:p>
        </w:tc>
        <w:tc>
          <w:tcPr/>
          <w:p>
            <w:pPr>
              <w:pStyle w:val="Compact"/>
            </w:pPr>
            <w:r>
              <w:t xml:space="preserve">ACR</w:t>
            </w:r>
          </w:p>
        </w:tc>
        <w:tc>
          <w:tcPr/>
          <w:p>
            <w:pPr>
              <w:pStyle w:val="Compact"/>
            </w:pPr>
            <w:r>
              <w:t xml:space="preserve">Cada build</w:t>
            </w:r>
          </w:p>
        </w:tc>
        <w:tc>
          <w:tcPr/>
          <w:p>
            <w:pPr>
              <w:pStyle w:val="Compact"/>
            </w:pPr>
            <w:r>
              <w:t xml:space="preserve">90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Azure Key Vault (managed)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  <w:tc>
          <w:tcPr/>
          <w:p>
            <w:pPr>
              <w:pStyle w:val="Compact"/>
            </w:pPr>
            <w:r>
              <w:t xml:space="preserve">90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Dados de negócio</w:t>
            </w:r>
          </w:p>
        </w:tc>
        <w:tc>
          <w:tcPr/>
          <w:p>
            <w:pPr>
              <w:pStyle w:val="Compact"/>
            </w:pPr>
            <w:r>
              <w:t xml:space="preserve">Backend existente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Sessões</w:t>
            </w:r>
          </w:p>
        </w:tc>
        <w:tc>
          <w:tcPr/>
          <w:p>
            <w:pPr>
              <w:pStyle w:val="Compact"/>
            </w:pPr>
            <w:r>
              <w:t xml:space="preserve">Redis (transitório)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301"/>
    <w:bookmarkStart w:id="302" w:name="runbooks"/>
    <w:p>
      <w:pPr>
        <w:pStyle w:val="Heading3"/>
      </w:pPr>
      <w:r>
        <w:t xml:space="preserve">10.9 Runbooks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para Produção</w:t>
            </w:r>
          </w:p>
        </w:tc>
        <w:tc>
          <w:tcPr/>
          <w:p>
            <w:pPr>
              <w:pStyle w:val="Compact"/>
            </w:pPr>
            <w:r>
              <w:t xml:space="preserve">Release aprovada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de Emergência</w:t>
            </w:r>
          </w:p>
        </w:tc>
        <w:tc>
          <w:tcPr/>
          <w:p>
            <w:pPr>
              <w:pStyle w:val="Compact"/>
            </w:pPr>
            <w:r>
              <w:t xml:space="preserve">Incidente P1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Escalação de Pods</w:t>
            </w:r>
          </w:p>
        </w:tc>
        <w:tc>
          <w:tcPr/>
          <w:p>
            <w:pPr>
              <w:pStyle w:val="Compact"/>
            </w:pPr>
            <w:r>
              <w:t xml:space="preserve">Alerta de carga</w:t>
            </w:r>
          </w:p>
        </w:tc>
        <w:tc>
          <w:tcPr/>
          <w:p>
            <w:pPr>
              <w:pStyle w:val="Compact"/>
            </w:pPr>
            <w:r>
              <w:t xml:space="preserve">DevOps /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 de Secrets</w:t>
            </w:r>
          </w:p>
        </w:tc>
        <w:tc>
          <w:tcPr/>
          <w:p>
            <w:pPr>
              <w:pStyle w:val="Compact"/>
            </w:pPr>
            <w:r>
              <w:t xml:space="preserve">Schedule / Incidente</w:t>
            </w:r>
          </w:p>
        </w:tc>
        <w:tc>
          <w:tcPr/>
          <w:p>
            <w:pPr>
              <w:pStyle w:val="Compact"/>
            </w:pPr>
            <w:r>
              <w:t xml:space="preserve">SecOps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 DR</w:t>
            </w:r>
          </w:p>
        </w:tc>
        <w:tc>
          <w:tcPr/>
          <w:p>
            <w:pPr>
              <w:pStyle w:val="Compact"/>
            </w:pPr>
            <w:r>
              <w:t xml:space="preserve">Indisponibilidade &gt; RTO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2"/>
    <w:bookmarkEnd w:id="303"/>
    <w:bookmarkEnd w:id="304"/>
    <w:bookmarkStart w:id="326" w:name="observabilidade-operações"/>
    <w:p>
      <w:pPr>
        <w:pStyle w:val="Heading1"/>
      </w:pPr>
      <w:r>
        <w:t xml:space="preserve">11. Observabilidade &amp; Operações</w:t>
      </w:r>
    </w:p>
    <w:bookmarkStart w:id="305" w:name="propósito-8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a estratégia de observabilidade do HomeBanking Web, incluindo stack tecnológica, métricas chave (golden signals), tracing distribuído e abordagem de SLIs/SLOs.</w:t>
      </w:r>
    </w:p>
    <w:bookmarkEnd w:id="305"/>
    <w:bookmarkStart w:id="325" w:name="conteúdo-8"/>
    <w:p>
      <w:pPr>
        <w:pStyle w:val="Heading2"/>
      </w:pPr>
      <w:r>
        <w:t xml:space="preserve">Conteúdo</w:t>
      </w:r>
    </w:p>
    <w:bookmarkStart w:id="306" w:name="os-três-pilares"/>
    <w:p>
      <w:pPr>
        <w:pStyle w:val="Heading3"/>
      </w:pPr>
      <w:r>
        <w:t xml:space="preserve">11.1 Os Três Pilares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90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Pilar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Eventos e debugging</w:t>
            </w:r>
          </w:p>
        </w:tc>
        <w:tc>
          <w:tcPr/>
          <w:p>
            <w:pPr>
              <w:pStyle w:val="Compact"/>
            </w:pPr>
            <w:r>
              <w:t xml:space="preserve">ELK (Elasticsearch, Logstash, Kibana)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Performance e saúde</w:t>
            </w:r>
          </w:p>
        </w:tc>
        <w:tc>
          <w:tcPr/>
          <w:p>
            <w:pPr>
              <w:pStyle w:val="Compact"/>
            </w:pPr>
            <w:r>
              <w:t xml:space="preserve">Prometheus + Grafana (complemento)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Fluxo de requests</w:t>
            </w:r>
          </w:p>
        </w:tc>
        <w:tc>
          <w:tcPr/>
          <w:p>
            <w:pPr>
              <w:pStyle w:val="Compact"/>
            </w:pPr>
            <w:r>
              <w:t xml:space="preserve">Elastic APM</w:t>
            </w:r>
          </w:p>
        </w:tc>
      </w:tr>
    </w:tbl>
    <w:bookmarkEnd w:id="306"/>
    <w:bookmarkStart w:id="310" w:name="stack-de-observabilidade"/>
    <w:p>
      <w:pPr>
        <w:pStyle w:val="Heading3"/>
      </w:pPr>
      <w:r>
        <w:t xml:space="preserve">11.2 Stack de Observabilidade</w:t>
      </w:r>
    </w:p>
    <w:p>
      <w:pPr>
        <w:pStyle w:val="FirstParagraph"/>
      </w:pPr>
      <w:r>
        <w:t xml:space="preserve">A stack de observabilidade será baseada no</w:t>
      </w:r>
      <w:r>
        <w:t xml:space="preserve"> </w:t>
      </w:r>
      <w:r>
        <w:rPr>
          <w:b/>
          <w:bCs/>
        </w:rPr>
        <w:t xml:space="preserve">ELK Stack</w:t>
      </w:r>
      <w:r>
        <w:t xml:space="preserve"> </w:t>
      </w:r>
      <w:r>
        <w:t xml:space="preserve">(Elasticsearch, Logstash, Kibana), reutilizando a infraestrutura existente.</w:t>
      </w:r>
    </w:p>
    <w:p>
      <w:pPr>
        <w:pStyle w:val="CaptionedFigure"/>
      </w:pPr>
      <w:r>
        <w:drawing>
          <wp:inline>
            <wp:extent cx="4381500" cy="7467600"/>
            <wp:effectExtent b="0" l="0" r="0" t="0"/>
            <wp:docPr descr="Stack de Observabilidade" title="" id="308" name="Picture"/>
            <a:graphic>
              <a:graphicData uri="http://schemas.openxmlformats.org/drawingml/2006/picture">
                <pic:pic>
                  <pic:nvPicPr>
                    <pic:cNvPr descr="diagrams/diagram_33.png" id="309" name="Picture"/>
                    <pic:cNvPicPr>
                      <a:picLocks noChangeArrowheads="1"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Stack de Observabilidade</w:t>
      </w:r>
    </w:p>
    <w:p>
      <w:pPr>
        <w:pStyle w:val="BodyText"/>
      </w:pPr>
      <w:r>
        <w:rPr>
          <w:i/>
          <w:iCs/>
        </w:rPr>
        <w:t xml:space="preserve">Figura: Stack de Observabilidade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Logs estruturados JSON</w:t>
            </w:r>
          </w:p>
        </w:tc>
        <w:tc>
          <w:tcPr/>
          <w:p>
            <w:pPr>
              <w:pStyle w:val="Compact"/>
            </w:pPr>
            <w:r>
              <w:t xml:space="preserve">Serilog (.NET), Filebeat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Distributed tracing</w:t>
            </w:r>
          </w:p>
        </w:tc>
        <w:tc>
          <w:tcPr/>
          <w:p>
            <w:pPr>
              <w:pStyle w:val="Compact"/>
            </w:pPr>
            <w:r>
              <w:t xml:space="preserve">Elastic APM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Ingestão</w:t>
            </w:r>
          </w:p>
        </w:tc>
        <w:tc>
          <w:tcPr/>
          <w:p>
            <w:pPr>
              <w:pStyle w:val="Compact"/>
            </w:pPr>
            <w:r>
              <w:t xml:space="preserve">Coleta e transformação</w:t>
            </w:r>
          </w:p>
        </w:tc>
        <w:tc>
          <w:tcPr/>
          <w:p>
            <w:pPr>
              <w:pStyle w:val="Compact"/>
            </w:pPr>
            <w:r>
              <w:t xml:space="preserve">Logstash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Armazenamento</w:t>
            </w:r>
          </w:p>
        </w:tc>
        <w:tc>
          <w:tcPr/>
          <w:p>
            <w:pPr>
              <w:pStyle w:val="Compact"/>
            </w:pPr>
            <w:r>
              <w:t xml:space="preserve">Indexação e busca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Visualização</w:t>
            </w:r>
          </w:p>
        </w:tc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Kibana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ElastAlert</w:t>
            </w:r>
          </w:p>
        </w:tc>
      </w:tr>
    </w:tbl>
    <w:bookmarkEnd w:id="310"/>
    <w:bookmarkStart w:id="311" w:name="golden-signals"/>
    <w:p>
      <w:pPr>
        <w:pStyle w:val="Heading3"/>
      </w:pPr>
      <w:r>
        <w:t xml:space="preserve">11.3 Golden Signals</w:t>
      </w:r>
    </w:p>
    <w:p>
      <w:pPr>
        <w:pStyle w:val="FirstParagraph"/>
      </w:pPr>
      <w:r>
        <w:t xml:space="preserve">Os quatro golden signals serão monitorizados conforme melhores práticas SRE: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</w:t>
            </w:r>
          </w:p>
        </w:tc>
        <w:tc>
          <w:tcPr/>
          <w:p>
            <w:pPr>
              <w:pStyle w:val="Compact"/>
            </w:pPr>
            <w:r>
              <w:t xml:space="preserve">Requests per second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&gt; 2x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Error rate (5xx)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  <w:tc>
          <w:tcPr/>
          <w:p>
            <w:pPr>
              <w:pStyle w:val="Compact"/>
            </w:pPr>
            <w:r>
              <w:t xml:space="preserve">&gt; 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CPU/Memory usage</w:t>
            </w:r>
          </w:p>
        </w:tc>
        <w:tc>
          <w:tcPr/>
          <w:p>
            <w:pPr>
              <w:pStyle w:val="Compact"/>
            </w:pPr>
            <w:r>
              <w:t xml:space="preserve">&lt; 70%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</w:tr>
    </w:tbl>
    <w:bookmarkEnd w:id="311"/>
    <w:bookmarkStart w:id="316" w:name="logging"/>
    <w:p>
      <w:pPr>
        <w:pStyle w:val="Heading3"/>
      </w:pPr>
      <w:r>
        <w:t xml:space="preserve">11.4 Logging</w:t>
      </w:r>
    </w:p>
    <w:p>
      <w:pPr>
        <w:pStyle w:val="FirstParagraph"/>
      </w:pPr>
      <w:r>
        <w:t xml:space="preserve">Todos os logs serão estruturados em formato JSON com campos padronizados:</w:t>
      </w:r>
    </w:p>
    <w:bookmarkStart w:id="312" w:name="campos-obrigatórios"/>
    <w:p>
      <w:pPr>
        <w:pStyle w:val="Heading4"/>
      </w:pPr>
      <w:r>
        <w:t xml:space="preserve">Campos Obrigatórios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ISO8601</w:t>
            </w:r>
          </w:p>
        </w:tc>
        <w:tc>
          <w:tcPr/>
          <w:p>
            <w:pPr>
              <w:pStyle w:val="Compact"/>
            </w:pPr>
            <w:r>
              <w:t xml:space="preserve">Data/hora UTC do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DEBUG, INFO, WARN, ERROR, 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Nome do componente (frontend-web, bff-web)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 para correlação entre serviços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Descrição do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dev, qa, prod</w:t>
            </w:r>
          </w:p>
        </w:tc>
      </w:tr>
    </w:tbl>
    <w:bookmarkEnd w:id="312"/>
    <w:bookmarkStart w:id="313" w:name="campos-opcionais"/>
    <w:p>
      <w:pPr>
        <w:pStyle w:val="Heading4"/>
      </w:pPr>
      <w:r>
        <w:t xml:space="preserve">Campos Opcionais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Identificador do utilizador (masked)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ID da 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Tipo de operação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Duração da operação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Código de erro</w:t>
            </w:r>
          </w:p>
        </w:tc>
      </w:tr>
    </w:tbl>
    <w:bookmarkEnd w:id="313"/>
    <w:bookmarkStart w:id="314" w:name="mascaramento-de-dados-sensíveis"/>
    <w:p>
      <w:pPr>
        <w:pStyle w:val="Heading4"/>
      </w:pPr>
      <w:r>
        <w:t xml:space="preserve">Mascaramento de Dados Sensíveis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</w:pPr>
            <w:r>
              <w:t xml:space="preserve">Tratamento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NIB/IBAN</w:t>
            </w:r>
          </w:p>
        </w:tc>
        <w:tc>
          <w:tcPr/>
          <w:p>
            <w:pPr>
              <w:pStyle w:val="Compact"/>
            </w:pPr>
            <w:r>
              <w:t xml:space="preserve">Mascarar (</w:t>
            </w:r>
            <w:r>
              <w:rPr>
                <w:rStyle w:val="VerbatimChar"/>
              </w:rPr>
              <w:t xml:space="preserve">PT50****1234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Hash ou mascarar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Montantes</w:t>
            </w:r>
          </w:p>
        </w:tc>
        <w:tc>
          <w:tcPr/>
          <w:p>
            <w:pPr>
              <w:pStyle w:val="Compact"/>
            </w:pPr>
            <w:r>
              <w:t xml:space="preserve">Mascarar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Mascarar (</w:t>
            </w:r>
            <w:r>
              <w:rPr>
                <w:rStyle w:val="VerbatimChar"/>
              </w:rPr>
              <w:t xml:space="preserve">j***@email.com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NIF</w:t>
            </w:r>
          </w:p>
        </w:tc>
        <w:tc>
          <w:tcPr/>
          <w:p>
            <w:pPr>
              <w:pStyle w:val="Compact"/>
            </w:pPr>
            <w:r>
              <w:t xml:space="preserve">Mascarar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Nunca logar</w:t>
            </w:r>
          </w:p>
        </w:tc>
      </w:tr>
    </w:tbl>
    <w:bookmarkEnd w:id="314"/>
    <w:bookmarkStart w:id="315" w:name="retenção-de-logs"/>
    <w:p>
      <w:pPr>
        <w:pStyle w:val="Heading4"/>
      </w:pPr>
      <w:r>
        <w:t xml:space="preserve">Retenção de 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Log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autenticação</w:t>
            </w:r>
          </w:p>
        </w:tc>
        <w:tc>
          <w:tcPr/>
          <w:p>
            <w:pPr>
              <w:pStyle w:val="Compact"/>
            </w:pPr>
            <w:r>
              <w:t xml:space="preserve">7 anos</w:t>
            </w:r>
          </w:p>
        </w:tc>
        <w:tc>
          <w:tcPr/>
          <w:p>
            <w:pPr>
              <w:pStyle w:val="Compact"/>
            </w:pPr>
            <w:r>
              <w:t xml:space="preserve">Compliance bancário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transações</w:t>
            </w:r>
          </w:p>
        </w:tc>
        <w:tc>
          <w:tcPr/>
          <w:p>
            <w:pPr>
              <w:pStyle w:val="Compact"/>
            </w:pPr>
            <w:r>
              <w:t xml:space="preserve">7 anos</w:t>
            </w:r>
          </w:p>
        </w:tc>
        <w:tc>
          <w:tcPr/>
          <w:p>
            <w:pPr>
              <w:pStyle w:val="Compact"/>
            </w:pPr>
            <w:r>
              <w:t xml:space="preserve">Compliance bancário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erro</w:t>
            </w:r>
          </w:p>
        </w:tc>
        <w:tc>
          <w:tcPr/>
          <w:p>
            <w:pPr>
              <w:pStyle w:val="Compact"/>
            </w:pPr>
            <w:r>
              <w:t xml:space="preserve">1 ano</w:t>
            </w:r>
          </w:p>
        </w:tc>
        <w:tc>
          <w:tcPr/>
          <w:p>
            <w:pPr>
              <w:pStyle w:val="Compact"/>
            </w:pPr>
            <w:r>
              <w:t xml:space="preserve">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gerais</w:t>
            </w:r>
          </w:p>
        </w:tc>
        <w:tc>
          <w:tcPr/>
          <w:p>
            <w:pPr>
              <w:pStyle w:val="Compact"/>
            </w:pPr>
            <w:r>
              <w:t xml:space="preserve">90 dias</w:t>
            </w:r>
          </w:p>
        </w:tc>
        <w:tc>
          <w:tcPr/>
          <w:p>
            <w:pPr>
              <w:pStyle w:val="Compact"/>
            </w:pPr>
            <w:r>
              <w:t xml:space="preserve">Operacional</w:t>
            </w:r>
          </w:p>
        </w:tc>
      </w:tr>
    </w:tbl>
    <w:bookmarkEnd w:id="315"/>
    <w:bookmarkEnd w:id="316"/>
    <w:bookmarkStart w:id="317" w:name="tracing-distribuído"/>
    <w:p>
      <w:pPr>
        <w:pStyle w:val="Heading3"/>
      </w:pPr>
      <w:r>
        <w:t xml:space="preserve">11.5 Tracing Distribuído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Gerado por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X-Correlation-ID</w:t>
            </w:r>
          </w:p>
        </w:tc>
        <w:tc>
          <w:tcPr/>
          <w:p>
            <w:pPr>
              <w:pStyle w:val="Compact"/>
            </w:pPr>
            <w:r>
              <w:t xml:space="preserve">Correlação de logs</w:t>
            </w:r>
          </w:p>
        </w:tc>
        <w:tc>
          <w:tcPr/>
          <w:p>
            <w:pPr>
              <w:pStyle w:val="Compact"/>
            </w:pPr>
            <w:r>
              <w:t xml:space="preserve">Frontend (UUID)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ID único do request</w:t>
            </w:r>
          </w:p>
        </w:tc>
        <w:tc>
          <w:tcPr/>
          <w:p>
            <w:pPr>
              <w:pStyle w:val="Compact"/>
            </w:pPr>
            <w:r>
              <w:t xml:space="preserve">BFF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traceparent</w:t>
            </w:r>
          </w:p>
        </w:tc>
        <w:tc>
          <w:tcPr/>
          <w:p>
            <w:pPr>
              <w:pStyle w:val="Compact"/>
            </w:pPr>
            <w:r>
              <w:t xml:space="preserve">W3C Trace Context</w:t>
            </w:r>
          </w:p>
        </w:tc>
        <w:tc>
          <w:tcPr/>
          <w:p>
            <w:pPr>
              <w:pStyle w:val="Compact"/>
            </w:pPr>
            <w:r>
              <w:t xml:space="preserve">APM Agent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Instrumentação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RUM (Real User Monitoring) JS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 .NET</w:t>
            </w:r>
          </w:p>
        </w:tc>
        <w:tc>
          <w:tcPr/>
          <w:p>
            <w:pPr>
              <w:pStyle w:val="Compact"/>
            </w:pPr>
            <w:r>
              <w:t xml:space="preserve">Elastic APM .NET Agent</w:t>
            </w:r>
          </w:p>
        </w:tc>
      </w:tr>
    </w:tbl>
    <w:bookmarkEnd w:id="317"/>
    <w:bookmarkStart w:id="320" w:name="slis-slos-slas"/>
    <w:p>
      <w:pPr>
        <w:pStyle w:val="Heading3"/>
      </w:pPr>
      <w:r>
        <w:t xml:space="preserve">11.6 SLIs / SLOs / SLAs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</w:t>
            </w:r>
            <w:r>
              <w:t xml:space="preserve"> </w:t>
            </w:r>
            <w:r>
              <w:t xml:space="preserve">(Indicator)</w:t>
            </w:r>
          </w:p>
        </w:tc>
        <w:tc>
          <w:tcPr/>
          <w:p>
            <w:pPr>
              <w:pStyle w:val="Compact"/>
            </w:pPr>
            <w:r>
              <w:t xml:space="preserve">Métrica que mede o nível de serviço</w:t>
            </w:r>
          </w:p>
        </w:tc>
        <w:tc>
          <w:tcPr/>
          <w:p>
            <w:pPr>
              <w:pStyle w:val="Compact"/>
            </w:pPr>
            <w:r>
              <w:t xml:space="preserve">Engenharia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</w:t>
            </w:r>
            <w:r>
              <w:t xml:space="preserve"> </w:t>
            </w:r>
            <w:r>
              <w:t xml:space="preserve">(Objective)</w:t>
            </w:r>
          </w:p>
        </w:tc>
        <w:tc>
          <w:tcPr/>
          <w:p>
            <w:pPr>
              <w:pStyle w:val="Compact"/>
            </w:pPr>
            <w:r>
              <w:t xml:space="preserve">Target interno para o SLI</w:t>
            </w:r>
          </w:p>
        </w:tc>
        <w:tc>
          <w:tcPr/>
          <w:p>
            <w:pPr>
              <w:pStyle w:val="Compact"/>
            </w:pPr>
            <w:r>
              <w:t xml:space="preserve">Engenharia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  <w:r>
              <w:t xml:space="preserve"> </w:t>
            </w:r>
            <w:r>
              <w:t xml:space="preserve">(Agreement)</w:t>
            </w:r>
          </w:p>
        </w:tc>
        <w:tc>
          <w:tcPr/>
          <w:p>
            <w:pPr>
              <w:pStyle w:val="Compact"/>
            </w:pPr>
            <w:r>
              <w:t xml:space="preserve">Compromisso contratual externo</w:t>
            </w:r>
          </w:p>
        </w:tc>
        <w:tc>
          <w:tcPr/>
          <w:p>
            <w:pPr>
              <w:pStyle w:val="Compact"/>
            </w:pPr>
            <w:r>
              <w:t xml:space="preserve">Negócio</w:t>
            </w:r>
          </w:p>
        </w:tc>
      </w:tr>
    </w:tbl>
    <w:bookmarkStart w:id="318" w:name="slos-do-canal-web"/>
    <w:p>
      <w:pPr>
        <w:pStyle w:val="Heading4"/>
      </w:pPr>
      <w:r>
        <w:t xml:space="preserve">SLOs do Canal Web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SLO Target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Uptime / Tempo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 P95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Percentil 95 dos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Erro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Erros 5xx / Total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TTFB</w:t>
            </w:r>
          </w:p>
        </w:tc>
        <w:tc>
          <w:tcPr/>
          <w:p>
            <w:pPr>
              <w:pStyle w:val="Compact"/>
            </w:pPr>
            <w:r>
              <w:t xml:space="preserve">&lt; 800ms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Time to First Byte P95</w:t>
            </w:r>
          </w:p>
        </w:tc>
      </w:tr>
    </w:tbl>
    <w:bookmarkEnd w:id="318"/>
    <w:bookmarkStart w:id="319" w:name="error-budget"/>
    <w:p>
      <w:pPr>
        <w:pStyle w:val="Heading4"/>
      </w:pPr>
      <w:r>
        <w:t xml:space="preserve">Error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Error Budget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43.2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21.6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99.99%</w:t>
            </w:r>
          </w:p>
        </w:tc>
        <w:tc>
          <w:tcPr/>
          <w:p>
            <w:pPr>
              <w:pStyle w:val="Compact"/>
            </w:pPr>
            <w:r>
              <w:t xml:space="preserve">4.3 minutos</w:t>
            </w:r>
          </w:p>
        </w:tc>
      </w:tr>
    </w:tbl>
    <w:bookmarkEnd w:id="319"/>
    <w:bookmarkEnd w:id="320"/>
    <w:bookmarkStart w:id="322" w:name="alertas"/>
    <w:p>
      <w:pPr>
        <w:pStyle w:val="Heading3"/>
      </w:pPr>
      <w:r>
        <w:t xml:space="preserve">11.7 Alertas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552"/>
        <w:gridCol w:w="2484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Tempo Resposta</w:t>
            </w:r>
          </w:p>
        </w:tc>
        <w:tc>
          <w:tcPr/>
          <w:p>
            <w:pPr>
              <w:pStyle w:val="Compact"/>
            </w:pPr>
            <w:r>
              <w:t xml:space="preserve">Notificação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P1 - Critical</w:t>
            </w:r>
          </w:p>
        </w:tc>
        <w:tc>
          <w:tcPr/>
          <w:p>
            <w:pPr>
              <w:pStyle w:val="Compact"/>
            </w:pPr>
            <w:r>
              <w:t xml:space="preserve">Serviço indisponível, impacto total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On-call + 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P2 - High</w:t>
            </w:r>
          </w:p>
        </w:tc>
        <w:tc>
          <w:tcPr/>
          <w:p>
            <w:pPr>
              <w:pStyle w:val="Compact"/>
            </w:pPr>
            <w:r>
              <w:t xml:space="preserve">Degradação significativa</w:t>
            </w:r>
          </w:p>
        </w:tc>
        <w:tc>
          <w:tcPr/>
          <w:p>
            <w:pPr>
              <w:pStyle w:val="Compact"/>
            </w:pPr>
            <w:r>
              <w:t xml:space="preserve">&lt; 30 min</w:t>
            </w:r>
          </w:p>
        </w:tc>
        <w:tc>
          <w:tcPr/>
          <w:p>
            <w:pPr>
              <w:pStyle w:val="Compact"/>
            </w:pPr>
            <w:r>
              <w:t xml:space="preserve">Email +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P3 - Medium</w:t>
            </w:r>
          </w:p>
        </w:tc>
        <w:tc>
          <w:tcPr/>
          <w:p>
            <w:pPr>
              <w:pStyle w:val="Compact"/>
            </w:pPr>
            <w:r>
              <w:t xml:space="preserve">Degradação parcial</w:t>
            </w:r>
          </w:p>
        </w:tc>
        <w:tc>
          <w:tcPr/>
          <w:p>
            <w:pPr>
              <w:pStyle w:val="Compact"/>
            </w:pPr>
            <w:r>
              <w:t xml:space="preserve">&lt; 4 horas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P4 - Low</w:t>
            </w:r>
          </w:p>
        </w:tc>
        <w:tc>
          <w:tcPr/>
          <w:p>
            <w:pPr>
              <w:pStyle w:val="Compact"/>
            </w:pPr>
            <w:r>
              <w:t xml:space="preserve">Anomalia sem impacto</w:t>
            </w:r>
          </w:p>
        </w:tc>
        <w:tc>
          <w:tcPr/>
          <w:p>
            <w:pPr>
              <w:pStyle w:val="Compact"/>
            </w:pPr>
            <w:r>
              <w:t xml:space="preserve">Próximo dia útil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</w:tr>
    </w:tbl>
    <w:bookmarkStart w:id="321" w:name="alertas-configurados"/>
    <w:p>
      <w:pPr>
        <w:pStyle w:val="Heading4"/>
      </w:pPr>
      <w:r>
        <w:t xml:space="preserve">Alertas Configurados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Alerta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DOWN</w:t>
            </w:r>
          </w:p>
        </w:tc>
        <w:tc>
          <w:tcPr/>
          <w:p>
            <w:pPr>
              <w:pStyle w:val="Compact"/>
            </w:pPr>
            <w:r>
              <w:t xml:space="preserve">Health check falha &gt; 2 min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 Alto</w:t>
            </w:r>
          </w:p>
        </w:tc>
        <w:tc>
          <w:tcPr/>
          <w:p>
            <w:pPr>
              <w:pStyle w:val="Compact"/>
            </w:pPr>
            <w:r>
              <w:t xml:space="preserve">&gt; 5% erros 5xx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 Degradada</w:t>
            </w:r>
          </w:p>
        </w:tc>
        <w:tc>
          <w:tcPr/>
          <w:p>
            <w:pPr>
              <w:pStyle w:val="Compact"/>
            </w:pPr>
            <w:r>
              <w:t xml:space="preserve">P95 &gt; 5s por 5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Saturado</w:t>
            </w:r>
          </w:p>
        </w:tc>
        <w:tc>
          <w:tcPr/>
          <w:p>
            <w:pPr>
              <w:pStyle w:val="Compact"/>
            </w:pPr>
            <w:r>
              <w:t xml:space="preserve">&gt; 90% por 10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Alto</w:t>
            </w:r>
          </w:p>
        </w:tc>
        <w:tc>
          <w:tcPr/>
          <w:p>
            <w:pPr>
              <w:pStyle w:val="Compact"/>
            </w:pPr>
            <w:r>
              <w:t xml:space="preserve">&gt; 85% por 10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Failures Spike</w:t>
            </w:r>
          </w:p>
        </w:tc>
        <w:tc>
          <w:tcPr/>
          <w:p>
            <w:pPr>
              <w:pStyle w:val="Compact"/>
            </w:pPr>
            <w:r>
              <w:t xml:space="preserve">&gt; 10x baseline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 Open</w:t>
            </w:r>
          </w:p>
        </w:tc>
        <w:tc>
          <w:tcPr/>
          <w:p>
            <w:pPr>
              <w:pStyle w:val="Compact"/>
            </w:pPr>
            <w:r>
              <w:t xml:space="preserve">Estado OPEN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 Elevado</w:t>
            </w:r>
          </w:p>
        </w:tc>
        <w:tc>
          <w:tcPr/>
          <w:p>
            <w:pPr>
              <w:pStyle w:val="Compact"/>
            </w:pPr>
            <w:r>
              <w:t xml:space="preserve">&gt; 1% erros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321"/>
    <w:bookmarkEnd w:id="322"/>
    <w:bookmarkStart w:id="323" w:name="dashboards"/>
    <w:p>
      <w:pPr>
        <w:pStyle w:val="Heading3"/>
      </w:pPr>
      <w:r>
        <w:t xml:space="preserve">11.8 Dashboards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Audiência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Overview</w:t>
            </w:r>
          </w:p>
        </w:tc>
        <w:tc>
          <w:tcPr/>
          <w:p>
            <w:pPr>
              <w:pStyle w:val="Compact"/>
            </w:pPr>
            <w:r>
              <w:t xml:space="preserve">NOC / On-call</w:t>
            </w:r>
          </w:p>
        </w:tc>
        <w:tc>
          <w:tcPr/>
          <w:p>
            <w:pPr>
              <w:pStyle w:val="Compact"/>
            </w:pPr>
            <w:r>
              <w:t xml:space="preserve">Status geral, alertas ativos, SLO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Engenharia</w:t>
            </w:r>
          </w:p>
        </w:tc>
        <w:tc>
          <w:tcPr/>
          <w:p>
            <w:pPr>
              <w:pStyle w:val="Compact"/>
            </w:pPr>
            <w:r>
              <w:t xml:space="preserve">Latência, throughput, errors por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Logins, transações, conversion 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SecOps</w:t>
            </w:r>
          </w:p>
        </w:tc>
        <w:tc>
          <w:tcPr/>
          <w:p>
            <w:pPr>
              <w:pStyle w:val="Compact"/>
            </w:pPr>
            <w:r>
              <w:t xml:space="preserve">Auth failures, suspicious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CPU, memory, pods, network</w:t>
            </w:r>
          </w:p>
        </w:tc>
      </w:tr>
    </w:tbl>
    <w:bookmarkEnd w:id="323"/>
    <w:bookmarkStart w:id="324" w:name="métricas-de-negócio"/>
    <w:p>
      <w:pPr>
        <w:pStyle w:val="Heading3"/>
      </w:pPr>
      <w:r>
        <w:t xml:space="preserve">11.9 Métricas de Negócio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Logins/hora</w:t>
            </w:r>
          </w:p>
        </w:tc>
        <w:tc>
          <w:tcPr/>
          <w:p>
            <w:pPr>
              <w:pStyle w:val="Compact"/>
            </w:pPr>
            <w:r>
              <w:t xml:space="preserve">Taxa de autenticações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Transações/tipo</w:t>
            </w:r>
          </w:p>
        </w:tc>
        <w:tc>
          <w:tcPr/>
          <w:p>
            <w:pPr>
              <w:pStyle w:val="Compact"/>
            </w:pPr>
            <w:r>
              <w:t xml:space="preserve">Transferências, pagamentos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abandono login</w:t>
            </w:r>
          </w:p>
        </w:tc>
        <w:tc>
          <w:tcPr/>
          <w:p>
            <w:pPr>
              <w:pStyle w:val="Compact"/>
            </w:pPr>
            <w:r>
              <w:t xml:space="preserve">% que não completa login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Erros auth</w:t>
            </w:r>
          </w:p>
        </w:tc>
        <w:tc>
          <w:tcPr/>
          <w:p>
            <w:pPr>
              <w:pStyle w:val="Compact"/>
            </w:pPr>
            <w:r>
              <w:t xml:space="preserve">Falhas de autenticação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Sessões ativas</w:t>
            </w:r>
          </w:p>
        </w:tc>
        <w:tc>
          <w:tcPr/>
          <w:p>
            <w:pPr>
              <w:pStyle w:val="Compact"/>
            </w:pPr>
            <w:r>
              <w:t xml:space="preserve">Utilizadores online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4"/>
    <w:bookmarkEnd w:id="325"/>
    <w:bookmarkEnd w:id="326"/>
    <w:bookmarkStart w:id="365" w:name="desempenho-fiabilidade"/>
    <w:p>
      <w:pPr>
        <w:pStyle w:val="Heading1"/>
      </w:pPr>
      <w:r>
        <w:t xml:space="preserve">12. Desempenho &amp; Fiabilidade</w:t>
      </w:r>
    </w:p>
    <w:bookmarkStart w:id="327" w:name="propósito-9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os objetivos de desempenho e a estratégia de fiabilidade do HomeBanking Web, incluindo targets de performance, caching, auto-scaling e testes de carga.</w:t>
      </w:r>
    </w:p>
    <w:bookmarkEnd w:id="327"/>
    <w:bookmarkStart w:id="364" w:name="conteúdo-9"/>
    <w:p>
      <w:pPr>
        <w:pStyle w:val="Heading2"/>
      </w:pPr>
      <w:r>
        <w:t xml:space="preserve">Conteúdo</w:t>
      </w:r>
    </w:p>
    <w:bookmarkStart w:id="328" w:name="objetivos-de-desempenho"/>
    <w:p>
      <w:pPr>
        <w:pStyle w:val="Heading3"/>
      </w:pPr>
      <w:r>
        <w:t xml:space="preserve">12.1 Objetivos de Desempenho</w:t>
      </w:r>
    </w:p>
    <w:p>
      <w:pPr>
        <w:pStyle w:val="FirstParagraph"/>
      </w:pPr>
      <w:r>
        <w:t xml:space="preserve">Os targets são baseados nos requisitos não funcionais (DEF-02):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Utilizadores Concorrentes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DEF-02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10 TPS</w:t>
            </w:r>
          </w:p>
        </w:tc>
        <w:tc>
          <w:tcPr/>
          <w:p>
            <w:pPr>
              <w:pStyle w:val="Compact"/>
            </w:pPr>
            <w:r>
              <w:t xml:space="preserve">DEF-02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Resposta (P95)</w:t>
            </w:r>
          </w:p>
        </w:tc>
        <w:tc>
          <w:tcPr/>
          <w:p>
            <w:pPr>
              <w:pStyle w:val="Compact"/>
            </w:pPr>
            <w:r>
              <w:t xml:space="preserve">&lt; 3 segundos</w:t>
            </w:r>
          </w:p>
        </w:tc>
        <w:tc>
          <w:tcPr/>
          <w:p>
            <w:pPr>
              <w:pStyle w:val="Compact"/>
            </w:pPr>
            <w:r>
              <w:t xml:space="preserve">DEF-02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de Carregamento Inicial</w:t>
            </w:r>
          </w:p>
        </w:tc>
        <w:tc>
          <w:tcPr/>
          <w:p>
            <w:pPr>
              <w:pStyle w:val="Compact"/>
            </w:pPr>
            <w:r>
              <w:t xml:space="preserve">&lt; 10 segundos</w:t>
            </w:r>
          </w:p>
        </w:tc>
        <w:tc>
          <w:tcPr/>
          <w:p>
            <w:pPr>
              <w:pStyle w:val="Compact"/>
            </w:pPr>
            <w:r>
              <w:t xml:space="preserve">DEF-02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DEF-02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Crescimento Anual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DEF-02</w:t>
            </w:r>
          </w:p>
        </w:tc>
      </w:tr>
    </w:tbl>
    <w:bookmarkEnd w:id="328"/>
    <w:bookmarkStart w:id="329" w:name="core-web-vitals"/>
    <w:p>
      <w:pPr>
        <w:pStyle w:val="Heading3"/>
      </w:pPr>
      <w:r>
        <w:t xml:space="preserve">12.2 Core Web Vitals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LCP</w:t>
            </w:r>
            <w:r>
              <w:t xml:space="preserve"> </w:t>
            </w:r>
            <w:r>
              <w:t xml:space="preserve">(Largest Contentful Paint)</w:t>
            </w:r>
          </w:p>
        </w:tc>
        <w:tc>
          <w:tcPr/>
          <w:p>
            <w:pPr>
              <w:pStyle w:val="Compact"/>
            </w:pPr>
            <w:r>
              <w:t xml:space="preserve">&lt; 2.5s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FID</w:t>
            </w:r>
            <w:r>
              <w:t xml:space="preserve"> </w:t>
            </w:r>
            <w:r>
              <w:t xml:space="preserve">(First Input Delay)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CLS</w:t>
            </w:r>
            <w:r>
              <w:t xml:space="preserve"> </w:t>
            </w:r>
            <w:r>
              <w:t xml:space="preserve">(Cumulative Layout Shift)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TTFB</w:t>
            </w:r>
            <w:r>
              <w:t xml:space="preserve"> </w:t>
            </w:r>
            <w:r>
              <w:t xml:space="preserve">(Time to First Byte)</w:t>
            </w:r>
          </w:p>
        </w:tc>
        <w:tc>
          <w:tcPr/>
          <w:p>
            <w:pPr>
              <w:pStyle w:val="Compact"/>
            </w:pPr>
            <w:r>
              <w:t xml:space="preserve">&lt; 800ms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FCP</w:t>
            </w:r>
            <w:r>
              <w:t xml:space="preserve"> </w:t>
            </w:r>
            <w:r>
              <w:t xml:space="preserve">(First Contentful Paint)</w:t>
            </w:r>
          </w:p>
        </w:tc>
        <w:tc>
          <w:tcPr/>
          <w:p>
            <w:pPr>
              <w:pStyle w:val="Compact"/>
            </w:pPr>
            <w:r>
              <w:t xml:space="preserve">&lt; 1.8s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</w:tbl>
    <w:bookmarkEnd w:id="329"/>
    <w:bookmarkStart w:id="333" w:name="perfil-de-carga"/>
    <w:p>
      <w:pPr>
        <w:pStyle w:val="Heading3"/>
      </w:pPr>
      <w:r>
        <w:t xml:space="preserve">12.3 Perfil de Carga</w:t>
      </w:r>
    </w:p>
    <w:p>
      <w:pPr>
        <w:pStyle w:val="CaptionedFigure"/>
      </w:pPr>
      <w:r>
        <w:drawing>
          <wp:inline>
            <wp:extent cx="5334000" cy="3067227"/>
            <wp:effectExtent b="0" l="0" r="0" t="0"/>
            <wp:docPr descr="Perfil de Carga - HomeBanking Web" title="" id="331" name="Picture"/>
            <a:graphic>
              <a:graphicData uri="http://schemas.openxmlformats.org/drawingml/2006/picture">
                <pic:pic>
                  <pic:nvPicPr>
                    <pic:cNvPr descr="diagrams/diagram_34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Perfil de Carga - HomeBanking Web</w:t>
      </w:r>
    </w:p>
    <w:p>
      <w:pPr>
        <w:pStyle w:val="BodyText"/>
      </w:pPr>
      <w:r>
        <w:rPr>
          <w:i/>
          <w:iCs/>
        </w:rPr>
        <w:t xml:space="preserve">Figura: Perfil de Carga - HomeBanking Web</w:t>
      </w:r>
    </w:p>
    <w:bookmarkEnd w:id="333"/>
    <w:bookmarkStart w:id="340" w:name="estratégia-de-cache-1"/>
    <w:p>
      <w:pPr>
        <w:pStyle w:val="Heading3"/>
      </w:pPr>
      <w:r>
        <w:t xml:space="preserve">12.4 Estratégia de Cache</w:t>
      </w:r>
    </w:p>
    <w:p>
      <w:pPr>
        <w:pStyle w:val="CaptionedFigure"/>
      </w:pPr>
      <w:r>
        <w:drawing>
          <wp:inline>
            <wp:extent cx="5334000" cy="7040880"/>
            <wp:effectExtent b="0" l="0" r="0" t="0"/>
            <wp:docPr descr="Camadas de Cache" title="" id="335" name="Picture"/>
            <a:graphic>
              <a:graphicData uri="http://schemas.openxmlformats.org/drawingml/2006/picture">
                <pic:pic>
                  <pic:nvPicPr>
                    <pic:cNvPr descr="diagrams/diagram_35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Camadas de Cache</w:t>
      </w:r>
    </w:p>
    <w:p>
      <w:pPr>
        <w:pStyle w:val="BodyText"/>
      </w:pPr>
      <w:r>
        <w:rPr>
          <w:i/>
          <w:iCs/>
        </w:rPr>
        <w:t xml:space="preserve">Figura: Camadas de Cache</w:t>
      </w:r>
    </w:p>
    <w:bookmarkStart w:id="337" w:name="níveis-de-cache"/>
    <w:p>
      <w:pPr>
        <w:pStyle w:val="Heading4"/>
      </w:pPr>
      <w:r>
        <w:t xml:space="preserve">Níveis de Cache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91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Assets estáticos (JS, CSS, imagens)</w:t>
            </w:r>
          </w:p>
        </w:tc>
        <w:tc>
          <w:tcPr/>
          <w:p>
            <w:pPr>
              <w:pStyle w:val="Compact"/>
            </w:pPr>
            <w:r>
              <w:t xml:space="preserve">Longo (com cache busting)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Local Storage (sessão, prefs)</w:t>
            </w:r>
          </w:p>
        </w:tc>
        <w:tc>
          <w:tcPr/>
          <w:p>
            <w:pPr>
              <w:pStyle w:val="Compact"/>
            </w:pPr>
            <w:r>
              <w:t xml:space="preserve">Sessão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JS, CSS, imagens, fontes</w:t>
            </w:r>
          </w:p>
        </w:tc>
        <w:tc>
          <w:tcPr/>
          <w:p>
            <w:pPr>
              <w:pStyle w:val="Compac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BFF (Redis)</w:t>
            </w:r>
          </w:p>
        </w:tc>
        <w:tc>
          <w:tcPr/>
          <w:p>
            <w:pPr>
              <w:pStyle w:val="Compact"/>
            </w:pPr>
            <w:r>
              <w:t xml:space="preserve">Sessões, tokens, dados partilhados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</w:tr>
    </w:tbl>
    <w:bookmarkEnd w:id="337"/>
    <w:bookmarkStart w:id="338" w:name="ttl-por-tipo-de-dado-redis"/>
    <w:p>
      <w:pPr>
        <w:pStyle w:val="Heading4"/>
      </w:pPr>
      <w:r>
        <w:t xml:space="preserve">TTL por Tipo de Dado (Redis)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Sessão do utilizador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Inatividade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OAuth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Alinhado com expiração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Configurações do sistema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Baixa frequência de mudança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referência (países, bancos)</w:t>
            </w:r>
          </w:p>
        </w:tc>
        <w:tc>
          <w:tcPr/>
          <w:p>
            <w:pPr>
              <w:pStyle w:val="Compact"/>
            </w:pPr>
            <w:r>
              <w:t xml:space="preserve">1 hora</w:t>
            </w:r>
          </w:p>
        </w:tc>
        <w:tc>
          <w:tcPr/>
          <w:p>
            <w:pPr>
              <w:pStyle w:val="Compact"/>
            </w:pPr>
            <w:r>
              <w:t xml:space="preserve">Dados estáticos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Cotações/Taxas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Dados voláteis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Princípio:</w:t>
      </w:r>
      <w:r>
        <w:t xml:space="preserve"> </w:t>
      </w:r>
      <w:r>
        <w:t xml:space="preserve">Dados sensíveis (contas, transações) NÃO são cacheados.</w:t>
      </w:r>
    </w:p>
    <w:bookmarkEnd w:id="338"/>
    <w:bookmarkStart w:id="339" w:name="cache-invalidation"/>
    <w:p>
      <w:pPr>
        <w:pStyle w:val="Heading4"/>
      </w:pPr>
      <w:r>
        <w:t xml:space="preserve">Cache Invalidation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Invalidar sessão no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Transação executada</w:t>
            </w:r>
          </w:p>
        </w:tc>
        <w:tc>
          <w:tcPr/>
          <w:p>
            <w:pPr>
              <w:pStyle w:val="Compact"/>
            </w:pPr>
            <w:r>
              <w:t xml:space="preserve">Invalidar cache de saldos (se aplicável)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Versionar assets (cache busting)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alterada</w:t>
            </w:r>
          </w:p>
        </w:tc>
        <w:tc>
          <w:tcPr/>
          <w:p>
            <w:pPr>
              <w:pStyle w:val="Compact"/>
            </w:pPr>
            <w:r>
              <w:t xml:space="preserve">Invalidar cache de config</w:t>
            </w:r>
          </w:p>
        </w:tc>
      </w:tr>
    </w:tbl>
    <w:bookmarkEnd w:id="339"/>
    <w:bookmarkEnd w:id="340"/>
    <w:bookmarkStart w:id="344" w:name="otimização-frontend"/>
    <w:p>
      <w:pPr>
        <w:pStyle w:val="Heading3"/>
      </w:pPr>
      <w:r>
        <w:t xml:space="preserve">12.5 Otimização Frontend</w:t>
      </w:r>
    </w:p>
    <w:bookmarkStart w:id="341" w:name="bundle-optimization"/>
    <w:p>
      <w:pPr>
        <w:pStyle w:val="Heading4"/>
      </w:pPr>
      <w:r>
        <w:t xml:space="preserve">Bundle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React.lazy() + Suspense</w:t>
            </w:r>
          </w:p>
        </w:tc>
        <w:tc>
          <w:tcPr/>
          <w:p>
            <w:pPr>
              <w:pStyle w:val="Compact"/>
            </w:pPr>
            <w:r>
              <w:t xml:space="preserve">Reduz initial 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Shaking</w:t>
            </w:r>
          </w:p>
        </w:tc>
        <w:tc>
          <w:tcPr/>
          <w:p>
            <w:pPr>
              <w:pStyle w:val="Compact"/>
            </w:pPr>
            <w:r>
              <w:t xml:space="preserve">Webpack/Vite config</w:t>
            </w:r>
          </w:p>
        </w:tc>
        <w:tc>
          <w:tcPr/>
          <w:p>
            <w:pPr>
              <w:pStyle w:val="Compact"/>
            </w:pPr>
            <w:r>
              <w:t xml:space="preserve">Remove código não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Componentes e rotas</w:t>
            </w:r>
          </w:p>
        </w:tc>
        <w:tc>
          <w:tcPr/>
          <w:p>
            <w:pPr>
              <w:pStyle w:val="Compact"/>
            </w:pPr>
            <w:r>
              <w:t xml:space="preserve">Carrega sob demanda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Minification</w:t>
            </w:r>
          </w:p>
        </w:tc>
        <w:tc>
          <w:tcPr/>
          <w:p>
            <w:pPr>
              <w:pStyle w:val="Compact"/>
            </w:pPr>
            <w:r>
              <w:t xml:space="preserve">Terser (JS), CSSNano</w:t>
            </w:r>
          </w:p>
        </w:tc>
        <w:tc>
          <w:tcPr/>
          <w:p>
            <w:pPr>
              <w:pStyle w:val="Compact"/>
            </w:pPr>
            <w:r>
              <w:t xml:space="preserve">Reduz tamanho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gzip/Brotli</w:t>
            </w:r>
          </w:p>
        </w:tc>
        <w:tc>
          <w:tcPr/>
          <w:p>
            <w:pPr>
              <w:pStyle w:val="Compact"/>
            </w:pPr>
            <w:r>
              <w:t xml:space="preserve">70-90% redução</w:t>
            </w:r>
          </w:p>
        </w:tc>
      </w:tr>
    </w:tbl>
    <w:bookmarkEnd w:id="341"/>
    <w:bookmarkStart w:id="342" w:name="budget-de-bundle"/>
    <w:p>
      <w:pPr>
        <w:pStyle w:val="Heading4"/>
      </w:pPr>
      <w:r>
        <w:t xml:space="preserve">Budget de Bundle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Ação se exceder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JS</w:t>
            </w:r>
          </w:p>
        </w:tc>
        <w:tc>
          <w:tcPr/>
          <w:p>
            <w:pPr>
              <w:pStyle w:val="Compact"/>
            </w:pPr>
            <w:r>
              <w:t xml:space="preserve">&lt; 200KB (gzipped)</w:t>
            </w:r>
          </w:p>
        </w:tc>
        <w:tc>
          <w:tcPr/>
          <w:p>
            <w:pPr>
              <w:pStyle w:val="Compact"/>
            </w:pPr>
            <w:r>
              <w:t xml:space="preserve">Code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CSS</w:t>
            </w:r>
          </w:p>
        </w:tc>
        <w:tc>
          <w:tcPr/>
          <w:p>
            <w:pPr>
              <w:pStyle w:val="Compact"/>
            </w:pPr>
            <w:r>
              <w:t xml:space="preserve">&lt; 50KB (gzipped)</w:t>
            </w:r>
          </w:p>
        </w:tc>
        <w:tc>
          <w:tcPr/>
          <w:p>
            <w:pPr>
              <w:pStyle w:val="Compact"/>
            </w:pPr>
            <w:r>
              <w:t xml:space="preserve">Purge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chunk</w:t>
            </w:r>
          </w:p>
        </w:tc>
        <w:tc>
          <w:tcPr/>
          <w:p>
            <w:pPr>
              <w:pStyle w:val="Compact"/>
            </w:pPr>
            <w:r>
              <w:t xml:space="preserve">&lt; 100KB</w:t>
            </w:r>
          </w:p>
        </w:tc>
        <w:tc>
          <w:tcPr/>
          <w:p>
            <w:pPr>
              <w:pStyle w:val="Compact"/>
            </w:pPr>
            <w:r>
              <w:t xml:space="preserve">Split ou lazy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</w:pPr>
            <w:r>
              <w:t xml:space="preserve">&lt; 1MB</w:t>
            </w:r>
          </w:p>
        </w:tc>
        <w:tc>
          <w:tcPr/>
          <w:p>
            <w:pPr>
              <w:pStyle w:val="Compact"/>
            </w:pPr>
            <w:r>
              <w:t xml:space="preserve">Review dependencies</w:t>
            </w:r>
          </w:p>
        </w:tc>
      </w:tr>
    </w:tbl>
    <w:bookmarkEnd w:id="342"/>
    <w:bookmarkStart w:id="343" w:name="otimização-de-assets"/>
    <w:p>
      <w:pPr>
        <w:pStyle w:val="Heading4"/>
      </w:pPr>
      <w:r>
        <w:t xml:space="preserve">Otimização de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Imagens</w:t>
            </w:r>
          </w:p>
        </w:tc>
        <w:tc>
          <w:tcPr/>
          <w:p>
            <w:pPr>
              <w:pStyle w:val="Compact"/>
            </w:pPr>
            <w:r>
              <w:t xml:space="preserve">WebP format, lazy loading, srcset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Fontes</w:t>
            </w:r>
          </w:p>
        </w:tc>
        <w:tc>
          <w:tcPr/>
          <w:p>
            <w:pPr>
              <w:pStyle w:val="Compact"/>
            </w:pPr>
            <w:r>
              <w:t xml:space="preserve">WOFF2, font-display: swap,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SVG sprite ou icon font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Critical CSS inline, defer restante</w:t>
            </w:r>
          </w:p>
        </w:tc>
      </w:tr>
    </w:tbl>
    <w:bookmarkEnd w:id="343"/>
    <w:bookmarkEnd w:id="344"/>
    <w:bookmarkStart w:id="351" w:name="otimização-backend-bff"/>
    <w:p>
      <w:pPr>
        <w:pStyle w:val="Heading3"/>
      </w:pPr>
      <w:r>
        <w:t xml:space="preserve">12.6 Otimização Backend (BFF)</w:t>
      </w:r>
    </w:p>
    <w:bookmarkStart w:id="345" w:name="connection-pooling"/>
    <w:p>
      <w:pPr>
        <w:pStyle w:val="Heading4"/>
      </w:pPr>
      <w:r>
        <w:t xml:space="preserve">Connection Pooling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Conexão</w:t>
            </w:r>
          </w:p>
        </w:tc>
        <w:tc>
          <w:tcPr/>
          <w:p>
            <w:pPr>
              <w:pStyle w:val="Compact"/>
            </w:pPr>
            <w:r>
              <w:t xml:space="preserve">Pool Size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 (Backend)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</w:tbl>
    <w:bookmarkEnd w:id="345"/>
    <w:bookmarkStart w:id="346" w:name="compressão"/>
    <w:p>
      <w:pPr>
        <w:pStyle w:val="Heading4"/>
      </w:pPr>
      <w:r>
        <w:t xml:space="preserve">Compressão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gzip (nível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&gt; 1KB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Content-Types</w:t>
            </w:r>
          </w:p>
        </w:tc>
        <w:tc>
          <w:tcPr/>
          <w:p>
            <w:pPr>
              <w:pStyle w:val="Compact"/>
            </w:pPr>
            <w:r>
              <w:t xml:space="preserve">application/json, text/html</w:t>
            </w:r>
          </w:p>
        </w:tc>
      </w:tr>
    </w:tbl>
    <w:bookmarkEnd w:id="346"/>
    <w:bookmarkStart w:id="350" w:name="asyncnon-blocking"/>
    <w:p>
      <w:pPr>
        <w:pStyle w:val="Heading4"/>
      </w:pPr>
      <w:r>
        <w:t xml:space="preserve">Async/Non-blocking</w:t>
      </w:r>
    </w:p>
    <w:p>
      <w:pPr>
        <w:pStyle w:val="CaptionedFigure"/>
      </w:pPr>
      <w:r>
        <w:drawing>
          <wp:inline>
            <wp:extent cx="5334000" cy="4101253"/>
            <wp:effectExtent b="0" l="0" r="0" t="0"/>
            <wp:docPr descr="Pattern: Async Processing" title="" id="348" name="Picture"/>
            <a:graphic>
              <a:graphicData uri="http://schemas.openxmlformats.org/drawingml/2006/picture">
                <pic:pic>
                  <pic:nvPicPr>
                    <pic:cNvPr descr="diagrams/diagram_36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Pattern: Async Processing</w:t>
      </w:r>
    </w:p>
    <w:p>
      <w:pPr>
        <w:pStyle w:val="BodyText"/>
      </w:pPr>
      <w:r>
        <w:rPr>
          <w:i/>
          <w:iCs/>
        </w:rPr>
        <w:t xml:space="preserve">Figura: Pattern: Async Processing</w:t>
      </w:r>
    </w:p>
    <w:bookmarkEnd w:id="350"/>
    <w:bookmarkEnd w:id="351"/>
    <w:bookmarkStart w:id="354" w:name="auto-scaling"/>
    <w:p>
      <w:pPr>
        <w:pStyle w:val="Heading3"/>
      </w:pPr>
      <w:r>
        <w:t xml:space="preserve">12.7 Auto-Scaling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Horizontal Pod Autoscaler (HPA)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CPU,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Target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Target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Start w:id="352" w:name="configuração-por-componente"/>
    <w:p>
      <w:pPr>
        <w:pStyle w:val="Heading4"/>
      </w:pPr>
      <w:r>
        <w:t xml:space="preserve">Configuração por Componente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654"/>
        <w:gridCol w:w="1654"/>
        <w:gridCol w:w="1418"/>
        <w:gridCol w:w="17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Min Replicas</w:t>
            </w:r>
          </w:p>
        </w:tc>
        <w:tc>
          <w:tcPr/>
          <w:p>
            <w:pPr>
              <w:pStyle w:val="Compact"/>
            </w:pPr>
            <w:r>
              <w:t xml:space="preserve">Max Replicas</w:t>
            </w:r>
          </w:p>
        </w:tc>
        <w:tc>
          <w:tcPr/>
          <w:p>
            <w:pPr>
              <w:pStyle w:val="Compact"/>
            </w:pPr>
            <w:r>
              <w:t xml:space="preserve">CPU Target</w:t>
            </w:r>
          </w:p>
        </w:tc>
        <w:tc>
          <w:tcPr/>
          <w:p>
            <w:pPr>
              <w:pStyle w:val="Compact"/>
            </w:pPr>
            <w:r>
              <w:t xml:space="preserve">Memory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352"/>
    <w:bookmarkStart w:id="353" w:name="scale-up-vs-scale-down"/>
    <w:p>
      <w:pPr>
        <w:pStyle w:val="Heading4"/>
      </w:pPr>
      <w:r>
        <w:t xml:space="preserve">Scale-up vs Scale-down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Scale-up</w:t>
            </w:r>
          </w:p>
        </w:tc>
        <w:tc>
          <w:tcPr/>
          <w:p>
            <w:pPr>
              <w:pStyle w:val="Compact"/>
            </w:pPr>
            <w:r>
              <w:t xml:space="preserve">60s estabilização</w:t>
            </w:r>
          </w:p>
        </w:tc>
        <w:tc>
          <w:tcPr/>
          <w:p>
            <w:pPr>
              <w:pStyle w:val="Compact"/>
            </w:pPr>
            <w:r>
              <w:t xml:space="preserve">Duplicar réplicas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Scale-down</w:t>
            </w:r>
          </w:p>
        </w:tc>
        <w:tc>
          <w:tcPr/>
          <w:p>
            <w:pPr>
              <w:pStyle w:val="Compact"/>
            </w:pPr>
            <w:r>
              <w:t xml:space="preserve">300s estabilização</w:t>
            </w:r>
          </w:p>
        </w:tc>
        <w:tc>
          <w:tcPr/>
          <w:p>
            <w:pPr>
              <w:pStyle w:val="Compact"/>
            </w:pPr>
            <w:r>
              <w:t xml:space="preserve">Reduzir 50%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Scale-down mais conservador para evitar oscilações.</w:t>
      </w:r>
    </w:p>
    <w:bookmarkEnd w:id="353"/>
    <w:bookmarkEnd w:id="354"/>
    <w:bookmarkStart w:id="357" w:name="capacity-planning"/>
    <w:p>
      <w:pPr>
        <w:pStyle w:val="Heading3"/>
      </w:pPr>
      <w:r>
        <w:t xml:space="preserve">12.8 Capacity Planning</w:t>
      </w:r>
    </w:p>
    <w:bookmarkStart w:id="355" w:name="resource-requestslimits"/>
    <w:p>
      <w:pPr>
        <w:pStyle w:val="Heading4"/>
      </w:pPr>
      <w:r>
        <w:t xml:space="preserve">Resource Requests/Limits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CPU Request</w:t>
            </w:r>
          </w:p>
        </w:tc>
        <w:tc>
          <w:tcPr/>
          <w:p>
            <w:pPr>
              <w:pStyle w:val="Compact"/>
            </w:pPr>
            <w:r>
              <w:t xml:space="preserve">CPU Limit</w:t>
            </w:r>
          </w:p>
        </w:tc>
        <w:tc>
          <w:tcPr/>
          <w:p>
            <w:pPr>
              <w:pStyle w:val="Compact"/>
            </w:pPr>
            <w:r>
              <w:t xml:space="preserve">Memory Request</w:t>
            </w:r>
          </w:p>
        </w:tc>
        <w:tc>
          <w:tcPr/>
          <w:p>
            <w:pPr>
              <w:pStyle w:val="Compact"/>
            </w:pPr>
            <w:r>
              <w:t xml:space="preserve">Memory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128Mi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</w:t>
            </w:r>
          </w:p>
        </w:tc>
        <w:tc>
          <w:tcPr/>
          <w:p>
            <w:pPr>
              <w:pStyle w:val="Compact"/>
            </w:pPr>
            <w:r>
              <w:t xml:space="preserve">250m</w:t>
            </w:r>
          </w:p>
        </w:tc>
        <w:tc>
          <w:tcPr/>
          <w:p>
            <w:pPr>
              <w:pStyle w:val="Compact"/>
            </w:pPr>
            <w:r>
              <w:t xml:space="preserve">1000m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</w:tbl>
    <w:bookmarkEnd w:id="355"/>
    <w:bookmarkStart w:id="356" w:name="estimativa-de-recursos-400-users"/>
    <w:p>
      <w:pPr>
        <w:pStyle w:val="Heading4"/>
      </w:pPr>
      <w:r>
        <w:t xml:space="preserve">Estimativa de Recursos (400 users)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Pods</w:t>
            </w:r>
          </w:p>
        </w:tc>
        <w:tc>
          <w:tcPr/>
          <w:p>
            <w:pPr>
              <w:pStyle w:val="Compact"/>
            </w:pPr>
            <w:r>
              <w:t xml:space="preserve">CPU Total</w:t>
            </w:r>
          </w:p>
        </w:tc>
        <w:tc>
          <w:tcPr/>
          <w:p>
            <w:pPr>
              <w:pStyle w:val="Compact"/>
            </w:pPr>
            <w:r>
              <w:t xml:space="preserve">Memory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vCPU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vCPU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2.5Gi</w:t>
            </w:r>
          </w:p>
        </w:tc>
      </w:tr>
    </w:tbl>
    <w:bookmarkEnd w:id="356"/>
    <w:bookmarkEnd w:id="357"/>
    <w:bookmarkStart w:id="359" w:name="resiliência"/>
    <w:p>
      <w:pPr>
        <w:pStyle w:val="Heading3"/>
      </w:pPr>
      <w:r>
        <w:t xml:space="preserve">12.9 Resiliência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Polly (.NET)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Exponential backoff (3 tentativas)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Configurável por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Bulkhead</w:t>
            </w:r>
          </w:p>
        </w:tc>
        <w:tc>
          <w:tcPr/>
          <w:p>
            <w:pPr>
              <w:pStyle w:val="Compact"/>
            </w:pPr>
            <w:r>
              <w:t xml:space="preserve">Limite de conexões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Checks</w:t>
            </w:r>
          </w:p>
        </w:tc>
        <w:tc>
          <w:tcPr/>
          <w:p>
            <w:pPr>
              <w:pStyle w:val="Compact"/>
            </w:pPr>
            <w:r>
              <w:t xml:space="preserve">Liveness + Readiness probes</w:t>
            </w:r>
          </w:p>
        </w:tc>
      </w:tr>
    </w:tbl>
    <w:bookmarkStart w:id="358" w:name="pod-disruption-budget"/>
    <w:p>
      <w:pPr>
        <w:pStyle w:val="Heading4"/>
      </w:pPr>
      <w:r>
        <w:t xml:space="preserve">Pod Disruption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minAvailable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Garantir disponibilidade durante manutenção</w:t>
            </w:r>
          </w:p>
        </w:tc>
      </w:tr>
    </w:tbl>
    <w:bookmarkEnd w:id="358"/>
    <w:bookmarkEnd w:id="359"/>
    <w:bookmarkStart w:id="363" w:name="load-testing"/>
    <w:p>
      <w:pPr>
        <w:pStyle w:val="Heading3"/>
      </w:pPr>
      <w:r>
        <w:t xml:space="preserve">12.10 Load Testing</w:t>
      </w:r>
    </w:p>
    <w:bookmarkStart w:id="360" w:name="ferramenta"/>
    <w:p>
      <w:pPr>
        <w:pStyle w:val="Heading4"/>
      </w:pPr>
      <w:r>
        <w:t xml:space="preserve">Ferramenta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Load testing principal</w:t>
            </w:r>
          </w:p>
        </w:tc>
        <w:tc>
          <w:tcPr/>
          <w:p>
            <w:pPr>
              <w:pStyle w:val="Compact"/>
            </w:pPr>
            <w:r>
              <w:t xml:space="preserve">Scripting em JS, integração CI/CD</w:t>
            </w:r>
          </w:p>
        </w:tc>
      </w:tr>
    </w:tbl>
    <w:bookmarkEnd w:id="360"/>
    <w:bookmarkStart w:id="361" w:name="cenários-de-teste"/>
    <w:p>
      <w:pPr>
        <w:pStyle w:val="Heading4"/>
      </w:pPr>
      <w:r>
        <w:t xml:space="preserve">Cenários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Validar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Validar capacidade nominal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Identificar limites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Soak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 horas</w:t>
            </w:r>
          </w:p>
        </w:tc>
        <w:tc>
          <w:tcPr/>
          <w:p>
            <w:pPr>
              <w:pStyle w:val="Compact"/>
            </w:pPr>
            <w:r>
              <w:t xml:space="preserve">Identificar memory leaks</w:t>
            </w:r>
          </w:p>
        </w:tc>
      </w:tr>
    </w:tbl>
    <w:bookmarkEnd w:id="361"/>
    <w:bookmarkStart w:id="362" w:name="critérios-de-aceitação"/>
    <w:p>
      <w:pPr>
        <w:pStyle w:val="Heading4"/>
      </w:pPr>
      <w:r>
        <w:t xml:space="preserve">Critérios de Aceitação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Time P95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  <w:tc>
          <w:tcPr/>
          <w:p>
            <w:pPr>
              <w:pStyle w:val="Compact"/>
            </w:pPr>
            <w:r>
              <w:t xml:space="preserve">&gt;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&gt;= 10 TPS</w:t>
            </w:r>
          </w:p>
        </w:tc>
        <w:tc>
          <w:tcPr/>
          <w:p>
            <w:pPr>
              <w:pStyle w:val="Compact"/>
            </w:pPr>
            <w:r>
              <w:t xml:space="preserve">&lt; 8 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(peak)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(peak)</w:t>
            </w:r>
          </w:p>
        </w:tc>
        <w:tc>
          <w:tcPr/>
          <w:p>
            <w:pPr>
              <w:pStyle w:val="Compact"/>
            </w:pPr>
            <w:r>
              <w:t xml:space="preserve">&lt; 80%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2"/>
    <w:bookmarkEnd w:id="363"/>
    <w:bookmarkEnd w:id="364"/>
    <w:bookmarkEnd w:id="365"/>
    <w:bookmarkStart w:id="387" w:name="estratégia-de-testes"/>
    <w:p>
      <w:pPr>
        <w:pStyle w:val="Heading1"/>
      </w:pPr>
      <w:r>
        <w:t xml:space="preserve">13. Estratégia de Testes</w:t>
      </w:r>
    </w:p>
    <w:bookmarkStart w:id="366" w:name="propósito-10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a estratégia de testes do HomeBanking Web a nível arquitetural, estabelecendo os tipos de testes, frameworks, quality gates e integração com o pipeline CI/CD.</w:t>
      </w:r>
    </w:p>
    <w:bookmarkEnd w:id="366"/>
    <w:bookmarkStart w:id="386" w:name="conteúdo-10"/>
    <w:p>
      <w:pPr>
        <w:pStyle w:val="Heading2"/>
      </w:pPr>
      <w:r>
        <w:t xml:space="preserve">Conteúdo</w:t>
      </w:r>
    </w:p>
    <w:bookmarkStart w:id="370" w:name="pirâmide-de-testes"/>
    <w:p>
      <w:pPr>
        <w:pStyle w:val="Heading3"/>
      </w:pPr>
      <w:r>
        <w:t xml:space="preserve">13.1 Pirâmide de Testes</w:t>
      </w:r>
    </w:p>
    <w:p>
      <w:pPr>
        <w:pStyle w:val="FirstParagraph"/>
      </w:pPr>
      <w:r>
        <w:t xml:space="preserve">A estratégia de testes segue o modelo da</w:t>
      </w:r>
      <w:r>
        <w:t xml:space="preserve"> </w:t>
      </w:r>
      <w:r>
        <w:rPr>
          <w:b/>
          <w:bCs/>
        </w:rPr>
        <w:t xml:space="preserve">pirâmide de testes</w:t>
      </w:r>
      <w:r>
        <w:t xml:space="preserve">, priorizando testes automatizados nos níveis inferiores.</w:t>
      </w:r>
    </w:p>
    <w:p>
      <w:pPr>
        <w:pStyle w:val="CaptionedFigure"/>
      </w:pPr>
      <w:r>
        <w:drawing>
          <wp:inline>
            <wp:extent cx="5334000" cy="4176475"/>
            <wp:effectExtent b="0" l="0" r="0" t="0"/>
            <wp:docPr descr="Pirâmide de Testes - HomeBanking Web" title="" id="368" name="Picture"/>
            <a:graphic>
              <a:graphicData uri="http://schemas.openxmlformats.org/drawingml/2006/picture">
                <pic:pic>
                  <pic:nvPicPr>
                    <pic:cNvPr descr="diagrams/diagram_37.png" id="369" name="Picture"/>
                    <pic:cNvPicPr>
                      <a:picLocks noChangeArrowheads="1"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Pirâmide de Testes - HomeBanking Web</w:t>
      </w:r>
    </w:p>
    <w:p>
      <w:pPr>
        <w:pStyle w:val="BodyText"/>
      </w:pPr>
      <w:r>
        <w:rPr>
          <w:i/>
          <w:iCs/>
        </w:rPr>
        <w:t xml:space="preserve">Figura: Pirâmide de Testes - HomeBanking 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704"/>
        <w:gridCol w:w="2318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</w:pPr>
            <w:r>
              <w:t xml:space="preserve">Frameworks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Vitest (FE), xUnit (BFF)</w:t>
            </w:r>
          </w:p>
        </w:tc>
        <w:tc>
          <w:tcPr/>
          <w:p>
            <w:pPr>
              <w:pStyle w:val="Compact"/>
            </w:pPr>
            <w:r>
              <w:t xml:space="preserve">Funções, componentes isolados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WireMock, TestContainers</w:t>
            </w:r>
          </w:p>
        </w:tc>
        <w:tc>
          <w:tcPr/>
          <w:p>
            <w:pPr>
              <w:pStyle w:val="Compact"/>
            </w:pPr>
            <w:r>
              <w:t xml:space="preserve">APIs, serviços, contratos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Fluxos críticos de utilizador</w:t>
            </w:r>
          </w:p>
        </w:tc>
      </w:tr>
    </w:tbl>
    <w:bookmarkEnd w:id="370"/>
    <w:bookmarkStart w:id="371" w:name="cobertura-de-código"/>
    <w:p>
      <w:pPr>
        <w:pStyle w:val="Heading3"/>
      </w:pPr>
      <w:r>
        <w:t xml:space="preserve">13.2 Cobertura de 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Código</w:t>
            </w:r>
          </w:p>
        </w:tc>
        <w:tc>
          <w:tcPr/>
          <w:p>
            <w:pPr>
              <w:pStyle w:val="Compact"/>
            </w:pPr>
            <w:r>
              <w:t xml:space="preserve">Cobertura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críticos</w:t>
            </w:r>
          </w:p>
        </w:tc>
        <w:tc>
          <w:tcPr/>
          <w:p>
            <w:pPr>
              <w:pStyle w:val="Compact"/>
            </w:pPr>
            <w:r>
              <w:t xml:space="preserve">&gt;=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 customizados</w:t>
            </w:r>
          </w:p>
        </w:tc>
        <w:tc>
          <w:tcPr/>
          <w:p>
            <w:pPr>
              <w:pStyle w:val="Compact"/>
            </w:pPr>
            <w:r>
              <w:t xml:space="preserve">&gt;=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Utils/helpers</w:t>
            </w:r>
          </w:p>
        </w:tc>
        <w:tc>
          <w:tcPr/>
          <w:p>
            <w:pPr>
              <w:pStyle w:val="Compact"/>
            </w:pPr>
            <w:r>
              <w:t xml:space="preserve">&gt;=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Serviços</w:t>
            </w:r>
          </w:p>
        </w:tc>
        <w:tc>
          <w:tcPr/>
          <w:p>
            <w:pPr>
              <w:pStyle w:val="Compact"/>
            </w:pPr>
            <w:r>
              <w:t xml:space="preserve">&gt;=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geral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&gt;= 80%</w:t>
            </w:r>
          </w:p>
        </w:tc>
      </w:tr>
    </w:tbl>
    <w:bookmarkEnd w:id="371"/>
    <w:bookmarkStart w:id="375" w:name="frameworks-de-teste"/>
    <w:p>
      <w:pPr>
        <w:pStyle w:val="Heading3"/>
      </w:pPr>
      <w:r>
        <w:t xml:space="preserve">13.3 Frameworks de Teste</w:t>
      </w:r>
    </w:p>
    <w:bookmarkStart w:id="372" w:name="frontend-react-typescript"/>
    <w:p>
      <w:pPr>
        <w:pStyle w:val="Heading4"/>
      </w:pPr>
      <w:r>
        <w:t xml:space="preserve">Frontend (React + TypeScript)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Assertions</w:t>
            </w:r>
          </w:p>
        </w:tc>
        <w:tc>
          <w:tcPr/>
          <w:p>
            <w:pPr>
              <w:pStyle w:val="Compact"/>
            </w:pPr>
            <w:r>
              <w:t xml:space="preserve">Vitest expect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Testing</w:t>
            </w:r>
          </w:p>
        </w:tc>
        <w:tc>
          <w:tcPr/>
          <w:p>
            <w:pPr>
              <w:pStyle w:val="Compact"/>
            </w:pPr>
            <w:r>
              <w:t xml:space="preserve">React Testing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Mocking</w:t>
            </w:r>
          </w:p>
        </w:tc>
        <w:tc>
          <w:tcPr/>
          <w:p>
            <w:pPr>
              <w:pStyle w:val="Compact"/>
            </w:pPr>
            <w:r>
              <w:t xml:space="preserve">Vitest mocks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Istanbul</w:t>
            </w:r>
          </w:p>
        </w:tc>
      </w:tr>
    </w:tbl>
    <w:bookmarkEnd w:id="372"/>
    <w:bookmarkStart w:id="373" w:name="bff-.net-8"/>
    <w:p>
      <w:pPr>
        <w:pStyle w:val="Heading4"/>
      </w:pPr>
      <w:r>
        <w:t xml:space="preserve">BFF (.NET 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xUnit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Assertions</w:t>
            </w:r>
          </w:p>
        </w:tc>
        <w:tc>
          <w:tcPr/>
          <w:p>
            <w:pPr>
              <w:pStyle w:val="Compact"/>
            </w:pPr>
            <w:r>
              <w:t xml:space="preserve">FluentAssertions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Mocking</w:t>
            </w:r>
          </w:p>
        </w:tc>
        <w:tc>
          <w:tcPr/>
          <w:p>
            <w:pPr>
              <w:pStyle w:val="Compact"/>
            </w:pPr>
            <w:r>
              <w:t xml:space="preserve">Moq / NSubstitute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Coverlet</w:t>
            </w:r>
          </w:p>
        </w:tc>
      </w:tr>
    </w:tbl>
    <w:bookmarkEnd w:id="373"/>
    <w:bookmarkStart w:id="374" w:name="e2e"/>
    <w:p>
      <w:pPr>
        <w:pStyle w:val="Heading4"/>
      </w:pPr>
      <w:r>
        <w:t xml:space="preserve">E2E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Browsers</w:t>
            </w:r>
          </w:p>
        </w:tc>
        <w:tc>
          <w:tcPr/>
          <w:p>
            <w:pPr>
              <w:pStyle w:val="Compact"/>
            </w:pPr>
            <w:r>
              <w:t xml:space="preserve">Chromium, Firefox, WebKit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CI/CD (headless)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HTML + Screenshots</w:t>
            </w:r>
          </w:p>
        </w:tc>
      </w:tr>
    </w:tbl>
    <w:bookmarkEnd w:id="374"/>
    <w:bookmarkEnd w:id="375"/>
    <w:bookmarkStart w:id="376" w:name="tipos-de-testes"/>
    <w:p>
      <w:pPr>
        <w:pStyle w:val="Heading3"/>
      </w:pPr>
      <w:r>
        <w:t xml:space="preserve">13.4 Tipos de Testes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721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Unitários</w:t>
            </w:r>
          </w:p>
        </w:tc>
        <w:tc>
          <w:tcPr/>
          <w:p>
            <w:pPr>
              <w:pStyle w:val="Compact"/>
            </w:pPr>
            <w:r>
              <w:t xml:space="preserve">Validar lógica isolada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Validar comunicação entre componentes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Validar API contracts (Pact)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Validar fluxos críticos de negócio</w:t>
            </w:r>
          </w:p>
        </w:tc>
        <w:tc>
          <w:tcPr/>
          <w:p>
            <w:pPr>
              <w:pStyle w:val="Compact"/>
            </w:pPr>
            <w:r>
              <w:t xml:space="preserve">QA + Dev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Validar NFRs de carga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(SAST)</w:t>
            </w:r>
          </w:p>
        </w:tc>
        <w:tc>
          <w:tcPr/>
          <w:p>
            <w:pPr>
              <w:pStyle w:val="Compact"/>
            </w:pPr>
            <w:r>
              <w:t xml:space="preserve">Análise estática de código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 (DAST)</w:t>
            </w:r>
          </w:p>
        </w:tc>
        <w:tc>
          <w:tcPr/>
          <w:p>
            <w:pPr>
              <w:pStyle w:val="Compact"/>
            </w:pPr>
            <w:r>
              <w:t xml:space="preserve">Análise dinâmica</w:t>
            </w:r>
          </w:p>
        </w:tc>
        <w:tc>
          <w:tcPr/>
          <w:p>
            <w:pPr>
              <w:pStyle w:val="Compact"/>
            </w:pPr>
            <w:r>
              <w:t xml:space="preserve">SecOps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Validar conformidade WCAG 2.1 AA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Testes manuais de intrusão</w:t>
            </w:r>
          </w:p>
        </w:tc>
        <w:tc>
          <w:tcPr/>
          <w:p>
            <w:pPr>
              <w:pStyle w:val="Compact"/>
            </w:pPr>
            <w:r>
              <w:t xml:space="preserve">Externo</w:t>
            </w:r>
          </w:p>
        </w:tc>
        <w:tc>
          <w:tcPr/>
          <w:p>
            <w:pPr>
              <w:pStyle w:val="Compact"/>
            </w:pPr>
            <w:r>
              <w:t xml:space="preserve">Antes go-live</w:t>
            </w:r>
          </w:p>
        </w:tc>
      </w:tr>
    </w:tbl>
    <w:bookmarkEnd w:id="376"/>
    <w:bookmarkStart w:id="377" w:name="cenários-e2e-críticos"/>
    <w:p>
      <w:pPr>
        <w:pStyle w:val="Heading3"/>
      </w:pPr>
      <w:r>
        <w:t xml:space="preserve">13.5 Cenários E2E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Criticidade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via QR Code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tradicional (fallback)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de saldos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Transferência nacional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 de serviços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de dados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</w:tr>
    </w:tbl>
    <w:bookmarkEnd w:id="377"/>
    <w:bookmarkStart w:id="378" w:name="testes-de-segurança"/>
    <w:p>
      <w:pPr>
        <w:pStyle w:val="Heading3"/>
      </w:pPr>
      <w:r>
        <w:t xml:space="preserve">13.6 Testes de Segurança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SonarQube / Checkmarx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Scan</w:t>
            </w:r>
          </w:p>
        </w:tc>
        <w:tc>
          <w:tcPr/>
          <w:p>
            <w:pPr>
              <w:pStyle w:val="Compact"/>
            </w:pPr>
            <w:r>
              <w:t xml:space="preserve">Snyk / Dependabot</w:t>
            </w:r>
          </w:p>
        </w:tc>
        <w:tc>
          <w:tcPr/>
          <w:p>
            <w:pPr>
              <w:pStyle w:val="Compact"/>
            </w:pPr>
            <w:r>
              <w:t xml:space="preserve">Diário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Manual (externo)</w:t>
            </w:r>
          </w:p>
        </w:tc>
        <w:tc>
          <w:tcPr/>
          <w:p>
            <w:pPr>
              <w:pStyle w:val="Compact"/>
            </w:pPr>
            <w:r>
              <w:t xml:space="preserve">Antes go-live</w:t>
            </w:r>
          </w:p>
        </w:tc>
      </w:tr>
    </w:tbl>
    <w:bookmarkEnd w:id="378"/>
    <w:bookmarkStart w:id="379" w:name="testes-de-acessibilidade"/>
    <w:p>
      <w:pPr>
        <w:pStyle w:val="Heading3"/>
      </w:pPr>
      <w:r>
        <w:t xml:space="preserve">13.7 Testes de Acessibilidade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axe-core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Playwright + axe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</w:tr>
    </w:tbl>
    <w:bookmarkEnd w:id="379"/>
    <w:bookmarkStart w:id="383" w:name="quality-gates-no-pipeline"/>
    <w:p>
      <w:pPr>
        <w:pStyle w:val="Heading3"/>
      </w:pPr>
      <w:r>
        <w:t xml:space="preserve">13.8 Quality Gates no Pipeline</w:t>
      </w:r>
    </w:p>
    <w:p>
      <w:pPr>
        <w:pStyle w:val="CaptionedFigure"/>
      </w:pPr>
      <w:r>
        <w:drawing>
          <wp:inline>
            <wp:extent cx="5334000" cy="7480879"/>
            <wp:effectExtent b="0" l="0" r="0" t="0"/>
            <wp:docPr descr="Quality Gates no Pipeline" title="" id="381" name="Picture"/>
            <a:graphic>
              <a:graphicData uri="http://schemas.openxmlformats.org/drawingml/2006/picture">
                <pic:pic>
                  <pic:nvPicPr>
                    <pic:cNvPr descr="diagrams/diagram_38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Quality Gates no Pipeline</w:t>
      </w:r>
    </w:p>
    <w:p>
      <w:pPr>
        <w:pStyle w:val="BodyText"/>
      </w:pPr>
      <w:r>
        <w:rPr>
          <w:i/>
          <w:iCs/>
        </w:rPr>
        <w:t xml:space="preserve">Figura: Quality Gates no Pipeline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100% pass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&gt;= 80%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0 Critical, 0 High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0 errors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Critical</w:t>
            </w:r>
          </w:p>
        </w:tc>
        <w:tc>
          <w:tcPr/>
          <w:p>
            <w:pPr>
              <w:pStyle w:val="Compact"/>
            </w:pPr>
            <w:r>
              <w:t xml:space="preserve">100% pass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Non-critical</w:t>
            </w:r>
          </w:p>
        </w:tc>
        <w:tc>
          <w:tcPr/>
          <w:p>
            <w:pPr>
              <w:pStyle w:val="Compact"/>
            </w:pPr>
            <w:r>
              <w:t xml:space="preserve">&gt;= 95% pass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0 Critical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383"/>
    <w:bookmarkStart w:id="384" w:name="test-data-management"/>
    <w:p>
      <w:pPr>
        <w:pStyle w:val="Heading3"/>
      </w:pPr>
      <w:r>
        <w:t xml:space="preserve">13.9 Test Data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Dados sintéticos (fixtures)</w:t>
            </w:r>
          </w:p>
        </w:tc>
        <w:tc>
          <w:tcPr/>
          <w:p>
            <w:pPr>
              <w:pStyle w:val="Compact"/>
            </w:pPr>
            <w:r>
              <w:t xml:space="preserve">Gerados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Dados anonimizados de produção</w:t>
            </w:r>
          </w:p>
        </w:tc>
        <w:tc>
          <w:tcPr/>
          <w:p>
            <w:pPr>
              <w:pStyle w:val="Compact"/>
            </w:pPr>
            <w:r>
              <w:t xml:space="preserve">DB anonimizado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N/A (não testar em prod)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84"/>
    <w:bookmarkStart w:id="385" w:name="matriz-de-responsabilidades"/>
    <w:p>
      <w:pPr>
        <w:pStyle w:val="Heading3"/>
      </w:pPr>
      <w:r>
        <w:t xml:space="preserve">13.10 Matriz de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Teste</w:t>
            </w:r>
          </w:p>
        </w:tc>
        <w:tc>
          <w:tcPr/>
          <w:p>
            <w:pPr>
              <w:pStyle w:val="Compact"/>
            </w:pPr>
            <w:r>
              <w:t xml:space="preserve">Quem Escreve</w:t>
            </w:r>
          </w:p>
        </w:tc>
        <w:tc>
          <w:tcPr/>
          <w:p>
            <w:pPr>
              <w:pStyle w:val="Compact"/>
            </w:pPr>
            <w:r>
              <w:t xml:space="preserve">Quem Executa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QA + Developers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Manual + CI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(SAST)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(DAST)</w:t>
            </w:r>
          </w:p>
        </w:tc>
        <w:tc>
          <w:tcPr/>
          <w:p>
            <w:pPr>
              <w:pStyle w:val="Compact"/>
            </w:pPr>
            <w:r>
              <w:t xml:space="preserve">SecOps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CI Pipeline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QA + PO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5"/>
    <w:bookmarkEnd w:id="386"/>
    <w:bookmarkEnd w:id="387"/>
    <w:bookmarkStart w:id="423" w:name="plano-de-migracao-implementacao"/>
    <w:p>
      <w:pPr>
        <w:pStyle w:val="Heading1"/>
      </w:pPr>
      <w:r>
        <w:t xml:space="preserve">14. Plano de Migracao &amp; Implementacao</w:t>
      </w:r>
    </w:p>
    <w:p>
      <w:pPr>
        <w:pStyle w:val="BlockText"/>
      </w:pPr>
      <w:r>
        <w:rPr>
          <w:b/>
          <w:bCs/>
        </w:rPr>
        <w:t xml:space="preserve">Definicao:</w:t>
      </w:r>
    </w:p>
    <w:bookmarkStart w:id="388" w:name="proposito-2"/>
    <w:p>
      <w:pPr>
        <w:pStyle w:val="Heading2"/>
      </w:pPr>
      <w:r>
        <w:t xml:space="preserve">Proposito</w:t>
      </w:r>
    </w:p>
    <w:p>
      <w:pPr>
        <w:pStyle w:val="FirstParagraph"/>
      </w:pPr>
      <w:r>
        <w:t xml:space="preserve">Definir o plano de migracao e implementacao do HomeBanking Web, incluindo roadmap, estrategia de cutover, coexistencia com app mobile, criterios go/no-go, procedimentos de rollback, beta testing e periodo de hypercare.</w:t>
      </w:r>
    </w:p>
    <w:bookmarkEnd w:id="388"/>
    <w:bookmarkStart w:id="422" w:name="conteudo-2"/>
    <w:p>
      <w:pPr>
        <w:pStyle w:val="Heading2"/>
      </w:pPr>
      <w:r>
        <w:t xml:space="preserve">Conteudo</w:t>
      </w:r>
    </w:p>
    <w:bookmarkStart w:id="392" w:name="roadmap-de-implementacao"/>
    <w:p>
      <w:pPr>
        <w:pStyle w:val="Heading3"/>
      </w:pPr>
      <w:r>
        <w:t xml:space="preserve">14.1 Roadmap de Implementacao</w:t>
      </w:r>
    </w:p>
    <w:p>
      <w:pPr>
        <w:pStyle w:val="CaptionedFigure"/>
      </w:pPr>
      <w:r>
        <w:drawing>
          <wp:inline>
            <wp:extent cx="5334000" cy="306680"/>
            <wp:effectExtent b="0" l="0" r="0" t="0"/>
            <wp:docPr descr="Roadmap de Implementacao - HomeBanking Web" title="" id="390" name="Picture"/>
            <a:graphic>
              <a:graphicData uri="http://schemas.openxmlformats.org/drawingml/2006/picture">
                <pic:pic>
                  <pic:nvPicPr>
                    <pic:cNvPr descr="diagrams/diagram_39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 de Implementacao - HomeBanking Web</w:t>
      </w:r>
    </w:p>
    <w:p>
      <w:pPr>
        <w:pStyle w:val="BodyText"/>
      </w:pPr>
      <w:r>
        <w:rPr>
          <w:i/>
          <w:iCs/>
        </w:rPr>
        <w:t xml:space="preserve">Figura: Roadmap de Implementacao - HomeBanking 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Duracao</w:t>
            </w:r>
          </w:p>
        </w:tc>
        <w:tc>
          <w:tcPr/>
          <w:p>
            <w:pPr>
              <w:pStyle w:val="Compact"/>
            </w:pPr>
            <w:r>
              <w:t xml:space="preserve">Entregas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0: Setup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  <w:tc>
          <w:tcPr/>
          <w:p>
            <w:pPr>
              <w:pStyle w:val="Compact"/>
            </w:pPr>
            <w:r>
              <w:t xml:space="preserve">Infraestrutura, pipelines CI/CD, ambientes, design system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 MVP Core</w:t>
            </w:r>
          </w:p>
        </w:tc>
        <w:tc>
          <w:tcPr/>
          <w:p>
            <w:pPr>
              <w:pStyle w:val="Compact"/>
            </w:pPr>
            <w:r>
              <w:t xml:space="preserve">12 semanas</w:t>
            </w:r>
          </w:p>
        </w:tc>
        <w:tc>
          <w:tcPr/>
          <w:p>
            <w:pPr>
              <w:pStyle w:val="Compact"/>
            </w:pPr>
            <w:r>
              <w:t xml:space="preserve">Login (4 fluxos), Dashboard, Contas, Saldos, Transferencias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2: Features</w:t>
            </w:r>
          </w:p>
        </w:tc>
        <w:tc>
          <w:tcPr/>
          <w:p>
            <w:pPr>
              <w:pStyle w:val="Compact"/>
            </w:pPr>
            <w:r>
              <w:t xml:space="preserve">8 semanas</w:t>
            </w:r>
          </w:p>
        </w:tc>
        <w:tc>
          <w:tcPr/>
          <w:p>
            <w:pPr>
              <w:pStyle w:val="Compact"/>
            </w:pPr>
            <w:r>
              <w:t xml:space="preserve">Restantes 35 funcionalidades (paridade mobile)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3: Beta/UAT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  <w:tc>
          <w:tcPr/>
          <w:p>
            <w:pPr>
              <w:pStyle w:val="Compact"/>
            </w:pPr>
            <w:r>
              <w:t xml:space="preserve">Testes UAT, correcoes, pentest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4: Go-Live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Cutover, lancamento controlado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5: Hypercare</w:t>
            </w:r>
          </w:p>
        </w:tc>
        <w:tc>
          <w:tcPr/>
          <w:p>
            <w:pPr>
              <w:pStyle w:val="Compact"/>
            </w:pPr>
            <w:r>
              <w:t xml:space="preserve">4 semanas</w:t>
            </w:r>
          </w:p>
        </w:tc>
        <w:tc>
          <w:tcPr/>
          <w:p>
            <w:pPr>
              <w:pStyle w:val="Compact"/>
            </w:pPr>
            <w:r>
              <w:t xml:space="preserve">Suporte intensivo, monitorizacao, ajustes</w:t>
            </w:r>
          </w:p>
        </w:tc>
      </w:tr>
    </w:tbl>
    <w:bookmarkEnd w:id="392"/>
    <w:bookmarkStart w:id="393" w:name="mvp---funcionalidades-core"/>
    <w:p>
      <w:pPr>
        <w:pStyle w:val="Heading3"/>
      </w:pPr>
      <w:r>
        <w:t xml:space="preserve">14.2 MVP - Funcionalidades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QR Code (principal)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tradicional (fallback)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Home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de contas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de saldos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Transferencias nacionais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Pagamentos de servicos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bookmarkEnd w:id="393"/>
    <w:bookmarkStart w:id="399" w:name="estrategia-de-cutover"/>
    <w:p>
      <w:pPr>
        <w:pStyle w:val="Heading3"/>
      </w:pPr>
      <w:r>
        <w:t xml:space="preserve">14.3 Estrategia de Cutover</w:t>
      </w:r>
    </w:p>
    <w:p>
      <w:pPr>
        <w:pStyle w:val="FirstParagraph"/>
      </w:pPr>
      <w:r>
        <w:rPr>
          <w:b/>
          <w:bCs/>
        </w:rPr>
        <w:t xml:space="preserve">Abordagem:</w:t>
      </w:r>
      <w:r>
        <w:t xml:space="preserve"> </w:t>
      </w:r>
      <w:r>
        <w:t xml:space="preserve">Lancamento Gradual (Phased Rollout) com Feature Flags</w:t>
      </w:r>
    </w:p>
    <w:p>
      <w:pPr>
        <w:pStyle w:val="CaptionedFigure"/>
      </w:pPr>
      <w:r>
        <w:drawing>
          <wp:inline>
            <wp:extent cx="5334000" cy="1477169"/>
            <wp:effectExtent b="0" l="0" r="0" t="0"/>
            <wp:docPr descr="Estrategia de Lancamento Gradual" title="" id="395" name="Picture"/>
            <a:graphic>
              <a:graphicData uri="http://schemas.openxmlformats.org/drawingml/2006/picture">
                <pic:pic>
                  <pic:nvPicPr>
                    <pic:cNvPr descr="diagrams/diagram_40.png" id="396" name="Picture"/>
                    <pic:cNvPicPr>
                      <a:picLocks noChangeArrowheads="1"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Estrategia de Lancamento Gradual</w:t>
      </w:r>
    </w:p>
    <w:p>
      <w:pPr>
        <w:pStyle w:val="BodyText"/>
      </w:pPr>
      <w:r>
        <w:rPr>
          <w:i/>
          <w:iCs/>
        </w:rPr>
        <w:t xml:space="preserve">Figura: Estrategia de Lancamento Gradual</w:t>
      </w:r>
    </w:p>
    <w:bookmarkStart w:id="397" w:name="criterios-de-progressao"/>
    <w:p>
      <w:pPr>
        <w:pStyle w:val="Heading4"/>
      </w:pPr>
      <w:r>
        <w:t xml:space="preserve">Criterios de Progressao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Condicao para Avancar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-&gt; Lancamento Parcial</w:t>
            </w:r>
          </w:p>
        </w:tc>
        <w:tc>
          <w:tcPr/>
          <w:p>
            <w:pPr>
              <w:pStyle w:val="Compact"/>
            </w:pPr>
            <w:r>
              <w:t xml:space="preserve">0 bugs criticos, taxa de erro &lt;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Parcial -&gt; Geral</w:t>
            </w:r>
          </w:p>
        </w:tc>
        <w:tc>
          <w:tcPr/>
          <w:p>
            <w:pPr>
              <w:pStyle w:val="Compact"/>
            </w:pPr>
            <w:r>
              <w:t xml:space="preserve">SLOs cumpridos, feedback positivo, 0 P1 abertos</w:t>
            </w:r>
          </w:p>
        </w:tc>
      </w:tr>
    </w:tbl>
    <w:bookmarkEnd w:id="397"/>
    <w:bookmarkStart w:id="398" w:name="feature-flags-para-rollout"/>
    <w:p>
      <w:pPr>
        <w:pStyle w:val="Heading4"/>
      </w:pPr>
      <w:r>
        <w:t xml:space="preserve">Feature Flags para Rollout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enable_web_banking</w:t>
            </w:r>
          </w:p>
        </w:tc>
        <w:tc>
          <w:tcPr/>
          <w:p>
            <w:pPr>
              <w:pStyle w:val="Compact"/>
            </w:pPr>
            <w:r>
              <w:t xml:space="preserve">Habilita acesso ao canal web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enable_qr_login</w:t>
            </w:r>
          </w:p>
        </w:tc>
        <w:tc>
          <w:tcPr/>
          <w:p>
            <w:pPr>
              <w:pStyle w:val="Compact"/>
            </w:pPr>
            <w:r>
              <w:t xml:space="preserve">Habilita login via QR Code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enable_transfers</w:t>
            </w:r>
          </w:p>
        </w:tc>
        <w:tc>
          <w:tcPr/>
          <w:p>
            <w:pPr>
              <w:pStyle w:val="Compact"/>
            </w:pPr>
            <w:r>
              <w:t xml:space="preserve">Habilita transferencias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maintenance_mode</w:t>
            </w:r>
          </w:p>
        </w:tc>
        <w:tc>
          <w:tcPr/>
          <w:p>
            <w:pPr>
              <w:pStyle w:val="Compact"/>
            </w:pPr>
            <w:r>
              <w:t xml:space="preserve">Modo manutencao (bloqueia acessos)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bookmarkEnd w:id="398"/>
    <w:bookmarkEnd w:id="399"/>
    <w:bookmarkStart w:id="403" w:name="coexistencia-com-app-mobile"/>
    <w:p>
      <w:pPr>
        <w:pStyle w:val="Heading3"/>
      </w:pPr>
      <w:r>
        <w:t xml:space="preserve">14.4 Coexistencia com App Mobile</w:t>
      </w:r>
    </w:p>
    <w:p>
      <w:pPr>
        <w:pStyle w:val="CaptionedFigure"/>
      </w:pPr>
      <w:r>
        <w:drawing>
          <wp:inline>
            <wp:extent cx="5334000" cy="3574081"/>
            <wp:effectExtent b="0" l="0" r="0" t="0"/>
            <wp:docPr descr="Coexistencia Web + Mobile" title="" id="401" name="Picture"/>
            <a:graphic>
              <a:graphicData uri="http://schemas.openxmlformats.org/drawingml/2006/picture">
                <pic:pic>
                  <pic:nvPicPr>
                    <pic:cNvPr descr="diagrams/diagram_41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Coexistencia Web + Mobile</w:t>
      </w:r>
    </w:p>
    <w:p>
      <w:pPr>
        <w:pStyle w:val="BodyText"/>
      </w:pPr>
      <w:r>
        <w:rPr>
          <w:i/>
          <w:iCs/>
        </w:rPr>
        <w:t xml:space="preserve">Figura: Coexistencia Web + Mobile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Sessoes simultaneas</w:t>
            </w:r>
          </w:p>
        </w:tc>
        <w:tc>
          <w:tcPr/>
          <w:p>
            <w:pPr>
              <w:pStyle w:val="Compact"/>
            </w:pPr>
            <w:r>
              <w:t xml:space="preserve">Permitidas (Web + Mobile)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Independente por 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Separados (App vs Web BFF)</w:t>
            </w:r>
          </w:p>
        </w:tc>
      </w:tr>
    </w:tbl>
    <w:bookmarkEnd w:id="403"/>
    <w:bookmarkStart w:id="404" w:name="migracao-de-dados"/>
    <w:p>
      <w:pPr>
        <w:pStyle w:val="Heading3"/>
      </w:pPr>
      <w:r>
        <w:t xml:space="preserve">14.5 Migracao de Dados</w:t>
      </w:r>
    </w:p>
    <w:p>
      <w:pPr>
        <w:pStyle w:val="BlockText"/>
      </w:pPr>
      <w:r>
        <w:rPr>
          <w:b/>
          <w:bCs/>
        </w:rPr>
        <w:t xml:space="preserve">Conclusao:</w:t>
      </w:r>
      <w:r>
        <w:t xml:space="preserve"> </w:t>
      </w:r>
      <w:r>
        <w:t xml:space="preserve">O canal web e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e nao requer migracao de dados. Todos os dados de negocio estao no backend existente que ja serve a App Mobile.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Dado</w:t>
            </w:r>
          </w:p>
        </w:tc>
        <w:tc>
          <w:tcPr/>
          <w:p>
            <w:pPr>
              <w:pStyle w:val="Compact"/>
            </w:pPr>
            <w:r>
              <w:t xml:space="preserve">Migracao Necessaria?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utilizadores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Backend 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Contas e saldos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Backend 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Historico de transacoes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Backend existente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Preferencias de utilizador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Geridas no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Configuracoes do sistema</w:t>
            </w:r>
          </w:p>
        </w:tc>
        <w:tc>
          <w:tcPr/>
          <w:p>
            <w:pPr>
              <w:pStyle w:val="Compact"/>
            </w:pPr>
            <w:r>
              <w:t xml:space="preserve">Nao</w:t>
            </w:r>
          </w:p>
        </w:tc>
        <w:tc>
          <w:tcPr/>
          <w:p>
            <w:pPr>
              <w:pStyle w:val="Compact"/>
            </w:pPr>
            <w:r>
              <w:t xml:space="preserve">Novas configs para Web</w:t>
            </w:r>
          </w:p>
        </w:tc>
      </w:tr>
    </w:tbl>
    <w:bookmarkEnd w:id="404"/>
    <w:bookmarkStart w:id="407" w:name="criterios-gono-go"/>
    <w:p>
      <w:pPr>
        <w:pStyle w:val="Heading3"/>
      </w:pPr>
      <w:r>
        <w:t xml:space="preserve">14.6 Criterios Go/No-Go</w:t>
      </w:r>
    </w:p>
    <w:bookmarkStart w:id="405" w:name="checklist-pre-go-live"/>
    <w:p>
      <w:pPr>
        <w:pStyle w:val="Heading4"/>
      </w:pPr>
      <w:r>
        <w:t xml:space="preserve">Checklist Pre-Go-Live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Bloqueante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100% dos testes E2E criticos passam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UAT aprovado pelo PO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Load test 400 users OK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SLOs validados (99.9%, &lt; 3s)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Seguranca</w:t>
            </w:r>
          </w:p>
        </w:tc>
        <w:tc>
          <w:tcPr/>
          <w:p>
            <w:pPr>
              <w:pStyle w:val="Compact"/>
            </w:pPr>
            <w:r>
              <w:t xml:space="preserve">Pentest concluido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Seguranca</w:t>
            </w:r>
          </w:p>
        </w:tc>
        <w:tc>
          <w:tcPr/>
          <w:p>
            <w:pPr>
              <w:pStyle w:val="Compact"/>
            </w:pPr>
            <w:r>
              <w:t xml:space="preserve">0 vulnerabilidades criticas/altas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Seguranca</w:t>
            </w:r>
          </w:p>
        </w:tc>
        <w:tc>
          <w:tcPr/>
          <w:p>
            <w:pPr>
              <w:pStyle w:val="Compact"/>
            </w:pPr>
            <w:r>
              <w:t xml:space="preserve">SAST/DAST sem findings criticos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Runbooks documentados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Alertas configurados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Dashboards operacionais prontos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Equipa de suporte treinada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Aprovacao compliance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405"/>
    <w:bookmarkStart w:id="406" w:name="comite-de-aprovacao"/>
    <w:p>
      <w:pPr>
        <w:pStyle w:val="Heading4"/>
      </w:pPr>
      <w:r>
        <w:t xml:space="preserve">Comite de Aprovacao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Validacao 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/ Product Manager</w:t>
            </w:r>
          </w:p>
        </w:tc>
        <w:tc>
          <w:tcPr/>
          <w:p>
            <w:pPr>
              <w:pStyle w:val="Compact"/>
            </w:pPr>
            <w:r>
              <w:t xml:space="preserve">Validacao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Validacao de seguranca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</w:pPr>
            <w:r>
              <w:t xml:space="preserve">Validacao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Aprovacao final</w:t>
            </w:r>
          </w:p>
        </w:tc>
      </w:tr>
    </w:tbl>
    <w:bookmarkEnd w:id="406"/>
    <w:bookmarkEnd w:id="407"/>
    <w:bookmarkStart w:id="412" w:name="procedimentos-de-rollback"/>
    <w:p>
      <w:pPr>
        <w:pStyle w:val="Heading3"/>
      </w:pPr>
      <w:r>
        <w:t xml:space="preserve">14.7 Procedimentos de Rollback</w:t>
      </w:r>
    </w:p>
    <w:p>
      <w:pPr>
        <w:pStyle w:val="CaptionedFigure"/>
      </w:pPr>
      <w:r>
        <w:drawing>
          <wp:inline>
            <wp:extent cx="5334000" cy="3855755"/>
            <wp:effectExtent b="0" l="0" r="0" t="0"/>
            <wp:docPr descr="Procedimento de Rollback" title="" id="409" name="Picture"/>
            <a:graphic>
              <a:graphicData uri="http://schemas.openxmlformats.org/drawingml/2006/picture">
                <pic:pic>
                  <pic:nvPicPr>
                    <pic:cNvPr descr="diagrams/diagram_42.png" id="410" name="Picture"/>
                    <pic:cNvPicPr>
                      <a:picLocks noChangeArrowheads="1"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Procedimento de Rollback</w:t>
      </w:r>
    </w:p>
    <w:p>
      <w:pPr>
        <w:pStyle w:val="BodyText"/>
      </w:pPr>
      <w:r>
        <w:rPr>
          <w:i/>
          <w:iCs/>
        </w:rPr>
        <w:t xml:space="preserve">Figura: Procedimento de Rollback</w:t>
      </w:r>
    </w:p>
    <w:bookmarkStart w:id="411" w:name="tipos-de-rollback"/>
    <w:p>
      <w:pPr>
        <w:pStyle w:val="Heading4"/>
      </w:pPr>
      <w:r>
        <w:t xml:space="preserve">Tipos de Rollback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Instantaneo</w:t>
            </w:r>
          </w:p>
        </w:tc>
        <w:tc>
          <w:tcPr/>
          <w:p>
            <w:pPr>
              <w:pStyle w:val="Compact"/>
            </w:pPr>
            <w:r>
              <w:t xml:space="preserve">Problema em feature especifica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2-5 min</w:t>
            </w:r>
          </w:p>
        </w:tc>
        <w:tc>
          <w:tcPr/>
          <w:p>
            <w:pPr>
              <w:pStyle w:val="Compact"/>
            </w:pPr>
            <w:r>
              <w:t xml:space="preserve">Problema geral na versao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Rollback</w:t>
            </w:r>
          </w:p>
        </w:tc>
        <w:tc>
          <w:tcPr/>
          <w:p>
            <w:pPr>
              <w:pStyle w:val="Compact"/>
            </w:pPr>
            <w:r>
              <w:t xml:space="preserve">15-30 min</w:t>
            </w:r>
          </w:p>
        </w:tc>
        <w:tc>
          <w:tcPr/>
          <w:p>
            <w:pPr>
              <w:pStyle w:val="Compact"/>
            </w:pPr>
            <w:r>
              <w:t xml:space="preserve">Problema sistemico</w:t>
            </w:r>
          </w:p>
        </w:tc>
      </w:tr>
    </w:tbl>
    <w:bookmarkEnd w:id="411"/>
    <w:bookmarkEnd w:id="412"/>
    <w:bookmarkStart w:id="415" w:name="beta-testing"/>
    <w:p>
      <w:pPr>
        <w:pStyle w:val="Heading3"/>
      </w:pPr>
      <w:r>
        <w:t xml:space="preserve">14.8 Beta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Duracao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  <w:tc>
          <w:tcPr/>
          <w:p>
            <w:pPr>
              <w:pStyle w:val="Compact"/>
            </w:pPr>
            <w:r>
              <w:t xml:space="preserve">Equipa interna (50)</w:t>
            </w:r>
          </w:p>
        </w:tc>
        <w:tc>
          <w:tcPr/>
          <w:p>
            <w:pPr>
              <w:pStyle w:val="Compact"/>
            </w:pPr>
            <w:r>
              <w:t xml:space="preserve">Smoke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fechado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Colaboradores selecionados (500)</w:t>
            </w:r>
          </w:p>
        </w:tc>
        <w:tc>
          <w:tcPr/>
          <w:p>
            <w:pPr>
              <w:pStyle w:val="Compact"/>
            </w:pPr>
            <w:r>
              <w:t xml:space="preserve">Funcional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aberto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  <w:tc>
          <w:tcPr/>
          <w:p>
            <w:pPr>
              <w:pStyle w:val="Compact"/>
            </w:pPr>
            <w:r>
              <w:t xml:space="preserve">Early adopters (2000)</w:t>
            </w:r>
          </w:p>
        </w:tc>
        <w:tc>
          <w:tcPr/>
          <w:p>
            <w:pPr>
              <w:pStyle w:val="Compact"/>
            </w:pPr>
            <w:r>
              <w:t xml:space="preserve">Stress real</w:t>
            </w:r>
          </w:p>
        </w:tc>
      </w:tr>
    </w:tbl>
    <w:bookmarkStart w:id="413" w:name="criterios-de-selecao-beta"/>
    <w:p>
      <w:pPr>
        <w:pStyle w:val="Heading4"/>
      </w:pPr>
      <w:r>
        <w:t xml:space="preserve">Criterios de Selecao Beta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Justificacao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ativos da App</w:t>
            </w:r>
          </w:p>
        </w:tc>
        <w:tc>
          <w:tcPr/>
          <w:p>
            <w:pPr>
              <w:pStyle w:val="Compact"/>
            </w:pPr>
            <w:r>
              <w:t xml:space="preserve">Familiarizados com fluxos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Diferentes perfis</w:t>
            </w:r>
          </w:p>
        </w:tc>
        <w:tc>
          <w:tcPr/>
          <w:p>
            <w:pPr>
              <w:pStyle w:val="Compact"/>
            </w:pPr>
            <w:r>
              <w:t xml:space="preserve">Standard, Premium, Empresas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Diferentes regioes</w:t>
            </w:r>
          </w:p>
        </w:tc>
        <w:tc>
          <w:tcPr/>
          <w:p>
            <w:pPr>
              <w:pStyle w:val="Compact"/>
            </w:pPr>
            <w:r>
              <w:t xml:space="preserve">Testar latencia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Tech-savvy</w:t>
            </w:r>
          </w:p>
        </w:tc>
        <w:tc>
          <w:tcPr/>
          <w:p>
            <w:pPr>
              <w:pStyle w:val="Compact"/>
            </w:pPr>
            <w:r>
              <w:t xml:space="preserve">Feedback qualitativo</w:t>
            </w:r>
          </w:p>
        </w:tc>
      </w:tr>
    </w:tbl>
    <w:bookmarkEnd w:id="413"/>
    <w:bookmarkStart w:id="414" w:name="feedback-collection"/>
    <w:p>
      <w:pPr>
        <w:pStyle w:val="Heading4"/>
      </w:pPr>
      <w:r>
        <w:t xml:space="preserve">Feedback 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Tipo de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 widget</w:t>
            </w:r>
          </w:p>
        </w:tc>
        <w:tc>
          <w:tcPr/>
          <w:p>
            <w:pPr>
              <w:pStyle w:val="Compact"/>
            </w:pPr>
            <w:r>
              <w:t xml:space="preserve">Bugs e sugestoes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 dedicado</w:t>
            </w:r>
          </w:p>
        </w:tc>
        <w:tc>
          <w:tcPr/>
          <w:p>
            <w:pPr>
              <w:pStyle w:val="Compact"/>
            </w:pPr>
            <w:r>
              <w:t xml:space="preserve">Feedback estruturado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Comportamento (heatmaps, funnels)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Entrevistas</w:t>
            </w:r>
          </w:p>
        </w:tc>
        <w:tc>
          <w:tcPr/>
          <w:p>
            <w:pPr>
              <w:pStyle w:val="Compact"/>
            </w:pPr>
            <w:r>
              <w:t xml:space="preserve">Qualitativo (amostra)</w:t>
            </w:r>
          </w:p>
        </w:tc>
      </w:tr>
    </w:tbl>
    <w:bookmarkEnd w:id="414"/>
    <w:bookmarkEnd w:id="415"/>
    <w:bookmarkStart w:id="418" w:name="hypercare-period"/>
    <w:p>
      <w:pPr>
        <w:pStyle w:val="Heading3"/>
      </w:pPr>
      <w:r>
        <w:t xml:space="preserve">14.9 Hypercare 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Duracao</w:t>
            </w:r>
          </w:p>
        </w:tc>
        <w:tc>
          <w:tcPr/>
          <w:p>
            <w:pPr>
              <w:pStyle w:val="Compact"/>
            </w:pPr>
            <w:r>
              <w:t xml:space="preserve">4 semanas apos go-live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24/7 na primeira semana, 8-20h restantes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Dev + Ops + Suporte dedicados</w:t>
            </w:r>
          </w:p>
        </w:tc>
      </w:tr>
    </w:tbl>
    <w:bookmarkStart w:id="416" w:name="actividades-por-semana"/>
    <w:p>
      <w:pPr>
        <w:pStyle w:val="Heading4"/>
      </w:pPr>
      <w:r>
        <w:t xml:space="preserve">Actividades por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Monitorizacao intensiva, resolucao imediata de 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Estabilizacao, ajustes de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Optimizacao, resolucao de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Transicao para operacao normal</w:t>
            </w:r>
          </w:p>
        </w:tc>
      </w:tr>
    </w:tbl>
    <w:bookmarkEnd w:id="416"/>
    <w:bookmarkStart w:id="417" w:name="criterios-de-saida-do-hypercare"/>
    <w:p>
      <w:pPr>
        <w:pStyle w:val="Heading4"/>
      </w:pPr>
      <w:r>
        <w:t xml:space="preserve">Criterios de Saida do Hypercare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P1/P2 abertos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SLOs cumpridos</w:t>
            </w:r>
          </w:p>
        </w:tc>
        <w:tc>
          <w:tcPr/>
          <w:p>
            <w:pPr>
              <w:pStyle w:val="Compact"/>
            </w:pPr>
            <w:r>
              <w:t xml:space="preserve">3 dias consecutivos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erro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negativo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</w:tbl>
    <w:bookmarkEnd w:id="417"/>
    <w:bookmarkEnd w:id="418"/>
    <w:bookmarkStart w:id="421" w:name="comunicacao-e-formacao"/>
    <w:p>
      <w:pPr>
        <w:pStyle w:val="Heading3"/>
      </w:pPr>
      <w:r>
        <w:t xml:space="preserve">14.10 Comunicacao e Formacao</w:t>
      </w:r>
    </w:p>
    <w:bookmarkStart w:id="419" w:name="plano-de-comunicacao"/>
    <w:p>
      <w:pPr>
        <w:pStyle w:val="Heading4"/>
      </w:pPr>
      <w:r>
        <w:t xml:space="preserve">Plano de Comunicacao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54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Audiencia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</w:t>
            </w:r>
          </w:p>
        </w:tc>
        <w:tc>
          <w:tcPr/>
          <w:p>
            <w:pPr>
              <w:pStyle w:val="Compact"/>
            </w:pPr>
            <w:r>
              <w:t xml:space="preserve">Email + App</w:t>
            </w:r>
          </w:p>
        </w:tc>
        <w:tc>
          <w:tcPr/>
          <w:p>
            <w:pPr>
              <w:pStyle w:val="Compact"/>
            </w:pPr>
            <w:r>
              <w:t xml:space="preserve">Lancamento do novo canal</w:t>
            </w:r>
          </w:p>
        </w:tc>
        <w:tc>
          <w:tcPr/>
          <w:p>
            <w:pPr>
              <w:pStyle w:val="Compact"/>
            </w:pPr>
            <w:r>
              <w:t xml:space="preserve">2 semanas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</w:pPr>
            <w:r>
              <w:t xml:space="preserve">Features e beneficios</w:t>
            </w:r>
          </w:p>
        </w:tc>
        <w:tc>
          <w:tcPr/>
          <w:p>
            <w:pPr>
              <w:pStyle w:val="Compact"/>
            </w:pPr>
            <w:r>
              <w:t xml:space="preserve">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Suporte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Novos fluxos e FAQs</w:t>
            </w:r>
          </w:p>
        </w:tc>
        <w:tc>
          <w:tcPr/>
          <w:p>
            <w:pPr>
              <w:pStyle w:val="Compact"/>
            </w:pPr>
            <w:r>
              <w:t xml:space="preserve">1 semana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Internos</w:t>
            </w:r>
          </w:p>
        </w:tc>
        <w:tc>
          <w:tcPr/>
          <w:p>
            <w:pPr>
              <w:pStyle w:val="Compact"/>
            </w:pPr>
            <w:r>
              <w:t xml:space="preserve">Intranet</w:t>
            </w:r>
          </w:p>
        </w:tc>
        <w:tc>
          <w:tcPr/>
          <w:p>
            <w:pPr>
              <w:pStyle w:val="Compact"/>
            </w:pPr>
            <w:r>
              <w:t xml:space="preserve">Anuncio de lancamento</w:t>
            </w:r>
          </w:p>
        </w:tc>
        <w:tc>
          <w:tcPr/>
          <w:p>
            <w:pPr>
              <w:pStyle w:val="Compact"/>
            </w:pPr>
            <w:r>
              <w:t xml:space="preserve">Go-live</w:t>
            </w:r>
          </w:p>
        </w:tc>
      </w:tr>
    </w:tbl>
    <w:bookmarkEnd w:id="419"/>
    <w:bookmarkStart w:id="420" w:name="formacao"/>
    <w:p>
      <w:pPr>
        <w:pStyle w:val="Heading4"/>
      </w:pPr>
      <w:r>
        <w:t xml:space="preserve">Formacao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Conteudo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de Suporte</w:t>
            </w:r>
          </w:p>
        </w:tc>
        <w:tc>
          <w:tcPr/>
          <w:p>
            <w:pPr>
              <w:pStyle w:val="Compact"/>
            </w:pPr>
            <w:r>
              <w:t xml:space="preserve">Fluxos, troubleshooting, FAQs</w:t>
            </w:r>
          </w:p>
        </w:tc>
        <w:tc>
          <w:tcPr/>
          <w:p>
            <w:pPr>
              <w:pStyle w:val="Compact"/>
            </w:pPr>
            <w:r>
              <w:t xml:space="preserve">Workshop presencial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Gestores de Conta</w:t>
            </w:r>
          </w:p>
        </w:tc>
        <w:tc>
          <w:tcPr/>
          <w:p>
            <w:pPr>
              <w:pStyle w:val="Compact"/>
            </w:pPr>
            <w:r>
              <w:t xml:space="preserve">Demo, beneficios</w:t>
            </w:r>
          </w:p>
        </w:tc>
        <w:tc>
          <w:tcPr/>
          <w:p>
            <w:pPr>
              <w:pStyle w:val="Compact"/>
            </w:pPr>
            <w:r>
              <w:t xml:space="preserve">Video +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Tecnica</w:t>
            </w:r>
          </w:p>
        </w:tc>
        <w:tc>
          <w:tcPr/>
          <w:p>
            <w:pPr>
              <w:pStyle w:val="Compact"/>
            </w:pPr>
            <w:r>
              <w:t xml:space="preserve">Arquitetura, runbooks</w:t>
            </w:r>
          </w:p>
        </w:tc>
        <w:tc>
          <w:tcPr/>
          <w:p>
            <w:pPr>
              <w:pStyle w:val="Compact"/>
            </w:pPr>
            <w:r>
              <w:t xml:space="preserve">Documentacao + Sessao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0"/>
    <w:bookmarkEnd w:id="421"/>
    <w:bookmarkEnd w:id="422"/>
    <w:bookmarkEnd w:id="423"/>
    <w:bookmarkStart w:id="470" w:name="governação-roadmap"/>
    <w:p>
      <w:pPr>
        <w:pStyle w:val="Heading1"/>
      </w:pPr>
      <w:r>
        <w:t xml:space="preserve">15. Governação &amp; Roadmap</w:t>
      </w:r>
    </w:p>
    <w:bookmarkStart w:id="424" w:name="propósito-11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o modelo de governação e roadmap do HomeBanking Web, incluindo modelo de governação, gestão de decisões arquiteturais, roadmap de produto, gestão de dívida técnica, processo de gestão de mudança, KPIs de sucesso e continuous improvement.</w:t>
      </w:r>
    </w:p>
    <w:bookmarkEnd w:id="424"/>
    <w:bookmarkStart w:id="467" w:name="conteúdo-11"/>
    <w:p>
      <w:pPr>
        <w:pStyle w:val="Heading2"/>
      </w:pPr>
      <w:r>
        <w:t xml:space="preserve">Conteúdo</w:t>
      </w:r>
    </w:p>
    <w:bookmarkStart w:id="430" w:name="modelo-de-governação"/>
    <w:p>
      <w:pPr>
        <w:pStyle w:val="Heading3"/>
      </w:pPr>
      <w:r>
        <w:t xml:space="preserve">15.1 Modelo de Governação</w:t>
      </w:r>
    </w:p>
    <w:p>
      <w:pPr>
        <w:pStyle w:val="CaptionedFigure"/>
      </w:pPr>
      <w:r>
        <w:drawing>
          <wp:inline>
            <wp:extent cx="5334000" cy="1640492"/>
            <wp:effectExtent b="0" l="0" r="0" t="0"/>
            <wp:docPr descr="Estrutura de Governança - HomeBanking Web" title="" id="426" name="Picture"/>
            <a:graphic>
              <a:graphicData uri="http://schemas.openxmlformats.org/drawingml/2006/picture">
                <pic:pic>
                  <pic:nvPicPr>
                    <pic:cNvPr descr="diagrams/diagram_43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Estrutura de Governança - HomeBanking Web</w:t>
      </w:r>
    </w:p>
    <w:p>
      <w:pPr>
        <w:pStyle w:val="BodyText"/>
      </w:pPr>
      <w:r>
        <w:rPr>
          <w:i/>
          <w:iCs/>
        </w:rPr>
        <w:t xml:space="preserve">Figura: Estrutura de Governança - HomeBanking Web</w:t>
      </w:r>
    </w:p>
    <w:bookmarkStart w:id="428" w:name="modelo-de-trabalho"/>
    <w:p>
      <w:pPr>
        <w:pStyle w:val="Heading4"/>
      </w:pPr>
      <w:r>
        <w:t xml:space="preserve">Modelo de Trabalho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Metodologia</w:t>
            </w:r>
          </w:p>
        </w:tc>
        <w:tc>
          <w:tcPr/>
          <w:p>
            <w:pPr>
              <w:pStyle w:val="Compact"/>
            </w:pPr>
            <w:r>
              <w:t xml:space="preserve">Scrum (2-week sprints)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Cerimónias</w:t>
            </w:r>
          </w:p>
        </w:tc>
        <w:tc>
          <w:tcPr/>
          <w:p>
            <w:pPr>
              <w:pStyle w:val="Compact"/>
            </w:pPr>
            <w:r>
              <w:t xml:space="preserve">Daily, Planning, Review, Retro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Ferramentas</w:t>
            </w:r>
          </w:p>
        </w:tc>
        <w:tc>
          <w:tcPr/>
          <w:p>
            <w:pPr>
              <w:pStyle w:val="Compact"/>
            </w:pPr>
            <w:r>
              <w:t xml:space="preserve">Azure DevOps (boards),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Sprint Review + Monthly Report</w:t>
            </w:r>
          </w:p>
        </w:tc>
      </w:tr>
    </w:tbl>
    <w:bookmarkEnd w:id="428"/>
    <w:bookmarkStart w:id="429" w:name="papéis-e-responsabilidades"/>
    <w:p>
      <w:pPr>
        <w:pStyle w:val="Heading4"/>
      </w:pPr>
      <w:r>
        <w:t xml:space="preserve">Papéis e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Aprovação estratégica, budget, escalação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Backlog, priorização, aceitação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Decisões técnicas, arquitetura,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Processo, impedimentos, cerimónias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Arquitetura frontend, code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Lead</w:t>
            </w:r>
          </w:p>
        </w:tc>
        <w:tc>
          <w:tcPr/>
          <w:p>
            <w:pPr>
              <w:pStyle w:val="Compact"/>
            </w:pPr>
            <w:r>
              <w:t xml:space="preserve">Arquitetura BFF, code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Estratégia de testes, qualidade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Infraestrutura, CI/CD, operações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Validação de segurança, compliance</w:t>
            </w:r>
          </w:p>
        </w:tc>
      </w:tr>
    </w:tbl>
    <w:bookmarkEnd w:id="429"/>
    <w:bookmarkEnd w:id="430"/>
    <w:bookmarkStart w:id="437" w:name="gestão-de-decisões-arquiteturais"/>
    <w:p>
      <w:pPr>
        <w:pStyle w:val="Heading3"/>
      </w:pPr>
      <w:r>
        <w:t xml:space="preserve">15.2 Gestão de Decisões Arquiteturais</w:t>
      </w:r>
    </w:p>
    <w:bookmarkStart w:id="434" w:name="processo-de-decisão"/>
    <w:p>
      <w:pPr>
        <w:pStyle w:val="Heading4"/>
      </w:pPr>
      <w:r>
        <w:t xml:space="preserve">Processo de Decisão</w:t>
      </w:r>
    </w:p>
    <w:p>
      <w:pPr>
        <w:pStyle w:val="CaptionedFigure"/>
      </w:pPr>
      <w:r>
        <w:drawing>
          <wp:inline>
            <wp:extent cx="5334000" cy="7449720"/>
            <wp:effectExtent b="0" l="0" r="0" t="0"/>
            <wp:docPr descr="Processo de Decisão Arquitetural (ADR)" title="" id="432" name="Picture"/>
            <a:graphic>
              <a:graphicData uri="http://schemas.openxmlformats.org/drawingml/2006/picture">
                <pic:pic>
                  <pic:nvPicPr>
                    <pic:cNvPr descr="diagrams/diagram_44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 de Decisão Arquitetural (ADR)</w:t>
      </w:r>
    </w:p>
    <w:p>
      <w:pPr>
        <w:pStyle w:val="BodyText"/>
      </w:pPr>
      <w:r>
        <w:rPr>
          <w:i/>
          <w:iCs/>
        </w:rPr>
        <w:t xml:space="preserve">Figura: Processo de Decisão Arquitetural (ADR)</w:t>
      </w:r>
    </w:p>
    <w:bookmarkEnd w:id="434"/>
    <w:bookmarkStart w:id="435" w:name="tipos-de-decisão"/>
    <w:p>
      <w:pPr>
        <w:pStyle w:val="Heading4"/>
      </w:pPr>
      <w:r>
        <w:t xml:space="preserve">Tipos de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22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Aprovador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Estratégica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Stack tecnológica, arquitetura global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Tática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Padrões de código, bibliotecas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Lead da área</w:t>
            </w:r>
          </w:p>
        </w:tc>
        <w:tc>
          <w:tcPr/>
          <w:p>
            <w:pPr>
              <w:pStyle w:val="Compact"/>
            </w:pPr>
            <w:r>
              <w:t xml:space="preserve">Configurações, tooling</w:t>
            </w:r>
          </w:p>
        </w:tc>
      </w:tr>
    </w:tbl>
    <w:bookmarkEnd w:id="435"/>
    <w:bookmarkStart w:id="436" w:name="adrs-do-projeto"/>
    <w:p>
      <w:pPr>
        <w:pStyle w:val="Heading4"/>
      </w:pPr>
      <w:r>
        <w:t xml:space="preserve">ADRs do Projeto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DEC-001</w:t>
            </w:r>
          </w:p>
        </w:tc>
        <w:tc>
          <w:tcPr/>
          <w:p>
            <w:pPr>
              <w:pStyle w:val="Compact"/>
            </w:pPr>
            <w:r>
              <w:t xml:space="preserve">Estratégia de autenticação web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DEC-002</w:t>
            </w:r>
          </w:p>
        </w:tc>
        <w:tc>
          <w:tcPr/>
          <w:p>
            <w:pPr>
              <w:pStyle w:val="Compact"/>
            </w:pPr>
            <w:r>
              <w:t xml:space="preserve">Gestão de sessões e tokens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DEC-003</w:t>
            </w:r>
          </w:p>
        </w:tc>
        <w:tc>
          <w:tcPr/>
          <w:p>
            <w:pPr>
              <w:pStyle w:val="Compact"/>
            </w:pPr>
            <w:r>
              <w:t xml:space="preserve">Modelo de autorização ABAC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DEC-004</w:t>
            </w:r>
          </w:p>
        </w:tc>
        <w:tc>
          <w:tcPr/>
          <w:p>
            <w:pPr>
              <w:pStyle w:val="Compact"/>
            </w:pPr>
            <w:r>
              <w:t xml:space="preserve">Controlos de segurança frontend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DEC-005</w:t>
            </w:r>
          </w:p>
        </w:tc>
        <w:tc>
          <w:tcPr/>
          <w:p>
            <w:pPr>
              <w:pStyle w:val="Compact"/>
            </w:pPr>
            <w:r>
              <w:t xml:space="preserve">Armazenamento de dados canal web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DEC-006</w:t>
            </w:r>
          </w:p>
        </w:tc>
        <w:tc>
          <w:tcPr/>
          <w:p>
            <w:pPr>
              <w:pStyle w:val="Compact"/>
            </w:pPr>
            <w:r>
              <w:t xml:space="preserve">Estratégia de containers OpenShift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DEC-007</w:t>
            </w:r>
          </w:p>
        </w:tc>
        <w:tc>
          <w:tcPr/>
          <w:p>
            <w:pPr>
              <w:pStyle w:val="Compact"/>
            </w:pPr>
            <w:r>
              <w:t xml:space="preserve">Padrão BFF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DEC-008</w:t>
            </w:r>
          </w:p>
        </w:tc>
        <w:tc>
          <w:tcPr/>
          <w:p>
            <w:pPr>
              <w:pStyle w:val="Compact"/>
            </w:pPr>
            <w:r>
              <w:t xml:space="preserve">Stack de observabilidade ELK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DEC-009</w:t>
            </w:r>
          </w:p>
        </w:tc>
        <w:tc>
          <w:tcPr/>
          <w:p>
            <w:pPr>
              <w:pStyle w:val="Compact"/>
            </w:pPr>
            <w:r>
              <w:t xml:space="preserve">Stack tecnológica frontend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DEC-010</w:t>
            </w:r>
          </w:p>
        </w:tc>
        <w:tc>
          <w:tcPr/>
          <w:p>
            <w:pPr>
              <w:pStyle w:val="Compact"/>
            </w:pPr>
            <w:r>
              <w:t xml:space="preserve">Stack tecnológica backend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2026-01-04</w:t>
            </w:r>
          </w:p>
        </w:tc>
      </w:tr>
    </w:tbl>
    <w:bookmarkEnd w:id="436"/>
    <w:bookmarkEnd w:id="437"/>
    <w:bookmarkStart w:id="443" w:name="roadmap-de-produto"/>
    <w:p>
      <w:pPr>
        <w:pStyle w:val="Heading3"/>
      </w:pPr>
      <w:r>
        <w:t xml:space="preserve">15.3 Roadmap de Produto</w:t>
      </w:r>
    </w:p>
    <w:p>
      <w:pPr>
        <w:pStyle w:val="CaptionedFigure"/>
      </w:pPr>
      <w:r>
        <w:drawing>
          <wp:inline>
            <wp:extent cx="5334000" cy="1373372"/>
            <wp:effectExtent b="0" l="0" r="0" t="0"/>
            <wp:docPr descr="Roadmap - Visão de Longo Prazo" title="" id="439" name="Picture"/>
            <a:graphic>
              <a:graphicData uri="http://schemas.openxmlformats.org/drawingml/2006/picture">
                <pic:pic>
                  <pic:nvPicPr>
                    <pic:cNvPr descr="diagrams/diagram_45.png" id="440" name="Picture"/>
                    <pic:cNvPicPr>
                      <a:picLocks noChangeArrowheads="1" noChangeAspect="1"/>
                    </pic:cNvPicPr>
                  </pic:nvPicPr>
                  <pic:blipFill>
                    <a:blip r:embed="rId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Roadmap - Visão de Longo Prazo</w:t>
      </w:r>
    </w:p>
    <w:p>
      <w:pPr>
        <w:pStyle w:val="BodyText"/>
      </w:pPr>
      <w:r>
        <w:rPr>
          <w:i/>
          <w:iCs/>
        </w:rPr>
        <w:t xml:space="preserve">Figura: Roadmap - Visão de Longo Prazo</w:t>
      </w:r>
    </w:p>
    <w:bookmarkStart w:id="441" w:name="backlog-de-features-pós-mvp"/>
    <w:p>
      <w:pPr>
        <w:pStyle w:val="Heading4"/>
      </w:pPr>
      <w:r>
        <w:t xml:space="preserve">Backlog de Features Pós-MVP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Estimativa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personalizável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Notificações web push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escuro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Exportação de extratos PDF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Comparador de produtos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com assistente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XL</w:t>
            </w:r>
          </w:p>
        </w:tc>
      </w:tr>
    </w:tbl>
    <w:bookmarkEnd w:id="441"/>
    <w:bookmarkStart w:id="442" w:name="release-cadence"/>
    <w:p>
      <w:pPr>
        <w:pStyle w:val="Heading4"/>
      </w:pPr>
      <w:r>
        <w:t xml:space="preserve">Release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Novas features significativas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Melhorias e features pequenas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Semanal (se necessário)</w:t>
            </w:r>
          </w:p>
        </w:tc>
        <w:tc>
          <w:tcPr/>
          <w:p>
            <w:pPr>
              <w:pStyle w:val="Compact"/>
            </w:pPr>
            <w:r>
              <w:t xml:space="preserve">Bug fixes, segurança</w:t>
            </w:r>
          </w:p>
        </w:tc>
      </w:tr>
    </w:tbl>
    <w:bookmarkEnd w:id="442"/>
    <w:bookmarkEnd w:id="443"/>
    <w:bookmarkStart w:id="450" w:name="gestão-de-dívida-técnica"/>
    <w:p>
      <w:pPr>
        <w:pStyle w:val="Heading3"/>
      </w:pPr>
      <w:r>
        <w:t xml:space="preserve">15.4 Gestão de Dívida Técnica</w:t>
      </w:r>
    </w:p>
    <w:p>
      <w:pPr>
        <w:pStyle w:val="CaptionedFigure"/>
      </w:pPr>
      <w:r>
        <w:drawing>
          <wp:inline>
            <wp:extent cx="5334000" cy="3509342"/>
            <wp:effectExtent b="0" l="0" r="0" t="0"/>
            <wp:docPr descr="Gestão de Dívida Técnica" title="" id="445" name="Picture"/>
            <a:graphic>
              <a:graphicData uri="http://schemas.openxmlformats.org/drawingml/2006/picture">
                <pic:pic>
                  <pic:nvPicPr>
                    <pic:cNvPr descr="diagrams/diagram_46.png" id="446" name="Picture"/>
                    <pic:cNvPicPr>
                      <a:picLocks noChangeArrowheads="1" noChangeAspect="1"/>
                    </pic:cNvPicPr>
                  </pic:nvPicPr>
                  <pic:blipFill>
                    <a:blip r:embed="rId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Gestão de Dívida Técnica</w:t>
      </w:r>
    </w:p>
    <w:p>
      <w:pPr>
        <w:pStyle w:val="BodyText"/>
      </w:pPr>
      <w:r>
        <w:rPr>
          <w:i/>
          <w:iCs/>
        </w:rPr>
        <w:t xml:space="preserve">Figura: Gestão de Dívida Técnica</w:t>
      </w:r>
    </w:p>
    <w:bookmarkStart w:id="447" w:name="categorias-de-dívida-técnica"/>
    <w:p>
      <w:pPr>
        <w:pStyle w:val="Heading4"/>
      </w:pPr>
      <w:r>
        <w:t xml:space="preserve">Categorias de Dívida Técnica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Vulnerabilidades, outdated dependencies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Queries lentas, memory leaks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Code smells, tight coupling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Duplicação, complexidade ciclomática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Baixa cobertura, testes frágeis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APIs não documentadas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</w:tbl>
    <w:bookmarkEnd w:id="447"/>
    <w:bookmarkStart w:id="448" w:name="alocação-de-capacidade"/>
    <w:p>
      <w:pPr>
        <w:pStyle w:val="Heading4"/>
      </w:pPr>
      <w:r>
        <w:t xml:space="preserve">Alocação de Capacidade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Dívida Técnica</w:t>
            </w:r>
          </w:p>
        </w:tc>
        <w:tc>
          <w:tcPr/>
          <w:p>
            <w:pPr>
              <w:pStyle w:val="Compact"/>
            </w:pPr>
            <w:r>
              <w:t xml:space="preserve">Bugs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Pre-release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Pós-release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448"/>
    <w:bookmarkStart w:id="449" w:name="métricas-de-dívida-técnica"/>
    <w:p>
      <w:pPr>
        <w:pStyle w:val="Heading4"/>
      </w:pPr>
      <w:r>
        <w:t xml:space="preserve">Métricas de Dívida Técnica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Istanbul/Coverlet</w:t>
            </w:r>
          </w:p>
        </w:tc>
        <w:tc>
          <w:tcPr/>
          <w:p>
            <w:pPr>
              <w:pStyle w:val="Compact"/>
            </w:pPr>
            <w:r>
              <w:t xml:space="preserve">&gt;=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Cyclomatic Complexity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&lt; 15 por 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Duplicated Lines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&lt; 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Debt Ratio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Dependencies</w:t>
            </w:r>
          </w:p>
        </w:tc>
        <w:tc>
          <w:tcPr/>
          <w:p>
            <w:pPr>
              <w:pStyle w:val="Compact"/>
            </w:pPr>
            <w:r>
              <w:t xml:space="preserve">Dependabot</w:t>
            </w:r>
          </w:p>
        </w:tc>
        <w:tc>
          <w:tcPr/>
          <w:p>
            <w:pPr>
              <w:pStyle w:val="Compact"/>
            </w:pPr>
            <w:r>
              <w:t xml:space="preserve">0 critical</w:t>
            </w:r>
          </w:p>
        </w:tc>
      </w:tr>
    </w:tbl>
    <w:bookmarkEnd w:id="449"/>
    <w:bookmarkEnd w:id="450"/>
    <w:bookmarkStart w:id="456" w:name="processo-de-gestão-de-mudança"/>
    <w:p>
      <w:pPr>
        <w:pStyle w:val="Heading3"/>
      </w:pPr>
      <w:r>
        <w:t xml:space="preserve">15.5 Processo de Gestão de Mudança</w:t>
      </w:r>
    </w:p>
    <w:bookmarkStart w:id="451" w:name="change-advisory-board-cab"/>
    <w:p>
      <w:pPr>
        <w:pStyle w:val="Heading4"/>
      </w:pPr>
      <w:r>
        <w:t xml:space="preserve">Change Advisory Board (CAB)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Mudança</w:t>
            </w:r>
          </w:p>
        </w:tc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Automática (CI/CD)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1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On-call + Tech Lead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CAB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</w:tbl>
    <w:bookmarkEnd w:id="451"/>
    <w:bookmarkStart w:id="455" w:name="janelas-de-mudança"/>
    <w:p>
      <w:pPr>
        <w:pStyle w:val="Heading4"/>
      </w:pPr>
      <w:r>
        <w:t xml:space="preserve">Janelas de Mudança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Restrições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(standard)</w:t>
            </w:r>
          </w:p>
        </w:tc>
        <w:tc>
          <w:tcPr/>
          <w:p>
            <w:pPr>
              <w:pStyle w:val="Compact"/>
            </w:pPr>
            <w:r>
              <w:t xml:space="preserve">9h-18h dias úteis</w:t>
            </w:r>
          </w:p>
        </w:tc>
        <w:tc>
          <w:tcPr/>
          <w:p>
            <w:pPr>
              <w:pStyle w:val="Compact"/>
            </w:pPr>
            <w:r>
              <w:t xml:space="preserve">Evitar sextas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(major)</w:t>
            </w:r>
          </w:p>
        </w:tc>
        <w:tc>
          <w:tcPr/>
          <w:p>
            <w:pPr>
              <w:pStyle w:val="Compact"/>
            </w:pPr>
            <w:r>
              <w:t xml:space="preserve">Sábados 6h-10h</w:t>
            </w:r>
          </w:p>
        </w:tc>
        <w:tc>
          <w:tcPr/>
          <w:p>
            <w:pPr>
              <w:pStyle w:val="Compact"/>
            </w:pPr>
            <w:r>
              <w:t xml:space="preserve">Comunicação prévia</w:t>
            </w:r>
          </w:p>
        </w:tc>
      </w:tr>
    </w:tbl>
    <w:p>
      <w:pPr>
        <w:pStyle w:val="CaptionedFigure"/>
      </w:pPr>
      <w:r>
        <w:drawing>
          <wp:inline>
            <wp:extent cx="5334000" cy="6299385"/>
            <wp:effectExtent b="0" l="0" r="0" t="0"/>
            <wp:docPr descr="Processo de Change Management" title="" id="453" name="Picture"/>
            <a:graphic>
              <a:graphicData uri="http://schemas.openxmlformats.org/drawingml/2006/picture">
                <pic:pic>
                  <pic:nvPicPr>
                    <pic:cNvPr descr="diagrams/diagram_47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9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Processo de Change Management</w:t>
      </w:r>
    </w:p>
    <w:p>
      <w:pPr>
        <w:pStyle w:val="BodyText"/>
      </w:pPr>
      <w:r>
        <w:rPr>
          <w:i/>
          <w:iCs/>
        </w:rPr>
        <w:t xml:space="preserve">Figura: Processo de Change Management</w:t>
      </w:r>
    </w:p>
    <w:bookmarkEnd w:id="455"/>
    <w:bookmarkEnd w:id="456"/>
    <w:bookmarkStart w:id="459" w:name="kpis-de-sucesso"/>
    <w:p>
      <w:pPr>
        <w:pStyle w:val="Heading3"/>
      </w:pPr>
      <w:r>
        <w:t xml:space="preserve">15.6 KPIs de Sucesso</w:t>
      </w:r>
    </w:p>
    <w:bookmarkStart w:id="457" w:name="kpis-técnicos-dora-metrics"/>
    <w:p>
      <w:pPr>
        <w:pStyle w:val="Heading4"/>
      </w:pPr>
      <w:r>
        <w:t xml:space="preserve">KPIs Técnicos (DORA Metrics)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Uptime 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t xml:space="preserve">Response time P95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Taxa de Erro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Mean Time To Recover</w:t>
            </w:r>
          </w:p>
        </w:tc>
        <w:tc>
          <w:tcPr/>
          <w:p>
            <w:pPr>
              <w:pStyle w:val="Compact"/>
            </w:pPr>
            <w:r>
              <w:t xml:space="preserve">&lt;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Frequency</w:t>
            </w:r>
          </w:p>
        </w:tc>
        <w:tc>
          <w:tcPr/>
          <w:p>
            <w:pPr>
              <w:pStyle w:val="Compact"/>
            </w:pPr>
            <w:r>
              <w:t xml:space="preserve">Deploys/semana</w:t>
            </w:r>
          </w:p>
        </w:tc>
        <w:tc>
          <w:tcPr/>
          <w:p>
            <w:pPr>
              <w:pStyle w:val="Compact"/>
            </w:pPr>
            <w:r>
              <w:t xml:space="preserve">&gt;=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Time</w:t>
            </w:r>
          </w:p>
        </w:tc>
        <w:tc>
          <w:tcPr/>
          <w:p>
            <w:pPr>
              <w:pStyle w:val="Compact"/>
            </w:pPr>
            <w:r>
              <w:t xml:space="preserve">Commit to prod</w:t>
            </w:r>
          </w:p>
        </w:tc>
        <w:tc>
          <w:tcPr/>
          <w:p>
            <w:pPr>
              <w:pStyle w:val="Compact"/>
            </w:pPr>
            <w:r>
              <w:t xml:space="preserve">&lt; 1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Failure Rate</w:t>
            </w:r>
          </w:p>
        </w:tc>
        <w:tc>
          <w:tcPr/>
          <w:p>
            <w:pPr>
              <w:pStyle w:val="Compact"/>
            </w:pPr>
            <w:r>
              <w:t xml:space="preserve">Deploys com rollback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</w:tbl>
    <w:bookmarkEnd w:id="457"/>
    <w:bookmarkStart w:id="458" w:name="kpis-de-produto"/>
    <w:p>
      <w:pPr>
        <w:pStyle w:val="Heading4"/>
      </w:pPr>
      <w:r>
        <w:t xml:space="preserve">KPIs de Produto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Adoção</w:t>
            </w:r>
          </w:p>
        </w:tc>
        <w:tc>
          <w:tcPr/>
          <w:p>
            <w:pPr>
              <w:pStyle w:val="Compact"/>
            </w:pPr>
            <w:r>
              <w:t xml:space="preserve">Utilizadores ativos</w:t>
            </w:r>
          </w:p>
        </w:tc>
        <w:tc>
          <w:tcPr/>
          <w:p>
            <w:pPr>
              <w:pStyle w:val="Compact"/>
            </w:pPr>
            <w:r>
              <w:t xml:space="preserve">+20% Q/Q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Sessões/utilizador</w:t>
            </w:r>
          </w:p>
        </w:tc>
        <w:tc>
          <w:tcPr/>
          <w:p>
            <w:pPr>
              <w:pStyle w:val="Compact"/>
            </w:pPr>
            <w:r>
              <w:t xml:space="preserve">&gt;= 5/mês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Satisfação</w:t>
            </w:r>
          </w:p>
        </w:tc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&gt;=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Success</w:t>
            </w:r>
          </w:p>
        </w:tc>
        <w:tc>
          <w:tcPr/>
          <w:p>
            <w:pPr>
              <w:pStyle w:val="Compact"/>
            </w:pPr>
            <w:r>
              <w:t xml:space="preserve">Taxa de conclusão de fluxos</w:t>
            </w:r>
          </w:p>
        </w:tc>
        <w:tc>
          <w:tcPr/>
          <w:p>
            <w:pPr>
              <w:pStyle w:val="Compact"/>
            </w:pPr>
            <w:r>
              <w:t xml:space="preserve">&gt;=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on Task</w:t>
            </w:r>
          </w:p>
        </w:tc>
        <w:tc>
          <w:tcPr/>
          <w:p>
            <w:pPr>
              <w:pStyle w:val="Compact"/>
            </w:pPr>
            <w:r>
              <w:t xml:space="preserve">Tempo médio por operação</w:t>
            </w:r>
          </w:p>
        </w:tc>
        <w:tc>
          <w:tcPr/>
          <w:p>
            <w:pPr>
              <w:pStyle w:val="Compact"/>
            </w:pPr>
            <w:r>
              <w:t xml:space="preserve">Baseline -10%</w:t>
            </w:r>
          </w:p>
        </w:tc>
      </w:tr>
    </w:tbl>
    <w:bookmarkEnd w:id="458"/>
    <w:bookmarkEnd w:id="459"/>
    <w:bookmarkStart w:id="466" w:name="continuous-improvement"/>
    <w:p>
      <w:pPr>
        <w:pStyle w:val="Heading3"/>
      </w:pPr>
      <w:r>
        <w:t xml:space="preserve">15.7 Continuous Improvement</w:t>
      </w:r>
    </w:p>
    <w:bookmarkStart w:id="460" w:name="cerimónias-de-melhoria"/>
    <w:p>
      <w:pPr>
        <w:pStyle w:val="Heading4"/>
      </w:pPr>
      <w:r>
        <w:t xml:space="preserve">Cerimónias de Melhoria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Cerimónia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Retro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Action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Retro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Tech team</w:t>
            </w:r>
          </w:p>
        </w:tc>
        <w:tc>
          <w:tcPr/>
          <w:p>
            <w:pPr>
              <w:pStyle w:val="Compact"/>
            </w:pPr>
            <w:r>
              <w:t xml:space="preserve">Tech improvements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Post-mortem</w:t>
            </w:r>
          </w:p>
        </w:tc>
        <w:tc>
          <w:tcPr/>
          <w:p>
            <w:pPr>
              <w:pStyle w:val="Compact"/>
            </w:pPr>
            <w:r>
              <w:t xml:space="preserve">Por incidente</w:t>
            </w:r>
          </w:p>
        </w:tc>
        <w:tc>
          <w:tcPr/>
          <w:p>
            <w:pPr>
              <w:pStyle w:val="Compact"/>
            </w:pPr>
            <w:r>
              <w:t xml:space="preserve">Envolvidos</w:t>
            </w:r>
          </w:p>
        </w:tc>
        <w:tc>
          <w:tcPr/>
          <w:p>
            <w:pPr>
              <w:pStyle w:val="Compact"/>
            </w:pPr>
            <w:r>
              <w:t xml:space="preserve">Lessons learned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Leads + Arquiteto</w:t>
            </w:r>
          </w:p>
        </w:tc>
        <w:tc>
          <w:tcPr/>
          <w:p>
            <w:pPr>
              <w:pStyle w:val="Compact"/>
            </w:pPr>
            <w:r>
              <w:t xml:space="preserve">ADRs, Roadmap</w:t>
            </w:r>
          </w:p>
        </w:tc>
      </w:tr>
    </w:tbl>
    <w:bookmarkEnd w:id="460"/>
    <w:bookmarkStart w:id="464" w:name="feedback-loops"/>
    <w:p>
      <w:pPr>
        <w:pStyle w:val="Heading4"/>
      </w:pPr>
      <w:r>
        <w:t xml:space="preserve">Feedback Loops</w:t>
      </w:r>
    </w:p>
    <w:p>
      <w:pPr>
        <w:pStyle w:val="CaptionedFigure"/>
      </w:pPr>
      <w:r>
        <w:drawing>
          <wp:inline>
            <wp:extent cx="3937000" cy="5981700"/>
            <wp:effectExtent b="0" l="0" r="0" t="0"/>
            <wp:docPr descr="Ciclo de Melhoria Contínua" title="" id="462" name="Picture"/>
            <a:graphic>
              <a:graphicData uri="http://schemas.openxmlformats.org/drawingml/2006/picture">
                <pic:pic>
                  <pic:nvPicPr>
                    <pic:cNvPr descr="diagrams/diagram_48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Ciclo de Melhoria Contínua</w:t>
      </w:r>
    </w:p>
    <w:p>
      <w:pPr>
        <w:pStyle w:val="BodyText"/>
      </w:pPr>
      <w:r>
        <w:rPr>
          <w:i/>
          <w:iCs/>
        </w:rPr>
        <w:t xml:space="preserve">Figura: Ciclo de Melhoria Contínua</w:t>
      </w:r>
    </w:p>
    <w:bookmarkEnd w:id="464"/>
    <w:bookmarkStart w:id="465" w:name="métricas-de-maturidade"/>
    <w:p>
      <w:pPr>
        <w:pStyle w:val="Heading4"/>
      </w:pPr>
      <w:r>
        <w:t xml:space="preserve">Métricas de Maturidade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Nível Atual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Automação de testes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Tracing distribuído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DAST automatizado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API docs automáticas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5"/>
    <w:bookmarkEnd w:id="466"/>
    <w:bookmarkEnd w:id="467"/>
    <w:bookmarkStart w:id="468" w:name="glossário"/>
    <w:p>
      <w:pPr>
        <w:pStyle w:val="Heading2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High-Level Design - Documento de arquitetura de alto nível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HomeBanking</w:t>
            </w:r>
          </w:p>
        </w:tc>
        <w:tc>
          <w:tcPr/>
          <w:p>
            <w:pPr>
              <w:pStyle w:val="Compact"/>
            </w:pPr>
            <w:r>
              <w:t xml:space="preserve">Portal web de serviços bancários para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Sistema central de operações bancárias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PSD2</w:t>
            </w:r>
          </w:p>
        </w:tc>
        <w:tc>
          <w:tcPr/>
          <w:p>
            <w:pPr>
              <w:pStyle w:val="Compact"/>
            </w:pPr>
            <w:r>
              <w:t xml:space="preserve">Payment Services Directive 2 - Diretiva europeia de serviços de pagamento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RGPD</w:t>
            </w:r>
          </w:p>
        </w:tc>
        <w:tc>
          <w:tcPr/>
          <w:p>
            <w:pPr>
              <w:pStyle w:val="Compact"/>
            </w:pPr>
            <w:r>
              <w:t xml:space="preserve">Regulamento Geral de Proteção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</w:pPr>
            <w:r>
              <w:t xml:space="preserve">Payment Card Industry Data Security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 - Acordo de nível de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Service Level Objective - Objetivo de nível de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Service Level Indicator - Indicador de nível de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 - Autenticação multifator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Single Sign-On - Autenticação única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</w:t>
            </w:r>
          </w:p>
        </w:tc>
        <w:tc>
          <w:tcPr/>
          <w:p>
            <w:pPr>
              <w:pStyle w:val="Compact"/>
            </w:pPr>
            <w:r>
              <w:t xml:space="preserve">Know Your Customer - Processo de identificação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AML</w:t>
            </w:r>
          </w:p>
        </w:tc>
        <w:tc>
          <w:tcPr/>
          <w:p>
            <w:pPr>
              <w:pStyle w:val="Compact"/>
            </w:pPr>
            <w:r>
              <w:t xml:space="preserve">Anti-Money Laundering - Prevenção de lavagem de dinheiro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Content Management System - Sistema de gestão de 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Continuous Integration / Continuous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Progressive Web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Open Web Application Security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</w:t>
            </w:r>
          </w:p>
        </w:tc>
        <w:tc>
          <w:tcPr/>
          <w:p>
            <w:pPr>
              <w:pStyle w:val="Compact"/>
            </w:pPr>
            <w:r>
              <w:t xml:space="preserve">Backend for Frontend - Camada de backend específica para o frontend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8"/>
    <w:bookmarkStart w:id="469" w:name="controlo-de-documento"/>
    <w:p>
      <w:pPr>
        <w:pStyle w:val="Heading2"/>
      </w:pPr>
      <w:r>
        <w:t xml:space="preserve">Controlo de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6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Alterações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2026-01-01</w:t>
            </w:r>
          </w:p>
        </w:tc>
        <w:tc>
          <w:tcPr/>
          <w:p>
            <w:pPr>
              <w:pStyle w:val="Compact"/>
            </w:pPr>
            <w:r>
              <w:t xml:space="preserve">NextReality</w:t>
            </w:r>
          </w:p>
        </w:tc>
        <w:tc>
          <w:tcPr/>
          <w:p>
            <w:pPr>
              <w:pStyle w:val="Compact"/>
            </w:pPr>
            <w:r>
              <w:t xml:space="preserve">Versão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2026-01-13</w:t>
            </w:r>
          </w:p>
        </w:tc>
        <w:tc>
          <w:tcPr/>
          <w:p>
            <w:pPr>
              <w:pStyle w:val="Compact"/>
            </w:pPr>
            <w:r>
              <w:t xml:space="preserve">NextReality</w:t>
            </w:r>
          </w:p>
        </w:tc>
        <w:tc>
          <w:tcPr/>
          <w:p>
            <w:pPr>
              <w:pStyle w:val="Compact"/>
            </w:pPr>
            <w:r>
              <w:t xml:space="preserve">Adição de escopo, premissas, restrições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2026-01-13</w:t>
            </w:r>
          </w:p>
        </w:tc>
        <w:tc>
          <w:tcPr/>
          <w:p>
            <w:pPr>
              <w:pStyle w:val="Compact"/>
            </w:pPr>
            <w:r>
              <w:t xml:space="preserve">NextReality</w:t>
            </w:r>
          </w:p>
        </w:tc>
        <w:tc>
          <w:tcPr/>
          <w:p>
            <w:pPr>
              <w:pStyle w:val="Compact"/>
            </w:pPr>
            <w:r>
              <w:t xml:space="preserve">Simplificação - conteúdos movidos para definições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NextReality</w:t>
            </w:r>
          </w:p>
        </w:tc>
        <w:tc>
          <w:tcPr/>
          <w:p>
            <w:pPr>
              <w:pStyle w:val="Compact"/>
            </w:pPr>
            <w:r>
              <w:t xml:space="preserve">Correção de acentuação em português europeu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NextReality</w:t>
            </w:r>
          </w:p>
        </w:tc>
        <w:tc>
          <w:tcPr/>
          <w:p>
            <w:pPr>
              <w:pStyle w:val="Compact"/>
            </w:pPr>
            <w:r>
              <w:t xml:space="preserve">Documento HLD compilado para entrega</w:t>
            </w:r>
          </w:p>
        </w:tc>
      </w:tr>
    </w:tbl>
    <w:bookmarkEnd w:id="469"/>
    <w:bookmarkEnd w:id="4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2" Target="media/rId62.png" /><Relationship Type="http://schemas.openxmlformats.org/officeDocument/2006/relationships/image" Id="rId69" Target="media/rId69.png" /><Relationship Type="http://schemas.openxmlformats.org/officeDocument/2006/relationships/image" Id="rId82" Target="media/rId82.png" /><Relationship Type="http://schemas.openxmlformats.org/officeDocument/2006/relationships/image" Id="rId91" Target="media/rId91.png" /><Relationship Type="http://schemas.openxmlformats.org/officeDocument/2006/relationships/image" Id="rId104" Target="media/rId104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6" Target="media/rId126.png" /><Relationship Type="http://schemas.openxmlformats.org/officeDocument/2006/relationships/image" Id="rId137" Target="media/rId137.png" /><Relationship Type="http://schemas.openxmlformats.org/officeDocument/2006/relationships/image" Id="rId146" Target="media/rId146.png" /><Relationship Type="http://schemas.openxmlformats.org/officeDocument/2006/relationships/image" Id="rId154" Target="media/rId154.png" /><Relationship Type="http://schemas.openxmlformats.org/officeDocument/2006/relationships/image" Id="rId163" Target="media/rId163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9" Target="media/rId199.png" /><Relationship Type="http://schemas.openxmlformats.org/officeDocument/2006/relationships/image" Id="rId206" Target="media/rId206.png" /><Relationship Type="http://schemas.openxmlformats.org/officeDocument/2006/relationships/image" Id="rId214" Target="media/rId214.png" /><Relationship Type="http://schemas.openxmlformats.org/officeDocument/2006/relationships/image" Id="rId228" Target="media/rId228.png" /><Relationship Type="http://schemas.openxmlformats.org/officeDocument/2006/relationships/image" Id="rId233" Target="media/rId233.png" /><Relationship Type="http://schemas.openxmlformats.org/officeDocument/2006/relationships/image" Id="rId244" Target="media/rId244.png" /><Relationship Type="http://schemas.openxmlformats.org/officeDocument/2006/relationships/image" Id="rId262" Target="media/rId262.png" /><Relationship Type="http://schemas.openxmlformats.org/officeDocument/2006/relationships/image" Id="rId269" Target="media/rId269.png" /><Relationship Type="http://schemas.openxmlformats.org/officeDocument/2006/relationships/image" Id="rId276" Target="media/rId276.png" /><Relationship Type="http://schemas.openxmlformats.org/officeDocument/2006/relationships/image" Id="rId285" Target="media/rId285.png" /><Relationship Type="http://schemas.openxmlformats.org/officeDocument/2006/relationships/image" Id="rId293" Target="media/rId293.png" /><Relationship Type="http://schemas.openxmlformats.org/officeDocument/2006/relationships/image" Id="rId307" Target="media/rId307.png" /><Relationship Type="http://schemas.openxmlformats.org/officeDocument/2006/relationships/image" Id="rId330" Target="media/rId330.png" /><Relationship Type="http://schemas.openxmlformats.org/officeDocument/2006/relationships/image" Id="rId334" Target="media/rId334.png" /><Relationship Type="http://schemas.openxmlformats.org/officeDocument/2006/relationships/image" Id="rId347" Target="media/rId347.png" /><Relationship Type="http://schemas.openxmlformats.org/officeDocument/2006/relationships/image" Id="rId367" Target="media/rId367.png" /><Relationship Type="http://schemas.openxmlformats.org/officeDocument/2006/relationships/image" Id="rId380" Target="media/rId380.png" /><Relationship Type="http://schemas.openxmlformats.org/officeDocument/2006/relationships/image" Id="rId389" Target="media/rId389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408" Target="media/rId408.png" /><Relationship Type="http://schemas.openxmlformats.org/officeDocument/2006/relationships/image" Id="rId425" Target="media/rId425.png" /><Relationship Type="http://schemas.openxmlformats.org/officeDocument/2006/relationships/image" Id="rId431" Target="media/rId431.png" /><Relationship Type="http://schemas.openxmlformats.org/officeDocument/2006/relationships/image" Id="rId438" Target="media/rId438.png" /><Relationship Type="http://schemas.openxmlformats.org/officeDocument/2006/relationships/image" Id="rId444" Target="media/rId444.png" /><Relationship Type="http://schemas.openxmlformats.org/officeDocument/2006/relationships/image" Id="rId452" Target="media/rId452.png" /><Relationship Type="http://schemas.openxmlformats.org/officeDocument/2006/relationships/image" Id="rId461" Target="media/rId4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2026-01-15T10:44:18Z</dcterms:created>
  <dcterms:modified xsi:type="dcterms:W3CDTF">2026-01-15T10:44:18Z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