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0" w:line="360" w:lineRule="auto"/>
        <w:rPr>
          <w:shd w:val="nil" w:color="auto" w:fill="auto"/>
        </w:rPr>
      </w:pPr>
      <w:r>
        <w:drawing xmlns:a="http://schemas.openxmlformats.org/drawingml/2006/main">
          <wp:inline distT="0" distB="0" distL="0" distR="0">
            <wp:extent cx="1905000" cy="1066800"/>
            <wp:effectExtent l="0" t="0" r="0" b="0"/>
            <wp:docPr id="1073741825" name="officeArt object" descr="fen"/>
            <wp:cNvGraphicFramePr/>
            <a:graphic xmlns:a="http://schemas.openxmlformats.org/drawingml/2006/main">
              <a:graphicData uri="http://schemas.openxmlformats.org/drawingml/2006/picture">
                <pic:pic xmlns:pic="http://schemas.openxmlformats.org/drawingml/2006/picture">
                  <pic:nvPicPr>
                    <pic:cNvPr id="1073741825" name="fen" descr="fen"/>
                    <pic:cNvPicPr>
                      <a:picLocks noChangeAspect="1"/>
                    </pic:cNvPicPr>
                  </pic:nvPicPr>
                  <pic:blipFill>
                    <a:blip r:embed="rId4">
                      <a:extLst/>
                    </a:blip>
                    <a:stretch>
                      <a:fillRect/>
                    </a:stretch>
                  </pic:blipFill>
                  <pic:spPr>
                    <a:xfrm>
                      <a:off x="0" y="0"/>
                      <a:ext cx="1905000" cy="1066800"/>
                    </a:xfrm>
                    <a:prstGeom prst="rect">
                      <a:avLst/>
                    </a:prstGeom>
                    <a:ln w="12700" cap="flat">
                      <a:noFill/>
                      <a:miter lim="400000"/>
                    </a:ln>
                    <a:effectLst/>
                  </pic:spPr>
                </pic:pic>
              </a:graphicData>
            </a:graphic>
          </wp:inline>
        </w:drawing>
      </w:r>
    </w:p>
    <w:p>
      <w:pPr>
        <w:pStyle w:val="Body A"/>
        <w:shd w:val="clear" w:color="auto" w:fill="d9d9d9"/>
        <w:spacing w:after="0" w:line="240" w:lineRule="auto"/>
        <w:jc w:val="center"/>
        <w:rPr>
          <w:rFonts w:ascii="Century Gothic" w:hAnsi="Century Gothic"/>
          <w:b w:val="1"/>
          <w:bCs w:val="1"/>
          <w:outline w:val="0"/>
          <w:color w:val="000000"/>
          <w:sz w:val="20"/>
          <w:szCs w:val="20"/>
          <w:u w:color="000000"/>
          <w:shd w:val="nil" w:color="auto" w:fill="auto"/>
          <w14:textFill>
            <w14:solidFill>
              <w14:srgbClr w14:val="000000"/>
            </w14:solidFill>
          </w14:textFill>
        </w:rPr>
      </w:pPr>
    </w:p>
    <w:p>
      <w:pPr>
        <w:pStyle w:val="Body A"/>
        <w:shd w:val="clear" w:color="auto" w:fill="d9d9d9"/>
        <w:spacing w:after="0" w:line="240" w:lineRule="auto"/>
        <w:jc w:val="center"/>
        <w:rPr>
          <w:shd w:val="nil" w:color="auto" w:fill="auto"/>
        </w:rPr>
      </w:pPr>
      <w:r>
        <w:rPr>
          <w:rFonts w:ascii="Century Gothic" w:hAnsi="Century Gothic"/>
          <w:b w:val="1"/>
          <w:bCs w:val="1"/>
          <w:outline w:val="0"/>
          <w:color w:val="000000"/>
          <w:sz w:val="20"/>
          <w:szCs w:val="20"/>
          <w:u w:color="000000"/>
          <w:shd w:val="nil" w:color="auto" w:fill="auto"/>
          <w:rtl w:val="0"/>
          <w:lang w:val="es-ES_tradnl"/>
          <w14:textFill>
            <w14:solidFill>
              <w14:srgbClr w14:val="000000"/>
            </w14:solidFill>
          </w14:textFill>
        </w:rPr>
        <w:t>CONVENIO TIPO DE PRESTACI</w:t>
      </w:r>
      <w:r>
        <w:rPr>
          <w:rFonts w:ascii="Century Gothic" w:hAnsi="Century Gothic" w:hint="default"/>
          <w:b w:val="1"/>
          <w:bCs w:val="1"/>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b w:val="1"/>
          <w:bCs w:val="1"/>
          <w:outline w:val="0"/>
          <w:color w:val="000000"/>
          <w:sz w:val="20"/>
          <w:szCs w:val="20"/>
          <w:u w:color="000000"/>
          <w:shd w:val="nil" w:color="auto" w:fill="auto"/>
          <w:rtl w:val="0"/>
          <w:lang w:val="de-DE"/>
          <w14:textFill>
            <w14:solidFill>
              <w14:srgbClr w14:val="000000"/>
            </w14:solidFill>
          </w14:textFill>
        </w:rPr>
        <w:t>N DE SERVICIOS A HONORARIOS</w:t>
      </w:r>
    </w:p>
    <w:p>
      <w:pPr>
        <w:pStyle w:val="Body A"/>
        <w:shd w:val="clear" w:color="auto" w:fill="d9d9d9"/>
        <w:spacing w:after="0" w:line="240" w:lineRule="auto"/>
        <w:jc w:val="center"/>
        <w:rPr>
          <w:shd w:val="nil" w:color="auto" w:fill="auto"/>
        </w:rPr>
      </w:pPr>
      <w:r>
        <w:rPr>
          <w:rFonts w:ascii="Century Gothic" w:hAnsi="Century Gothic"/>
          <w:b w:val="1"/>
          <w:bCs w:val="1"/>
          <w:outline w:val="0"/>
          <w:color w:val="000000"/>
          <w:sz w:val="20"/>
          <w:szCs w:val="20"/>
          <w:u w:color="000000"/>
          <w:shd w:val="nil" w:color="auto" w:fill="auto"/>
          <w:rtl w:val="0"/>
          <w:lang w:val="es-ES_tradnl"/>
          <w14:textFill>
            <w14:solidFill>
              <w14:srgbClr w14:val="000000"/>
            </w14:solidFill>
          </w14:textFill>
        </w:rPr>
        <w:t>PARA COORDINADOR DE SEDE O GRUPO APROBADO MEDIANTE DECRETO EXENTO</w:t>
      </w:r>
    </w:p>
    <w:p>
      <w:pPr>
        <w:pStyle w:val="Body A"/>
        <w:shd w:val="clear" w:color="auto" w:fill="d9d9d9"/>
        <w:spacing w:after="0" w:line="240" w:lineRule="auto"/>
        <w:jc w:val="center"/>
        <w:rPr>
          <w:shd w:val="nil" w:color="auto" w:fill="auto"/>
        </w:rPr>
      </w:pPr>
      <w:r>
        <w:rPr>
          <w:rFonts w:ascii="Century Gothic" w:hAnsi="Century Gothic"/>
          <w:b w:val="1"/>
          <w:bCs w:val="1"/>
          <w:outline w:val="0"/>
          <w:color w:val="000000"/>
          <w:sz w:val="20"/>
          <w:szCs w:val="20"/>
          <w:u w:color="000000"/>
          <w:shd w:val="nil" w:color="auto" w:fill="auto"/>
          <w:rtl w:val="0"/>
          <w14:textFill>
            <w14:solidFill>
              <w14:srgbClr w14:val="000000"/>
            </w14:solidFill>
          </w14:textFill>
        </w:rPr>
        <w:t>N</w:t>
      </w:r>
      <w:r>
        <w:rPr>
          <w:rFonts w:ascii="Century Gothic" w:hAnsi="Century Gothic" w:hint="default"/>
          <w:b w:val="1"/>
          <w:bCs w:val="1"/>
          <w:outline w:val="0"/>
          <w:color w:val="000000"/>
          <w:sz w:val="20"/>
          <w:szCs w:val="20"/>
          <w:u w:color="000000"/>
          <w:shd w:val="nil" w:color="auto" w:fill="auto"/>
          <w:rtl w:val="0"/>
          <w:lang w:val="es-ES_tradnl"/>
          <w14:textFill>
            <w14:solidFill>
              <w14:srgbClr w14:val="000000"/>
            </w14:solidFill>
          </w14:textFill>
        </w:rPr>
        <w:t xml:space="preserve">° </w:t>
      </w:r>
      <w:r>
        <w:rPr>
          <w:rFonts w:ascii="Century Gothic" w:hAnsi="Century Gothic"/>
          <w:b w:val="1"/>
          <w:bCs w:val="1"/>
          <w:outline w:val="0"/>
          <w:color w:val="000000"/>
          <w:sz w:val="20"/>
          <w:szCs w:val="20"/>
          <w:u w:color="000000"/>
          <w:shd w:val="nil" w:color="auto" w:fill="auto"/>
          <w:rtl w:val="0"/>
          <w:lang w:val="en-US"/>
          <w14:textFill>
            <w14:solidFill>
              <w14:srgbClr w14:val="000000"/>
            </w14:solidFill>
          </w14:textFill>
        </w:rPr>
        <w:t>0011874/2020 DE 30 DE ABRIL DE 2020</w:t>
      </w:r>
    </w:p>
    <w:p>
      <w:pPr>
        <w:pStyle w:val="Body A"/>
        <w:shd w:val="clear" w:color="auto" w:fill="d9d9d9"/>
        <w:spacing w:after="0" w:line="240" w:lineRule="auto"/>
        <w:rPr>
          <w:shd w:val="nil" w:color="auto" w:fill="auto"/>
        </w:rPr>
      </w:pPr>
      <w:r>
        <w:rPr>
          <w:rFonts w:ascii="Century Gothic" w:hAnsi="Century Gothic"/>
          <w:b w:val="1"/>
          <w:bCs w:val="1"/>
          <w:outline w:val="0"/>
          <w:color w:val="000000"/>
          <w:sz w:val="20"/>
          <w:szCs w:val="20"/>
          <w:u w:color="000000"/>
          <w:shd w:val="nil" w:color="auto" w:fill="auto"/>
          <w:rtl w:val="0"/>
          <w14:textFill>
            <w14:solidFill>
              <w14:srgbClr w14:val="000000"/>
            </w14:solidFill>
          </w14:textFill>
        </w:rPr>
        <w:t xml:space="preserve"> </w:t>
      </w:r>
    </w:p>
    <w:p>
      <w:pPr>
        <w:pStyle w:val="Body A"/>
        <w:spacing w:after="0" w:line="240" w:lineRule="auto"/>
        <w:jc w:val="right"/>
        <w:rPr>
          <w:rFonts w:ascii="Century Gothic" w:cs="Century Gothic" w:hAnsi="Century Gothic" w:eastAsia="Century Gothic"/>
          <w:b w:val="1"/>
          <w:bCs w:val="1"/>
          <w:sz w:val="20"/>
          <w:szCs w:val="20"/>
          <w:shd w:val="nil" w:color="auto" w:fill="auto"/>
        </w:rPr>
      </w:pPr>
      <w:r>
        <w:rPr>
          <w:rFonts w:ascii="Century Gothic" w:hAnsi="Century Gothic"/>
          <w:b w:val="1"/>
          <w:bCs w:val="1"/>
          <w:sz w:val="20"/>
          <w:szCs w:val="20"/>
          <w:shd w:val="nil" w:color="auto" w:fill="auto"/>
          <w:rtl w:val="0"/>
          <w:lang w:val="pt-PT"/>
        </w:rPr>
        <w:t>Correlativo N</w:t>
      </w:r>
      <w:r>
        <w:rPr>
          <w:rFonts w:ascii="Century Gothic" w:hAnsi="Century Gothic" w:hint="default"/>
          <w:b w:val="1"/>
          <w:bCs w:val="1"/>
          <w:sz w:val="20"/>
          <w:szCs w:val="20"/>
          <w:shd w:val="nil" w:color="auto" w:fill="auto"/>
          <w:rtl w:val="0"/>
          <w:lang w:val="es-ES_tradnl"/>
        </w:rPr>
        <w:t xml:space="preserve">° </w:t>
      </w:r>
      <w:r>
        <w:rPr>
          <w:rFonts w:ascii="Century Gothic" w:hAnsi="Century Gothic"/>
          <w:b w:val="1"/>
          <w:bCs w:val="1"/>
          <w:sz w:val="20"/>
          <w:szCs w:val="20"/>
          <w:shd w:val="nil" w:color="auto" w:fill="auto"/>
          <w:rtl w:val="0"/>
          <w:lang w:val="pt-PT"/>
        </w:rPr>
      </w:r>
      <w:r>
        <w:rPr>
          <w:rFonts w:ascii="Century Gothic" w:hAnsi="Century Gothic" w:hint="default"/>
          <w:b w:val="1"/>
          <w:bCs w:val="1"/>
          <w:sz w:val="20"/>
          <w:szCs w:val="20"/>
          <w:shd w:val="nil" w:color="auto" w:fill="auto"/>
          <w:rtl w:val="0"/>
          <w:lang w:val="es-ES_tradnl"/>
        </w:rPr>
      </w:r>
      <w:r>
        <w:rPr>
          <w:rFonts w:ascii="Century Gothic" w:hAnsi="Century Gothic"/>
          <w:b w:val="1"/>
          <w:bCs w:val="1"/>
          <w:sz w:val="20"/>
          <w:szCs w:val="20"/>
          <w:shd w:val="nil" w:color="auto" w:fill="auto"/>
          <w:rtl w:val="0"/>
          <w:lang w:val="it-IT"/>
        </w:rPr>
        <w:t>149/ 2025</w:t>
      </w:r>
    </w:p>
    <w:p>
      <w:pPr>
        <w:pStyle w:val="Body A"/>
        <w:spacing w:after="0" w:line="240" w:lineRule="auto"/>
        <w:rPr>
          <w:rFonts w:ascii="Century Gothic" w:cs="Century Gothic" w:hAnsi="Century Gothic" w:eastAsia="Century Gothic"/>
          <w:b w:val="1"/>
          <w:bCs w:val="1"/>
          <w:sz w:val="20"/>
          <w:szCs w:val="20"/>
          <w:shd w:val="nil" w:color="auto" w:fill="auto"/>
        </w:rPr>
      </w:pPr>
    </w:p>
    <w:p>
      <w:pPr>
        <w:pStyle w:val="Body A"/>
        <w:spacing w:after="0" w:line="276" w:lineRule="auto"/>
        <w:jc w:val="both"/>
        <w:rPr>
          <w:rFonts w:ascii="Century Gothic" w:cs="Century Gothic" w:hAnsi="Century Gothic" w:eastAsia="Century Gothic"/>
          <w:shd w:val="nil" w:color="auto" w:fill="auto"/>
        </w:rPr>
      </w:pPr>
    </w:p>
    <w:p>
      <w:pPr>
        <w:pStyle w:val="Body A"/>
        <w:spacing w:after="0" w:line="276" w:lineRule="auto"/>
        <w:jc w:val="both"/>
      </w:pPr>
      <w:r>
        <w:rPr>
          <w:rFonts w:ascii="Century Gothic" w:hAnsi="Century Gothic"/>
          <w:sz w:val="20"/>
          <w:szCs w:val="20"/>
          <w:shd w:val="nil" w:color="auto" w:fill="auto"/>
          <w:rtl w:val="0"/>
          <w:lang w:val="es-ES_tradnl"/>
        </w:rPr>
      </w:r>
      <w:r>
        <w:rPr>
          <w:rFonts w:ascii="Century Gothic" w:hAnsi="Century Gothic" w:hint="default"/>
          <w:sz w:val="20"/>
          <w:szCs w:val="20"/>
          <w:shd w:val="nil" w:color="auto" w:fill="auto"/>
          <w:rtl w:val="0"/>
          <w:lang w:val="es-ES_tradnl"/>
        </w:rPr>
      </w:r>
      <w:r>
        <w:rPr>
          <w:rFonts w:ascii="Century Gothic" w:hAnsi="Century Gothic"/>
          <w:sz w:val="20"/>
          <w:szCs w:val="20"/>
          <w:shd w:val="nil" w:color="auto" w:fill="auto"/>
          <w:rtl w:val="0"/>
          <w:lang w:val="fr-FR"/>
        </w:rPr>
        <w:t xml:space="preserve">En Santiago de Chile, a 22 de enero de 2025 entre la </w:t>
      </w:r>
      <w:r>
        <w:rPr>
          <w:rFonts w:ascii="Century Gothic" w:hAnsi="Century Gothic"/>
          <w:b w:val="1"/>
          <w:bCs w:val="1"/>
          <w:sz w:val="20"/>
          <w:szCs w:val="20"/>
          <w:shd w:val="nil" w:color="auto" w:fill="auto"/>
          <w:rtl w:val="0"/>
          <w:lang w:val="es-ES_tradnl"/>
        </w:rPr>
        <w:t>FACULTAD DE ECONOM</w:t>
      </w:r>
      <w:r>
        <w:rPr>
          <w:rFonts w:ascii="Century Gothic" w:hAnsi="Century Gothic" w:hint="default"/>
          <w:b w:val="1"/>
          <w:bCs w:val="1"/>
          <w:sz w:val="20"/>
          <w:szCs w:val="20"/>
          <w:shd w:val="nil" w:color="auto" w:fill="auto"/>
          <w:rtl w:val="0"/>
          <w:lang w:val="es-ES_tradnl"/>
        </w:rPr>
        <w:t>Í</w:t>
      </w:r>
      <w:r>
        <w:rPr>
          <w:rFonts w:ascii="Century Gothic" w:hAnsi="Century Gothic"/>
          <w:b w:val="1"/>
          <w:bCs w:val="1"/>
          <w:sz w:val="20"/>
          <w:szCs w:val="20"/>
          <w:shd w:val="nil" w:color="auto" w:fill="auto"/>
          <w:rtl w:val="0"/>
          <w:lang w:val="es-ES_tradnl"/>
        </w:rPr>
        <w:t xml:space="preserve">A Y NEGOCIOS DE LA UNIVERSIDAD DE CHILE, </w:t>
      </w:r>
      <w:r>
        <w:rPr>
          <w:rFonts w:ascii="Century Gothic" w:hAnsi="Century Gothic"/>
          <w:sz w:val="20"/>
          <w:szCs w:val="20"/>
          <w:shd w:val="nil" w:color="auto" w:fill="auto"/>
          <w:rtl w:val="0"/>
        </w:rPr>
        <w:t>R.U.T. N</w:t>
      </w:r>
      <w:r>
        <w:rPr>
          <w:rFonts w:ascii="Century Gothic" w:hAnsi="Century Gothic"/>
          <w:sz w:val="20"/>
          <w:szCs w:val="20"/>
          <w:shd w:val="nil" w:color="auto" w:fill="auto"/>
          <w:vertAlign w:val="superscript"/>
          <w:rtl w:val="0"/>
        </w:rPr>
        <w:t>o</w:t>
      </w:r>
      <w:r>
        <w:rPr>
          <w:rFonts w:ascii="Century Gothic" w:hAnsi="Century Gothic"/>
          <w:sz w:val="20"/>
          <w:szCs w:val="20"/>
          <w:shd w:val="nil" w:color="auto" w:fill="auto"/>
          <w:rtl w:val="0"/>
          <w:lang w:val="es-ES_tradnl"/>
        </w:rPr>
        <w:t xml:space="preserve"> 60.910.000-1, representada por su Decano don </w:t>
      </w:r>
      <w:r>
        <w:rPr>
          <w:rFonts w:ascii="Century Gothic" w:hAnsi="Century Gothic"/>
          <w:b w:val="1"/>
          <w:bCs w:val="1"/>
          <w:sz w:val="20"/>
          <w:szCs w:val="20"/>
          <w:shd w:val="nil" w:color="auto" w:fill="auto"/>
          <w:rtl w:val="0"/>
        </w:rPr>
        <w:t>Jos</w:t>
      </w:r>
      <w:r>
        <w:rPr>
          <w:rFonts w:ascii="Century Gothic" w:hAnsi="Century Gothic" w:hint="default"/>
          <w:b w:val="1"/>
          <w:bCs w:val="1"/>
          <w:sz w:val="20"/>
          <w:szCs w:val="20"/>
          <w:shd w:val="nil" w:color="auto" w:fill="auto"/>
          <w:rtl w:val="0"/>
          <w:lang w:val="es-ES_tradnl"/>
        </w:rPr>
        <w:t xml:space="preserve">é </w:t>
      </w:r>
      <w:r>
        <w:rPr>
          <w:rFonts w:ascii="Century Gothic" w:hAnsi="Century Gothic"/>
          <w:b w:val="1"/>
          <w:bCs w:val="1"/>
          <w:sz w:val="20"/>
          <w:szCs w:val="20"/>
          <w:shd w:val="nil" w:color="auto" w:fill="auto"/>
          <w:rtl w:val="0"/>
          <w:lang w:val="it-IT"/>
        </w:rPr>
        <w:t>De Gregorio</w:t>
      </w:r>
      <w:r>
        <w:rPr>
          <w:rFonts w:ascii="Century Gothic" w:hAnsi="Century Gothic"/>
          <w:sz w:val="20"/>
          <w:szCs w:val="20"/>
          <w:shd w:val="nil" w:color="auto" w:fill="auto"/>
          <w:rtl w:val="0"/>
        </w:rPr>
        <w:t>, c</w:t>
      </w:r>
      <w:r>
        <w:rPr>
          <w:rFonts w:ascii="Century Gothic" w:hAnsi="Century Gothic" w:hint="default"/>
          <w:sz w:val="20"/>
          <w:szCs w:val="20"/>
          <w:shd w:val="nil" w:color="auto" w:fill="auto"/>
          <w:rtl w:val="0"/>
          <w:lang w:val="es-ES_tradnl"/>
        </w:rPr>
        <w:t>é</w:t>
      </w:r>
      <w:r>
        <w:rPr>
          <w:rFonts w:ascii="Century Gothic" w:hAnsi="Century Gothic"/>
          <w:sz w:val="20"/>
          <w:szCs w:val="20"/>
          <w:shd w:val="nil" w:color="auto" w:fill="auto"/>
          <w:rtl w:val="0"/>
          <w:lang w:val="es-ES_tradnl"/>
        </w:rPr>
        <w:t>dula de identidad N</w:t>
      </w:r>
      <w:r>
        <w:rPr>
          <w:rFonts w:ascii="Century Gothic" w:hAnsi="Century Gothic" w:hint="default"/>
          <w:sz w:val="20"/>
          <w:szCs w:val="20"/>
          <w:shd w:val="nil" w:color="auto" w:fill="auto"/>
          <w:rtl w:val="0"/>
          <w:lang w:val="es-ES_tradnl"/>
        </w:rPr>
        <w:t xml:space="preserve">º </w:t>
      </w:r>
      <w:r>
        <w:rPr>
          <w:rFonts w:ascii="Century Gothic" w:hAnsi="Century Gothic"/>
          <w:sz w:val="20"/>
          <w:szCs w:val="20"/>
          <w:shd w:val="nil" w:color="auto" w:fill="auto"/>
          <w:rtl w:val="0"/>
          <w:lang w:val="es-ES_tradnl"/>
        </w:rPr>
        <w:t>7.040.498-2, ambos domiciliados en Av. Diagonal Paraguay N</w:t>
      </w:r>
      <w:r>
        <w:rPr>
          <w:rFonts w:ascii="Century Gothic" w:hAnsi="Century Gothic" w:hint="default"/>
          <w:sz w:val="20"/>
          <w:szCs w:val="20"/>
          <w:shd w:val="nil" w:color="auto" w:fill="auto"/>
          <w:rtl w:val="0"/>
          <w:lang w:val="es-ES_tradnl"/>
        </w:rPr>
        <w:t xml:space="preserve">° </w:t>
      </w:r>
      <w:r>
        <w:rPr>
          <w:rFonts w:ascii="Century Gothic" w:hAnsi="Century Gothic"/>
          <w:sz w:val="20"/>
          <w:szCs w:val="20"/>
          <w:shd w:val="nil" w:color="auto" w:fill="auto"/>
          <w:rtl w:val="0"/>
          <w:lang w:val="es-ES_tradnl"/>
        </w:rPr>
        <w:t>257, comuna y ciudad de Santiago, en adelante tambi</w:t>
      </w:r>
      <w:r>
        <w:rPr>
          <w:rFonts w:ascii="Century Gothic" w:hAnsi="Century Gothic" w:hint="default"/>
          <w:sz w:val="20"/>
          <w:szCs w:val="20"/>
          <w:shd w:val="nil" w:color="auto" w:fill="auto"/>
          <w:rtl w:val="0"/>
          <w:lang w:val="es-ES_tradnl"/>
        </w:rPr>
        <w:t>é</w:t>
      </w:r>
      <w:r>
        <w:rPr>
          <w:rFonts w:ascii="Century Gothic" w:hAnsi="Century Gothic"/>
          <w:sz w:val="20"/>
          <w:szCs w:val="20"/>
          <w:shd w:val="nil" w:color="auto" w:fill="auto"/>
          <w:rtl w:val="0"/>
          <w:lang w:val="it-IT"/>
        </w:rPr>
        <w:t xml:space="preserve">n e indistintamente la </w:t>
      </w:r>
      <w:r>
        <w:rPr>
          <w:rFonts w:ascii="Century Gothic" w:hAnsi="Century Gothic" w:hint="default"/>
          <w:sz w:val="20"/>
          <w:szCs w:val="20"/>
          <w:shd w:val="nil" w:color="auto" w:fill="auto"/>
          <w:rtl w:val="0"/>
          <w:lang w:val="es-ES_tradnl"/>
        </w:rPr>
        <w:t>“</w:t>
      </w:r>
      <w:r>
        <w:rPr>
          <w:rFonts w:ascii="Century Gothic" w:hAnsi="Century Gothic"/>
          <w:sz w:val="20"/>
          <w:szCs w:val="20"/>
          <w:shd w:val="nil" w:color="auto" w:fill="auto"/>
          <w:rtl w:val="0"/>
          <w:lang w:val="es-ES_tradnl"/>
        </w:rPr>
        <w:t>Facultad</w:t>
      </w:r>
      <w:r>
        <w:rPr>
          <w:rFonts w:ascii="Century Gothic" w:hAnsi="Century Gothic" w:hint="default"/>
          <w:sz w:val="20"/>
          <w:szCs w:val="20"/>
          <w:shd w:val="nil" w:color="auto" w:fill="auto"/>
          <w:rtl w:val="0"/>
          <w:lang w:val="es-ES_tradnl"/>
        </w:rPr>
        <w:t>”</w:t>
      </w:r>
      <w:r>
        <w:rPr>
          <w:rFonts w:ascii="Century Gothic" w:hAnsi="Century Gothic"/>
          <w:sz w:val="20"/>
          <w:szCs w:val="20"/>
          <w:shd w:val="nil" w:color="auto" w:fill="auto"/>
          <w:rtl w:val="0"/>
          <w:lang w:val="es-ES_tradnl"/>
        </w:rPr>
        <w:t>, por una parte; y, por la otra, don(</w:t>
      </w:r>
      <w:r>
        <w:rPr>
          <w:rFonts w:ascii="Century Gothic" w:hAnsi="Century Gothic" w:hint="default"/>
          <w:sz w:val="20"/>
          <w:szCs w:val="20"/>
          <w:shd w:val="nil" w:color="auto" w:fill="auto"/>
          <w:rtl w:val="0"/>
          <w:lang w:val="es-ES_tradnl"/>
        </w:rPr>
        <w:t>ñ</w:t>
      </w:r>
      <w:r>
        <w:rPr>
          <w:rFonts w:ascii="Century Gothic" w:hAnsi="Century Gothic"/>
          <w:sz w:val="20"/>
          <w:szCs w:val="20"/>
          <w:shd w:val="nil" w:color="auto" w:fill="auto"/>
          <w:rtl w:val="0"/>
        </w:rPr>
        <w:t xml:space="preserve">a) </w:t>
      </w:r>
      <w:r>
        <w:rPr>
          <w:rFonts w:ascii="Century Gothic" w:hAnsi="Century Gothic"/>
          <w:b w:val="1"/>
          <w:bCs w:val="1"/>
          <w:sz w:val="20"/>
          <w:szCs w:val="20"/>
          <w:shd w:val="nil" w:color="auto" w:fill="auto"/>
          <w:rtl w:val="0"/>
        </w:rPr>
      </w:r>
      <w:r>
        <w:rPr>
          <w:rFonts w:ascii="Century Gothic" w:hAnsi="Century Gothic" w:hint="default"/>
          <w:b w:val="1"/>
          <w:bCs w:val="1"/>
          <w:sz w:val="20"/>
          <w:szCs w:val="20"/>
          <w:shd w:val="nil" w:color="auto" w:fill="auto"/>
          <w:rtl w:val="0"/>
          <w:lang w:val="es-ES_tradnl"/>
        </w:rPr>
      </w:r>
      <w:r>
        <w:rPr>
          <w:rFonts w:ascii="Century Gothic" w:hAnsi="Century Gothic"/>
          <w:b w:val="1"/>
          <w:bCs w:val="1"/>
          <w:sz w:val="20"/>
          <w:szCs w:val="20"/>
          <w:shd w:val="nil" w:color="auto" w:fill="auto"/>
          <w:rtl w:val="0"/>
          <w:lang w:val="es-ES_tradnl"/>
        </w:rPr>
      </w:r>
      <w:r>
        <w:rPr>
          <w:rFonts w:ascii="Century Gothic" w:hAnsi="Century Gothic" w:hint="default"/>
          <w:b w:val="1"/>
          <w:bCs w:val="1"/>
          <w:sz w:val="20"/>
          <w:szCs w:val="20"/>
          <w:shd w:val="nil" w:color="auto" w:fill="auto"/>
          <w:rtl w:val="0"/>
          <w:lang w:val="es-ES_tradnl"/>
        </w:rPr>
      </w:r>
      <w:r>
        <w:rPr>
          <w:rFonts w:ascii="Century Gothic" w:hAnsi="Century Gothic"/>
          <w:b w:val="1"/>
          <w:bCs w:val="1"/>
          <w:sz w:val="20"/>
          <w:szCs w:val="20"/>
          <w:shd w:val="nil" w:color="auto" w:fill="auto"/>
          <w:rtl w:val="0"/>
          <w:lang w:val="es-ES_tradnl"/>
        </w:rPr>
        <w:t xml:space="preserve">Claudia Cecilia Cerda Silva </w:t>
      </w:r>
      <w:r>
        <w:rPr>
          <w:rFonts w:ascii="Century Gothic" w:hAnsi="Century Gothic"/>
          <w:sz w:val="20"/>
          <w:szCs w:val="20"/>
          <w:shd w:val="nil" w:color="auto" w:fill="auto"/>
          <w:rtl w:val="0"/>
        </w:rPr>
        <w:t>c</w:t>
      </w:r>
      <w:r>
        <w:rPr>
          <w:rFonts w:ascii="Century Gothic" w:hAnsi="Century Gothic" w:hint="default"/>
          <w:sz w:val="20"/>
          <w:szCs w:val="20"/>
          <w:shd w:val="nil" w:color="auto" w:fill="auto"/>
          <w:rtl w:val="0"/>
          <w:lang w:val="es-ES_tradnl"/>
        </w:rPr>
        <w:t>é</w:t>
      </w:r>
      <w:r>
        <w:rPr>
          <w:rFonts w:ascii="Century Gothic" w:hAnsi="Century Gothic"/>
          <w:sz w:val="20"/>
          <w:szCs w:val="20"/>
          <w:shd w:val="nil" w:color="auto" w:fill="auto"/>
          <w:rtl w:val="0"/>
          <w:lang w:val="es-ES_tradnl"/>
        </w:rPr>
        <w:t>dula de identidad N</w:t>
      </w:r>
      <w:r>
        <w:rPr>
          <w:rFonts w:ascii="Century Gothic" w:hAnsi="Century Gothic" w:hint="default"/>
          <w:sz w:val="20"/>
          <w:szCs w:val="20"/>
          <w:shd w:val="nil" w:color="auto" w:fill="auto"/>
          <w:rtl w:val="0"/>
          <w:lang w:val="es-ES_tradnl"/>
        </w:rPr>
        <w:t xml:space="preserve">° </w:t>
      </w:r>
      <w:r>
        <w:rPr>
          <w:rFonts w:ascii="Century Gothic" w:hAnsi="Century Gothic"/>
          <w:b w:val="1"/>
          <w:bCs w:val="1"/>
          <w:sz w:val="20"/>
          <w:szCs w:val="20"/>
          <w:shd w:val="nil" w:color="auto" w:fill="auto"/>
          <w:rtl w:val="0"/>
        </w:rPr>
        <w:t>12.484.933 -  0</w:t>
      </w:r>
      <w:r>
        <w:rPr>
          <w:rFonts w:ascii="Century Gothic" w:hAnsi="Century Gothic"/>
          <w:sz w:val="20"/>
          <w:szCs w:val="20"/>
          <w:shd w:val="nil" w:color="auto" w:fill="auto"/>
          <w:rtl w:val="0"/>
          <w:lang w:val="es-ES_tradnl"/>
        </w:rPr>
        <w:t xml:space="preserve">, de Nacionalidad </w:t>
      </w:r>
      <w:r>
        <w:rPr>
          <w:rFonts w:ascii="Century Gothic" w:hAnsi="Century Gothic"/>
          <w:b w:val="1"/>
          <w:bCs w:val="1"/>
          <w:sz w:val="20"/>
          <w:szCs w:val="20"/>
          <w:shd w:val="nil" w:color="auto" w:fill="auto"/>
          <w:rtl w:val="0"/>
          <w:lang w:val="pt-PT"/>
        </w:rPr>
        <w:t>Chilena,</w:t>
      </w:r>
      <w:r>
        <w:rPr>
          <w:rFonts w:ascii="Century Gothic" w:hAnsi="Century Gothic"/>
          <w:sz w:val="20"/>
          <w:szCs w:val="20"/>
          <w:shd w:val="nil" w:color="auto" w:fill="auto"/>
          <w:rtl w:val="0"/>
        </w:rPr>
        <w:t xml:space="preserve"> </w:t>
      </w:r>
      <w:r>
        <w:rPr>
          <w:rFonts w:ascii="Century Gothic" w:hAnsi="Century Gothic"/>
          <w:b w:val="1"/>
          <w:bCs w:val="1"/>
          <w:sz w:val="20"/>
          <w:szCs w:val="20"/>
          <w:shd w:val="nil" w:color="auto" w:fill="auto"/>
          <w:rtl w:val="0"/>
          <w:lang w:val="pt-PT"/>
        </w:rPr>
        <w:t xml:space="preserve">Profesional, </w:t>
      </w:r>
      <w:r>
        <w:rPr>
          <w:rFonts w:ascii="Century Gothic" w:hAnsi="Century Gothic"/>
          <w:sz w:val="20"/>
          <w:szCs w:val="20"/>
          <w:shd w:val="nil" w:color="auto" w:fill="auto"/>
          <w:rtl w:val="0"/>
          <w:lang w:val="es-ES_tradnl"/>
        </w:rPr>
        <w:t xml:space="preserve">con domicilio en </w:t>
      </w:r>
      <w:r>
        <w:rPr>
          <w:rFonts w:ascii="Century Gothic" w:hAnsi="Century Gothic"/>
          <w:b w:val="1"/>
          <w:bCs w:val="1"/>
          <w:sz w:val="20"/>
          <w:szCs w:val="20"/>
          <w:shd w:val="nil" w:color="auto" w:fill="auto"/>
          <w:rtl w:val="0"/>
          <w:lang w:val="es-ES_tradnl"/>
        </w:rPr>
      </w:r>
      <w:r>
        <w:rPr>
          <w:rFonts w:ascii="Century Gothic" w:hAnsi="Century Gothic" w:hint="default"/>
          <w:b w:val="1"/>
          <w:bCs w:val="1"/>
          <w:sz w:val="20"/>
          <w:szCs w:val="20"/>
          <w:shd w:val="nil" w:color="auto" w:fill="auto"/>
          <w:rtl w:val="0"/>
          <w:lang w:val="es-ES_tradnl"/>
        </w:rPr>
      </w:r>
      <w:r>
        <w:rPr>
          <w:rFonts w:ascii="Century Gothic" w:hAnsi="Century Gothic"/>
          <w:b w:val="1"/>
          <w:bCs w:val="1"/>
          <w:sz w:val="20"/>
          <w:szCs w:val="20"/>
          <w:shd w:val="nil" w:color="auto" w:fill="auto"/>
          <w:rtl w:val="0"/>
          <w:lang w:val="es-ES_tradnl"/>
        </w:rPr>
      </w:r>
      <w:r>
        <w:rPr>
          <w:rFonts w:ascii="Century Gothic" w:hAnsi="Century Gothic" w:hint="default"/>
          <w:b w:val="1"/>
          <w:bCs w:val="1"/>
          <w:sz w:val="20"/>
          <w:szCs w:val="20"/>
          <w:shd w:val="nil" w:color="auto" w:fill="auto"/>
          <w:rtl w:val="0"/>
          <w:lang w:val="es-ES_tradnl"/>
        </w:rPr>
      </w:r>
      <w:r>
        <w:rPr>
          <w:rFonts w:ascii="Century Gothic" w:hAnsi="Century Gothic"/>
          <w:b w:val="1"/>
          <w:bCs w:val="1"/>
          <w:sz w:val="20"/>
          <w:szCs w:val="20"/>
          <w:shd w:val="nil" w:color="auto" w:fill="auto"/>
          <w:rtl w:val="0"/>
          <w:lang w:val="es-ES_tradnl"/>
        </w:rPr>
        <w:t>Pasaje Cádiz 1710, Villa España, La Florida, Metropolitana</w:t>
      </w:r>
      <w:r>
        <w:rPr>
          <w:rFonts w:ascii="Century Gothic" w:hAnsi="Century Gothic"/>
          <w:sz w:val="20"/>
          <w:szCs w:val="20"/>
          <w:shd w:val="nil" w:color="auto" w:fill="auto"/>
          <w:rtl w:val="0"/>
          <w:lang w:val="es-ES_tradnl"/>
        </w:rPr>
        <w:t>, en adelante tambi</w:t>
      </w:r>
      <w:r>
        <w:rPr>
          <w:rFonts w:ascii="Century Gothic" w:hAnsi="Century Gothic" w:hint="default"/>
          <w:sz w:val="20"/>
          <w:szCs w:val="20"/>
          <w:shd w:val="nil" w:color="auto" w:fill="auto"/>
          <w:rtl w:val="0"/>
          <w:lang w:val="es-ES_tradnl"/>
        </w:rPr>
        <w:t>é</w:t>
      </w:r>
      <w:r>
        <w:rPr>
          <w:rFonts w:ascii="Century Gothic" w:hAnsi="Century Gothic"/>
          <w:sz w:val="20"/>
          <w:szCs w:val="20"/>
          <w:shd w:val="nil" w:color="auto" w:fill="auto"/>
          <w:rtl w:val="0"/>
          <w:lang w:val="es-ES_tradnl"/>
        </w:rPr>
        <w:t xml:space="preserve">n e indistintamente el </w:t>
      </w:r>
      <w:r>
        <w:rPr>
          <w:rFonts w:ascii="Century Gothic" w:hAnsi="Century Gothic" w:hint="default"/>
          <w:sz w:val="20"/>
          <w:szCs w:val="20"/>
          <w:shd w:val="nil" w:color="auto" w:fill="auto"/>
          <w:rtl w:val="0"/>
          <w:lang w:val="es-ES_tradnl"/>
        </w:rPr>
        <w:t>“</w:t>
      </w:r>
      <w:r>
        <w:rPr>
          <w:rFonts w:ascii="Century Gothic" w:hAnsi="Century Gothic"/>
          <w:sz w:val="20"/>
          <w:szCs w:val="20"/>
          <w:shd w:val="nil" w:color="auto" w:fill="auto"/>
          <w:rtl w:val="0"/>
          <w:lang w:val="pt-PT"/>
        </w:rPr>
        <w:t>Prestador</w:t>
      </w:r>
      <w:r>
        <w:rPr>
          <w:rFonts w:ascii="Century Gothic" w:hAnsi="Century Gothic" w:hint="default"/>
          <w:sz w:val="20"/>
          <w:szCs w:val="20"/>
          <w:shd w:val="nil" w:color="auto" w:fill="auto"/>
          <w:rtl w:val="0"/>
          <w:lang w:val="es-ES_tradnl"/>
        </w:rPr>
        <w:t>”</w:t>
      </w:r>
      <w:r>
        <w:rPr>
          <w:rFonts w:ascii="Century Gothic" w:hAnsi="Century Gothic"/>
          <w:sz w:val="20"/>
          <w:szCs w:val="20"/>
          <w:shd w:val="nil" w:color="auto" w:fill="auto"/>
          <w:rtl w:val="0"/>
          <w:lang w:val="es-ES_tradnl"/>
        </w:rPr>
        <w:t>, se ha convenido el siguiente contrato de prestaci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es-ES_tradnl"/>
        </w:rPr>
        <w:t>n de servicios</w:t>
      </w:r>
      <w:r>
        <w:rPr>
          <w:rFonts w:ascii="Century Gothic" w:hAnsi="Century Gothic"/>
          <w:outline w:val="0"/>
          <w:color w:val="000000"/>
          <w:sz w:val="20"/>
          <w:szCs w:val="20"/>
          <w:u w:color="000000"/>
          <w:shd w:val="nil" w:color="auto" w:fill="auto"/>
          <w:rtl w:val="0"/>
          <w14:textFill>
            <w14:solidFill>
              <w14:srgbClr w14:val="000000"/>
            </w14:solidFill>
          </w14:textFill>
        </w:rPr>
        <w:t xml:space="preserve"> </w:t>
      </w:r>
      <w:r>
        <w:rPr>
          <w:rFonts w:ascii="Century Gothic" w:hAnsi="Century Gothic"/>
          <w:sz w:val="20"/>
          <w:szCs w:val="20"/>
          <w:shd w:val="nil" w:color="auto" w:fill="auto"/>
          <w:rtl w:val="0"/>
          <w:lang w:val="es-ES_tradnl"/>
        </w:rPr>
        <w:t>a honorarios, de conformidad a lo dispuesto en el art</w:t>
      </w:r>
      <w:r>
        <w:rPr>
          <w:rFonts w:ascii="Century Gothic" w:hAnsi="Century Gothic" w:hint="default"/>
          <w:sz w:val="20"/>
          <w:szCs w:val="20"/>
          <w:shd w:val="nil" w:color="auto" w:fill="auto"/>
          <w:rtl w:val="0"/>
          <w:lang w:val="es-ES_tradnl"/>
        </w:rPr>
        <w:t>í</w:t>
      </w:r>
      <w:r>
        <w:rPr>
          <w:rFonts w:ascii="Century Gothic" w:hAnsi="Century Gothic"/>
          <w:sz w:val="20"/>
          <w:szCs w:val="20"/>
          <w:shd w:val="nil" w:color="auto" w:fill="auto"/>
          <w:rtl w:val="0"/>
          <w:lang w:val="es-ES_tradnl"/>
        </w:rPr>
        <w:t>culo 11 del DFL N</w:t>
      </w:r>
      <w:r>
        <w:rPr>
          <w:rFonts w:ascii="Century Gothic" w:hAnsi="Century Gothic" w:hint="default"/>
          <w:sz w:val="20"/>
          <w:szCs w:val="20"/>
          <w:shd w:val="nil" w:color="auto" w:fill="auto"/>
          <w:rtl w:val="0"/>
          <w:lang w:val="es-ES_tradnl"/>
        </w:rPr>
        <w:t xml:space="preserve">° </w:t>
      </w:r>
      <w:r>
        <w:rPr>
          <w:rFonts w:ascii="Century Gothic" w:hAnsi="Century Gothic"/>
          <w:sz w:val="20"/>
          <w:szCs w:val="20"/>
          <w:shd w:val="nil" w:color="auto" w:fill="auto"/>
          <w:rtl w:val="0"/>
          <w:lang w:val="es-ES_tradnl"/>
        </w:rPr>
        <w:t>29 del Ministerio de Hacienda, que fija texto refundido, coordinado y sistematizado de la Ley N</w:t>
      </w:r>
      <w:r>
        <w:rPr>
          <w:rFonts w:ascii="Century Gothic" w:hAnsi="Century Gothic" w:hint="default"/>
          <w:sz w:val="20"/>
          <w:szCs w:val="20"/>
          <w:shd w:val="nil" w:color="auto" w:fill="auto"/>
          <w:rtl w:val="0"/>
          <w:lang w:val="es-ES_tradnl"/>
        </w:rPr>
        <w:t xml:space="preserve">° </w:t>
      </w:r>
      <w:r>
        <w:rPr>
          <w:rFonts w:ascii="Century Gothic" w:hAnsi="Century Gothic"/>
          <w:sz w:val="20"/>
          <w:szCs w:val="20"/>
          <w:shd w:val="nil" w:color="auto" w:fill="auto"/>
          <w:rtl w:val="0"/>
          <w:lang w:val="es-ES_tradnl"/>
        </w:rPr>
        <w:t>18.834, para realizar labores accidentales, no habituales, de la instituci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de-DE"/>
        </w:rPr>
        <w:t>n:</w:t>
      </w:r>
    </w:p>
    <w:p>
      <w:pPr>
        <w:pStyle w:val="Body A"/>
        <w:spacing w:after="200" w:line="276" w:lineRule="auto"/>
        <w:jc w:val="both"/>
        <w:rPr>
          <w:rFonts w:ascii="Century Gothic" w:cs="Century Gothic" w:hAnsi="Century Gothic" w:eastAsia="Century Gothic"/>
          <w:b w:val="1"/>
          <w:bCs w:val="1"/>
          <w:sz w:val="20"/>
          <w:szCs w:val="20"/>
          <w:shd w:val="nil" w:color="auto" w:fill="auto"/>
        </w:rPr>
      </w:pPr>
    </w:p>
    <w:p>
      <w:pPr>
        <w:pStyle w:val="Body A"/>
        <w:spacing w:after="120" w:line="276" w:lineRule="auto"/>
        <w:jc w:val="both"/>
      </w:pPr>
      <w:r>
        <w:rPr>
          <w:rFonts w:ascii="Century Gothic" w:hAnsi="Century Gothic"/>
          <w:b w:val="1"/>
          <w:bCs w:val="1"/>
          <w:sz w:val="20"/>
          <w:szCs w:val="20"/>
          <w:shd w:val="nil" w:color="auto" w:fill="auto"/>
          <w:rtl w:val="0"/>
          <w:lang w:val="de-DE"/>
        </w:rPr>
        <w:t>PRIMERO:</w:t>
      </w:r>
      <w:r>
        <w:rPr>
          <w:rFonts w:ascii="Century Gothic" w:hAnsi="Century Gothic"/>
          <w:sz w:val="20"/>
          <w:szCs w:val="20"/>
          <w:shd w:val="nil" w:color="auto" w:fill="auto"/>
          <w:rtl w:val="0"/>
        </w:rPr>
        <w:t xml:space="preserve">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El prestador del servicio se compromete</w:t>
      </w:r>
      <w:r>
        <w:rPr>
          <w:rFonts w:ascii="Century Gothic" w:hAnsi="Century Gothic"/>
          <w:sz w:val="20"/>
          <w:szCs w:val="20"/>
          <w:shd w:val="nil" w:color="auto" w:fill="auto"/>
          <w:rtl w:val="0"/>
          <w:lang w:val="es-ES_tradnl"/>
        </w:rPr>
        <w:t xml:space="preserve"> a realizar la labor de </w:t>
      </w:r>
      <w:r>
        <w:rPr>
          <w:rFonts w:ascii="Century Gothic" w:hAnsi="Century Gothic"/>
          <w:b w:val="1"/>
          <w:bCs w:val="1"/>
          <w:sz w:val="20"/>
          <w:szCs w:val="20"/>
          <w:shd w:val="nil" w:color="auto" w:fill="auto"/>
          <w:rtl w:val="0"/>
          <w:lang w:val="es-ES_tradnl"/>
        </w:rPr>
        <w:t>Coordinador de Encuestas de</w:t>
      </w:r>
      <w:r>
        <w:rPr>
          <w:rFonts w:ascii="Century Gothic" w:hAnsi="Century Gothic"/>
          <w:sz w:val="20"/>
          <w:szCs w:val="20"/>
          <w:shd w:val="nil" w:color="auto" w:fill="auto"/>
          <w:rtl w:val="0"/>
        </w:rPr>
        <w:t xml:space="preserve"> </w:t>
      </w:r>
      <w:r>
        <w:rPr>
          <w:rFonts w:ascii="Century Gothic" w:hAnsi="Century Gothic"/>
          <w:b w:val="1"/>
          <w:bCs w:val="1"/>
          <w:sz w:val="20"/>
          <w:szCs w:val="20"/>
          <w:shd w:val="nil" w:color="auto" w:fill="auto"/>
          <w:rtl w:val="0"/>
          <w:lang w:val="es-ES_tradnl"/>
        </w:rPr>
        <w:t>Grupo</w:t>
      </w:r>
      <w:r>
        <w:rPr>
          <w:rFonts w:ascii="Century Gothic" w:hAnsi="Century Gothic"/>
          <w:sz w:val="20"/>
          <w:szCs w:val="20"/>
          <w:shd w:val="nil" w:color="auto" w:fill="auto"/>
          <w:rtl w:val="0"/>
          <w:lang w:val="es-ES_tradnl"/>
        </w:rPr>
        <w:t xml:space="preserve"> en la </w:t>
      </w:r>
      <w:r>
        <w:rPr>
          <w:rFonts w:ascii="Century Gothic" w:hAnsi="Century Gothic"/>
          <w:b w:val="1"/>
          <w:bCs w:val="1"/>
          <w:sz w:val="20"/>
          <w:szCs w:val="20"/>
          <w:shd w:val="nil" w:color="auto" w:fill="auto"/>
          <w:rtl w:val="0"/>
          <w:lang w:val="de-DE"/>
        </w:rPr>
        <w:t>Regi</w:t>
      </w:r>
      <w:r>
        <w:rPr>
          <w:rFonts w:ascii="Century Gothic" w:hAnsi="Century Gothic" w:hint="default"/>
          <w:b w:val="1"/>
          <w:bCs w:val="1"/>
          <w:sz w:val="20"/>
          <w:szCs w:val="20"/>
          <w:shd w:val="nil" w:color="auto" w:fill="auto"/>
          <w:rtl w:val="0"/>
          <w:lang w:val="es-ES_tradnl"/>
        </w:rPr>
        <w:t>ó</w:t>
      </w:r>
      <w:r>
        <w:rPr>
          <w:rFonts w:ascii="Century Gothic" w:hAnsi="Century Gothic"/>
          <w:b w:val="1"/>
          <w:bCs w:val="1"/>
          <w:sz w:val="20"/>
          <w:szCs w:val="20"/>
          <w:shd w:val="nil" w:color="auto" w:fill="auto"/>
          <w:rtl w:val="0"/>
          <w:lang w:val="de-DE"/>
        </w:rPr>
      </w:r>
      <w:r>
        <w:rPr>
          <w:rFonts w:ascii="Century Gothic" w:hAnsi="Century Gothic" w:hint="default"/>
          <w:b w:val="1"/>
          <w:bCs w:val="1"/>
          <w:sz w:val="20"/>
          <w:szCs w:val="20"/>
          <w:shd w:val="nil" w:color="auto" w:fill="auto"/>
          <w:rtl w:val="0"/>
          <w:lang w:val="es-ES_tradnl"/>
        </w:rPr>
      </w:r>
      <w:r>
        <w:rPr>
          <w:rFonts w:ascii="Century Gothic" w:hAnsi="Century Gothic"/>
          <w:b w:val="1"/>
          <w:bCs w:val="1"/>
          <w:sz w:val="20"/>
          <w:szCs w:val="20"/>
          <w:shd w:val="nil" w:color="auto" w:fill="auto"/>
          <w:rtl w:val="0"/>
          <w:lang w:val="es-ES_tradnl"/>
        </w:rPr>
        <w:t>n Metropolitana</w:t>
      </w:r>
      <w:r>
        <w:rPr>
          <w:rFonts w:ascii="Century Gothic" w:hAnsi="Century Gothic"/>
          <w:sz w:val="20"/>
          <w:szCs w:val="20"/>
          <w:shd w:val="nil" w:color="auto" w:fill="auto"/>
          <w:rtl w:val="0"/>
          <w:lang w:val="es-ES_tradnl"/>
        </w:rPr>
        <w:t>, conforme a lo requerido para la ejecuci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es-ES_tradnl"/>
        </w:rPr>
        <w:t xml:space="preserve">n del Proyecto denominado </w:t>
      </w:r>
      <w:r>
        <w:rPr>
          <w:rFonts w:ascii="Century Gothic" w:hAnsi="Century Gothic" w:hint="default"/>
          <w:sz w:val="20"/>
          <w:szCs w:val="20"/>
          <w:shd w:val="nil" w:color="auto" w:fill="auto"/>
          <w:rtl w:val="0"/>
          <w:lang w:val="es-ES_tradnl"/>
        </w:rPr>
        <w:t>“</w:t>
      </w:r>
      <w:r>
        <w:rPr>
          <w:rFonts w:ascii="Century Gothic" w:hAnsi="Century Gothic"/>
          <w:b w:val="1"/>
          <w:bCs w:val="1"/>
          <w:sz w:val="20"/>
          <w:szCs w:val="20"/>
          <w:shd w:val="nil" w:color="auto" w:fill="auto"/>
          <w:rtl w:val="0"/>
          <w:lang w:val="es-ES_tradnl"/>
        </w:rPr>
        <w:t xml:space="preserve">Proyecto Informes Técnicos CPEIP </w:t>
      </w:r>
      <w:r>
        <w:rPr>
          <w:rFonts w:ascii="Century Gothic" w:hAnsi="Century Gothic" w:hint="default"/>
          <w:sz w:val="20"/>
          <w:szCs w:val="20"/>
          <w:shd w:val="nil" w:color="auto" w:fill="auto"/>
          <w:rtl w:val="0"/>
          <w:lang w:val="es-ES_tradnl"/>
        </w:rPr>
        <w:t>“</w:t>
      </w:r>
      <w:r>
        <w:rPr>
          <w:rFonts w:ascii="Century Gothic" w:hAnsi="Century Gothic"/>
          <w:sz w:val="20"/>
          <w:szCs w:val="20"/>
          <w:shd w:val="nil" w:color="auto" w:fill="auto"/>
          <w:rtl w:val="0"/>
          <w:lang w:val="es-ES_tradnl"/>
        </w:rPr>
        <w:t>. Las labores a desarrollar en virtud del presente convenio ser</w:t>
      </w:r>
      <w:r>
        <w:rPr>
          <w:rFonts w:ascii="Century Gothic" w:hAnsi="Century Gothic" w:hint="default"/>
          <w:sz w:val="20"/>
          <w:szCs w:val="20"/>
          <w:shd w:val="nil" w:color="auto" w:fill="auto"/>
          <w:rtl w:val="0"/>
          <w:lang w:val="es-ES_tradnl"/>
        </w:rPr>
        <w:t>á</w:t>
      </w:r>
      <w:r>
        <w:rPr>
          <w:rFonts w:ascii="Century Gothic" w:hAnsi="Century Gothic"/>
          <w:sz w:val="20"/>
          <w:szCs w:val="20"/>
          <w:shd w:val="nil" w:color="auto" w:fill="auto"/>
          <w:rtl w:val="0"/>
          <w:lang w:val="es-ES_tradnl"/>
        </w:rPr>
        <w:t>n las siguientes, seg</w:t>
      </w:r>
      <w:r>
        <w:rPr>
          <w:rFonts w:ascii="Century Gothic" w:hAnsi="Century Gothic" w:hint="default"/>
          <w:sz w:val="20"/>
          <w:szCs w:val="20"/>
          <w:shd w:val="nil" w:color="auto" w:fill="auto"/>
          <w:rtl w:val="0"/>
          <w:lang w:val="es-ES_tradnl"/>
        </w:rPr>
        <w:t>ú</w:t>
      </w:r>
      <w:r>
        <w:rPr>
          <w:rFonts w:ascii="Century Gothic" w:hAnsi="Century Gothic"/>
          <w:sz w:val="20"/>
          <w:szCs w:val="20"/>
          <w:shd w:val="nil" w:color="auto" w:fill="auto"/>
          <w:rtl w:val="0"/>
          <w:lang w:val="es-ES_tradnl"/>
        </w:rPr>
        <w:t>n lo requiera la Facultad:</w:t>
      </w:r>
    </w:p>
    <w:p>
      <w:pPr>
        <w:pStyle w:val="Body A"/>
        <w:numPr>
          <w:ilvl w:val="0"/>
          <w:numId w:val="2"/>
        </w:numPr>
        <w:bidi w:val="0"/>
        <w:spacing w:after="12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Colaborar en la b</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ú</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squeda de sedes y recintos de trabajo, seg</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ú</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 xml:space="preserve">n criterios establecidos previamente, asegurando que cuenten, cuando corresponda, con los resguardos de seguridad, accesibilidad, ambientales e infraestructura que aseguren las condiciones </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ptimas para la realizaci</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 del proceso. (Solo aplica para el Coordinador de Sede).</w:t>
      </w:r>
    </w:p>
    <w:p>
      <w:pPr>
        <w:pStyle w:val="Body A"/>
        <w:numPr>
          <w:ilvl w:val="0"/>
          <w:numId w:val="2"/>
        </w:numPr>
        <w:bidi w:val="0"/>
        <w:spacing w:after="12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Administrar el centro de acopio de los materiales, velando por el manejo adecuado de ellos en t</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é</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rminos de seguridad y confidencialidad.</w:t>
      </w:r>
    </w:p>
    <w:p>
      <w:pPr>
        <w:pStyle w:val="Body A"/>
        <w:numPr>
          <w:ilvl w:val="0"/>
          <w:numId w:val="2"/>
        </w:numPr>
        <w:bidi w:val="0"/>
        <w:spacing w:after="12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Participar en la selecci</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 de colaboradores del proyecto, si corresponde, de acuerdo a las instrucciones entregadas por el Departamento de Econom</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í</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a de la Facultad de Econom</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í</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a y Negocios.</w:t>
      </w:r>
    </w:p>
    <w:p>
      <w:pPr>
        <w:pStyle w:val="Body A"/>
        <w:numPr>
          <w:ilvl w:val="0"/>
          <w:numId w:val="2"/>
        </w:numPr>
        <w:bidi w:val="0"/>
        <w:spacing w:after="12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Realizar las jornadas de capacitaci</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 que determine el Departamento de Econom</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í</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a de la Facultad de Econom</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í</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a y Negocios a los dem</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á</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s colaboradores del proyecto.</w:t>
      </w:r>
    </w:p>
    <w:p>
      <w:pPr>
        <w:pStyle w:val="Body A"/>
        <w:numPr>
          <w:ilvl w:val="0"/>
          <w:numId w:val="2"/>
        </w:numPr>
        <w:bidi w:val="0"/>
        <w:spacing w:after="12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Planificar y organizar las actividades a realizar con el objetivo de cumplir con las metas establecidas.</w:t>
      </w:r>
    </w:p>
    <w:p>
      <w:pPr>
        <w:pStyle w:val="Body A"/>
        <w:numPr>
          <w:ilvl w:val="0"/>
          <w:numId w:val="2"/>
        </w:numPr>
        <w:bidi w:val="0"/>
        <w:spacing w:after="12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Coordinar, apoyar y supervisar el trabajo de los colaboradores del proyecto.</w:t>
      </w:r>
    </w:p>
    <w:p>
      <w:pPr>
        <w:pStyle w:val="Body A"/>
        <w:numPr>
          <w:ilvl w:val="0"/>
          <w:numId w:val="2"/>
        </w:numPr>
        <w:bidi w:val="0"/>
        <w:spacing w:after="12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Realizar la cuadratura o liquidaci</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 de pago de colaboradores del proyecto, en caso de que corresponda, para su correspondiente aprobaci</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 xml:space="preserve">n por la Facultad. </w:t>
      </w:r>
    </w:p>
    <w:p>
      <w:pPr>
        <w:pStyle w:val="Body A"/>
        <w:numPr>
          <w:ilvl w:val="0"/>
          <w:numId w:val="2"/>
        </w:numPr>
        <w:bidi w:val="0"/>
        <w:spacing w:after="12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Rendir en caso que corresponda los recursos financieros entregados.</w:t>
      </w:r>
    </w:p>
    <w:p>
      <w:pPr>
        <w:pStyle w:val="Body A"/>
        <w:numPr>
          <w:ilvl w:val="0"/>
          <w:numId w:val="2"/>
        </w:numPr>
        <w:bidi w:val="0"/>
        <w:spacing w:after="12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 xml:space="preserve">Rendir en caso que corresponda los recursos materiales asignados. </w:t>
      </w:r>
    </w:p>
    <w:p>
      <w:pPr>
        <w:pStyle w:val="Body A"/>
        <w:numPr>
          <w:ilvl w:val="0"/>
          <w:numId w:val="2"/>
        </w:numPr>
        <w:bidi w:val="0"/>
        <w:spacing w:after="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Elaborar reportes del trabajo realizado, seg</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ú</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 las caracter</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í</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sticas solicitadas por la Contraparte T</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é</w:t>
      </w:r>
      <w:r>
        <w:rPr>
          <w:rFonts w:ascii="Century Gothic" w:hAnsi="Century Gothic"/>
          <w:outline w:val="0"/>
          <w:color w:val="000000"/>
          <w:sz w:val="20"/>
          <w:szCs w:val="20"/>
          <w:u w:color="000000"/>
          <w:shd w:val="nil" w:color="auto" w:fill="auto"/>
          <w:rtl w:val="0"/>
          <w:lang w:val="it-IT"/>
          <w14:textFill>
            <w14:solidFill>
              <w14:srgbClr w14:val="000000"/>
            </w14:solidFill>
          </w14:textFill>
        </w:rPr>
        <w:t>cnica.</w:t>
      </w:r>
    </w:p>
    <w:p>
      <w:pPr>
        <w:pStyle w:val="Body A"/>
        <w:spacing w:after="0" w:line="240" w:lineRule="auto"/>
        <w:ind w:left="34" w:firstLine="0"/>
        <w:jc w:val="both"/>
        <w:rPr>
          <w:rFonts w:ascii="Century Gothic" w:cs="Century Gothic" w:hAnsi="Century Gothic" w:eastAsia="Century Gothic"/>
          <w:sz w:val="20"/>
          <w:szCs w:val="20"/>
          <w:shd w:val="nil" w:color="auto" w:fill="auto"/>
        </w:rPr>
      </w:pPr>
    </w:p>
    <w:p>
      <w:pPr>
        <w:pStyle w:val="Body A"/>
        <w:spacing w:after="0" w:line="240" w:lineRule="auto"/>
        <w:jc w:val="both"/>
        <w:rPr>
          <w:shd w:val="nil" w:color="auto" w:fill="auto"/>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El Coordinador deber</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 xml:space="preserve">á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disponer y portar, mientras duren las labores contratadas, un tel</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é</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fono celular que le permita contactarse con los dem</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á</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s colaboradores del proyecto de ser necesario.</w:t>
      </w:r>
    </w:p>
    <w:p>
      <w:pPr>
        <w:pStyle w:val="Body A"/>
        <w:spacing w:after="0" w:line="240" w:lineRule="auto"/>
        <w:jc w:val="both"/>
        <w:rPr>
          <w:rFonts w:ascii="Century Gothic" w:cs="Century Gothic" w:hAnsi="Century Gothic" w:eastAsia="Century Gothic"/>
          <w:outline w:val="0"/>
          <w:color w:val="000000"/>
          <w:sz w:val="20"/>
          <w:szCs w:val="20"/>
          <w:u w:color="000000"/>
          <w:shd w:val="nil" w:color="auto" w:fill="auto"/>
          <w14:textFill>
            <w14:solidFill>
              <w14:srgbClr w14:val="000000"/>
            </w14:solidFill>
          </w14:textFill>
        </w:rPr>
      </w:pPr>
    </w:p>
    <w:p>
      <w:pPr>
        <w:pStyle w:val="Body A"/>
        <w:spacing w:after="0" w:line="240" w:lineRule="auto"/>
        <w:jc w:val="both"/>
        <w:rPr>
          <w:shd w:val="nil" w:color="auto" w:fill="auto"/>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El cumplimiento de las tareas anteriores deber</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 xml:space="preserve">á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 xml:space="preserve">reportarlas al respectivo Supervisor </w:t>
      </w:r>
    </w:p>
    <w:p>
      <w:pPr>
        <w:pStyle w:val="Body A"/>
        <w:spacing w:after="0" w:line="276" w:lineRule="auto"/>
        <w:jc w:val="both"/>
        <w:rPr>
          <w:rFonts w:ascii="Century Gothic" w:cs="Century Gothic" w:hAnsi="Century Gothic" w:eastAsia="Century Gothic"/>
          <w:sz w:val="20"/>
          <w:szCs w:val="20"/>
          <w:shd w:val="nil" w:color="auto" w:fill="auto"/>
        </w:rPr>
      </w:pPr>
    </w:p>
    <w:p>
      <w:pPr>
        <w:pStyle w:val="Body A"/>
        <w:spacing w:after="200" w:line="276" w:lineRule="auto"/>
        <w:jc w:val="both"/>
        <w:rPr>
          <w:shd w:val="nil" w:color="auto" w:fill="auto"/>
        </w:rPr>
      </w:pPr>
      <w:r>
        <w:rPr>
          <w:rFonts w:ascii="Century Gothic" w:hAnsi="Century Gothic"/>
          <w:b w:val="1"/>
          <w:bCs w:val="1"/>
          <w:sz w:val="20"/>
          <w:szCs w:val="20"/>
          <w:shd w:val="nil" w:color="auto" w:fill="auto"/>
          <w:rtl w:val="0"/>
          <w:lang w:val="es-ES_tradnl"/>
        </w:rPr>
        <w:t>SEGUNDO:</w:t>
      </w:r>
      <w:r>
        <w:rPr>
          <w:rFonts w:ascii="Century Gothic" w:hAnsi="Century Gothic"/>
          <w:sz w:val="20"/>
          <w:szCs w:val="20"/>
          <w:shd w:val="nil" w:color="auto" w:fill="auto"/>
          <w:rtl w:val="0"/>
          <w:lang w:val="es-ES_tradnl"/>
        </w:rPr>
        <w:t xml:space="preserve"> Para la contrataci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es-ES_tradnl"/>
        </w:rPr>
        <w:t>n del servicio descrito en la cl</w:t>
      </w:r>
      <w:r>
        <w:rPr>
          <w:rFonts w:ascii="Century Gothic" w:hAnsi="Century Gothic" w:hint="default"/>
          <w:sz w:val="20"/>
          <w:szCs w:val="20"/>
          <w:shd w:val="nil" w:color="auto" w:fill="auto"/>
          <w:rtl w:val="0"/>
          <w:lang w:val="es-ES_tradnl"/>
        </w:rPr>
        <w:t>á</w:t>
      </w:r>
      <w:r>
        <w:rPr>
          <w:rFonts w:ascii="Century Gothic" w:hAnsi="Century Gothic"/>
          <w:sz w:val="20"/>
          <w:szCs w:val="20"/>
          <w:shd w:val="nil" w:color="auto" w:fill="auto"/>
          <w:rtl w:val="0"/>
          <w:lang w:val="es-ES_tradnl"/>
        </w:rPr>
        <w:t>usula precedente, han sido determinantes los antecedentes curriculares del prestador.</w:t>
      </w:r>
    </w:p>
    <w:p>
      <w:pPr>
        <w:pStyle w:val="Body A"/>
        <w:spacing w:after="200" w:line="276" w:lineRule="auto"/>
        <w:jc w:val="both"/>
      </w:pPr>
      <w:r>
        <w:rPr>
          <w:rFonts w:ascii="Century Gothic" w:hAnsi="Century Gothic"/>
          <w:b w:val="1"/>
          <w:bCs w:val="1"/>
          <w:sz w:val="20"/>
          <w:szCs w:val="20"/>
          <w:shd w:val="nil" w:color="auto" w:fill="auto"/>
          <w:rtl w:val="0"/>
          <w:lang w:val="de-DE"/>
        </w:rPr>
        <w:t>TERCERO:</w:t>
      </w:r>
      <w:r>
        <w:rPr>
          <w:rFonts w:ascii="Century Gothic" w:hAnsi="Century Gothic"/>
          <w:sz w:val="20"/>
          <w:szCs w:val="20"/>
          <w:shd w:val="nil" w:color="auto" w:fill="auto"/>
          <w:rtl w:val="0"/>
          <w:lang w:val="es-ES_tradnl"/>
        </w:rPr>
        <w:t xml:space="preserve"> El servicio convenido deber</w:t>
      </w:r>
      <w:r>
        <w:rPr>
          <w:rFonts w:ascii="Century Gothic" w:hAnsi="Century Gothic" w:hint="default"/>
          <w:sz w:val="20"/>
          <w:szCs w:val="20"/>
          <w:shd w:val="nil" w:color="auto" w:fill="auto"/>
          <w:rtl w:val="0"/>
          <w:lang w:val="es-ES_tradnl"/>
        </w:rPr>
        <w:t xml:space="preserve">á </w:t>
      </w:r>
      <w:r>
        <w:rPr>
          <w:rFonts w:ascii="Century Gothic" w:hAnsi="Century Gothic"/>
          <w:sz w:val="20"/>
          <w:szCs w:val="20"/>
          <w:shd w:val="nil" w:color="auto" w:fill="auto"/>
          <w:rtl w:val="0"/>
          <w:lang w:val="es-ES_tradnl"/>
        </w:rPr>
        <w:t xml:space="preserve">ser efectuado desde el </w:t>
      </w:r>
      <w:r>
        <w:rPr>
          <w:rFonts w:ascii="Century Gothic" w:hAnsi="Century Gothic"/>
          <w:b w:val="1"/>
          <w:bCs w:val="1"/>
          <w:sz w:val="20"/>
          <w:szCs w:val="20"/>
          <w:shd w:val="nil" w:color="auto" w:fill="auto"/>
          <w:rtl w:val="0"/>
          <w:lang w:val="es-ES_tradnl"/>
        </w:rPr>
      </w:r>
      <w:r>
        <w:rPr>
          <w:rFonts w:ascii="Century Gothic" w:hAnsi="Century Gothic" w:hint="default"/>
          <w:b w:val="1"/>
          <w:bCs w:val="1"/>
          <w:sz w:val="20"/>
          <w:szCs w:val="20"/>
          <w:shd w:val="nil" w:color="auto" w:fill="auto"/>
          <w:rtl w:val="0"/>
          <w:lang w:val="es-ES_tradnl"/>
        </w:rPr>
      </w:r>
      <w:r>
        <w:rPr>
          <w:rFonts w:ascii="Century Gothic" w:hAnsi="Century Gothic"/>
          <w:b w:val="1"/>
          <w:bCs w:val="1"/>
          <w:sz w:val="20"/>
          <w:szCs w:val="20"/>
          <w:shd w:val="nil" w:color="auto" w:fill="auto"/>
          <w:rtl w:val="0"/>
          <w:lang w:val="es-ES_tradnl"/>
        </w:rPr>
        <w:t>1 de febrero de 2025 y hasta el 14 de febrero de 2025</w:t>
      </w:r>
      <w:r>
        <w:rPr>
          <w:rFonts w:ascii="Century Gothic" w:hAnsi="Century Gothic"/>
          <w:sz w:val="20"/>
          <w:szCs w:val="20"/>
          <w:shd w:val="nil" w:color="auto" w:fill="auto"/>
          <w:rtl w:val="0"/>
          <w:lang w:val="es-ES_tradnl"/>
        </w:rPr>
        <w:t>, o hasta la total finalizaci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es-ES_tradnl"/>
        </w:rPr>
        <w:t>n de la tarea contratada, en el evento que esto ocurra antes del cumplimiento del plazo convenido.</w:t>
      </w:r>
    </w:p>
    <w:p>
      <w:pPr>
        <w:pStyle w:val="Body A"/>
        <w:spacing w:after="0" w:line="276" w:lineRule="auto"/>
        <w:jc w:val="both"/>
        <w:rPr>
          <w:shd w:val="nil" w:color="auto" w:fill="auto"/>
        </w:rPr>
      </w:pPr>
      <w:r>
        <w:rPr>
          <w:rFonts w:ascii="Century Gothic" w:hAnsi="Century Gothic"/>
          <w:b w:val="1"/>
          <w:bCs w:val="1"/>
          <w:sz w:val="20"/>
          <w:szCs w:val="20"/>
          <w:shd w:val="nil" w:color="auto" w:fill="auto"/>
          <w:rtl w:val="0"/>
        </w:rPr>
        <w:t>CUARTO:</w:t>
      </w:r>
      <w:r>
        <w:rPr>
          <w:rFonts w:ascii="Century Gothic" w:hAnsi="Century Gothic"/>
          <w:sz w:val="20"/>
          <w:szCs w:val="20"/>
          <w:shd w:val="nil" w:color="auto" w:fill="auto"/>
          <w:rtl w:val="0"/>
          <w:lang w:val="es-ES_tradnl"/>
        </w:rPr>
        <w:t xml:space="preserve"> La Universidad pagar</w:t>
      </w:r>
      <w:r>
        <w:rPr>
          <w:rFonts w:ascii="Century Gothic" w:hAnsi="Century Gothic" w:hint="default"/>
          <w:sz w:val="20"/>
          <w:szCs w:val="20"/>
          <w:shd w:val="nil" w:color="auto" w:fill="auto"/>
          <w:rtl w:val="0"/>
          <w:lang w:val="es-ES_tradnl"/>
        </w:rPr>
        <w:t xml:space="preserve">á </w:t>
      </w:r>
      <w:r>
        <w:rPr>
          <w:rFonts w:ascii="Century Gothic" w:hAnsi="Century Gothic"/>
          <w:sz w:val="20"/>
          <w:szCs w:val="20"/>
          <w:shd w:val="nil" w:color="auto" w:fill="auto"/>
          <w:rtl w:val="0"/>
        </w:rPr>
        <w:t>a t</w:t>
      </w:r>
      <w:r>
        <w:rPr>
          <w:rFonts w:ascii="Century Gothic" w:hAnsi="Century Gothic" w:hint="default"/>
          <w:sz w:val="20"/>
          <w:szCs w:val="20"/>
          <w:shd w:val="nil" w:color="auto" w:fill="auto"/>
          <w:rtl w:val="0"/>
          <w:lang w:val="es-ES_tradnl"/>
        </w:rPr>
        <w:t>í</w:t>
      </w:r>
      <w:r>
        <w:rPr>
          <w:rFonts w:ascii="Century Gothic" w:hAnsi="Century Gothic"/>
          <w:sz w:val="20"/>
          <w:szCs w:val="20"/>
          <w:shd w:val="nil" w:color="auto" w:fill="auto"/>
          <w:rtl w:val="0"/>
          <w:lang w:val="es-ES_tradnl"/>
        </w:rPr>
        <w:t xml:space="preserve">tulo de honorarios al prestador del servicio,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la suma bruta mensual o el proporcional correspondiente, seg</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ú</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 la duraci</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 xml:space="preserve">n del convenio, de </w:t>
      </w:r>
      <w:r>
        <w:rPr>
          <w:rFonts w:ascii="Century Gothic" w:hAnsi="Century Gothic"/>
          <w:b w:val="1"/>
          <w:bCs w:val="1"/>
          <w:outline w:val="0"/>
          <w:color w:val="000000"/>
          <w:sz w:val="20"/>
          <w:szCs w:val="20"/>
          <w:u w:color="000000"/>
          <w:shd w:val="nil" w:color="auto" w:fill="auto"/>
          <w:rtl w:val="0"/>
          <w:lang w:val="en-US"/>
          <w14:textFill>
            <w14:solidFill>
              <w14:srgbClr w14:val="000000"/>
            </w14:solidFill>
          </w14:textFill>
        </w:rPr>
        <w:t>$ 1.200.000  (Un millón doscientos mil   Pesos)</w:t>
      </w:r>
      <w:r>
        <w:rPr>
          <w:rFonts w:ascii="Century Gothic" w:hAnsi="Century Gothic"/>
          <w:outline w:val="0"/>
          <w:color w:val="000000"/>
          <w:sz w:val="20"/>
          <w:szCs w:val="20"/>
          <w:u w:color="000000"/>
          <w:shd w:val="nil" w:color="auto" w:fill="auto"/>
          <w:rtl w:val="0"/>
          <w14:textFill>
            <w14:solidFill>
              <w14:srgbClr w14:val="000000"/>
            </w14:solidFill>
          </w14:textFill>
        </w:rPr>
        <w:t>.</w:t>
      </w:r>
    </w:p>
    <w:p>
      <w:pPr>
        <w:pStyle w:val="Body A"/>
        <w:spacing w:after="0" w:line="240" w:lineRule="auto"/>
        <w:jc w:val="both"/>
        <w:rPr>
          <w:rFonts w:ascii="Century Gothic" w:cs="Century Gothic" w:hAnsi="Century Gothic" w:eastAsia="Century Gothic"/>
          <w:sz w:val="20"/>
          <w:szCs w:val="20"/>
          <w:shd w:val="nil" w:color="auto" w:fill="auto"/>
        </w:rPr>
      </w:pPr>
    </w:p>
    <w:p>
      <w:pPr>
        <w:pStyle w:val="Body A"/>
        <w:spacing w:after="200" w:line="276" w:lineRule="auto"/>
        <w:jc w:val="both"/>
        <w:rPr>
          <w:shd w:val="nil" w:color="auto" w:fill="auto"/>
        </w:rPr>
      </w:pPr>
      <w:r>
        <w:rPr>
          <w:rFonts w:ascii="Century Gothic" w:hAnsi="Century Gothic"/>
          <w:sz w:val="20"/>
          <w:szCs w:val="20"/>
          <w:shd w:val="nil" w:color="auto" w:fill="auto"/>
          <w:rtl w:val="0"/>
          <w:lang w:val="es-ES_tradnl"/>
        </w:rPr>
        <w:t>Los pagos por las labores convenidas se efectuar</w:t>
      </w:r>
      <w:r>
        <w:rPr>
          <w:rFonts w:ascii="Century Gothic" w:hAnsi="Century Gothic" w:hint="default"/>
          <w:sz w:val="20"/>
          <w:szCs w:val="20"/>
          <w:shd w:val="nil" w:color="auto" w:fill="auto"/>
          <w:rtl w:val="0"/>
          <w:lang w:val="es-ES_tradnl"/>
        </w:rPr>
        <w:t>á</w:t>
      </w:r>
      <w:r>
        <w:rPr>
          <w:rFonts w:ascii="Century Gothic" w:hAnsi="Century Gothic"/>
          <w:sz w:val="20"/>
          <w:szCs w:val="20"/>
          <w:shd w:val="nil" w:color="auto" w:fill="auto"/>
          <w:rtl w:val="0"/>
          <w:lang w:val="es-ES_tradnl"/>
        </w:rPr>
        <w:t>n en una o m</w:t>
      </w:r>
      <w:r>
        <w:rPr>
          <w:rFonts w:ascii="Century Gothic" w:hAnsi="Century Gothic" w:hint="default"/>
          <w:sz w:val="20"/>
          <w:szCs w:val="20"/>
          <w:shd w:val="nil" w:color="auto" w:fill="auto"/>
          <w:rtl w:val="0"/>
          <w:lang w:val="es-ES_tradnl"/>
        </w:rPr>
        <w:t>á</w:t>
      </w:r>
      <w:r>
        <w:rPr>
          <w:rFonts w:ascii="Century Gothic" w:hAnsi="Century Gothic"/>
          <w:sz w:val="20"/>
          <w:szCs w:val="20"/>
          <w:shd w:val="nil" w:color="auto" w:fill="auto"/>
          <w:rtl w:val="0"/>
          <w:lang w:val="es-ES_tradnl"/>
        </w:rPr>
        <w:t>s cuotas, seg</w:t>
      </w:r>
      <w:r>
        <w:rPr>
          <w:rFonts w:ascii="Century Gothic" w:hAnsi="Century Gothic" w:hint="default"/>
          <w:sz w:val="20"/>
          <w:szCs w:val="20"/>
          <w:shd w:val="nil" w:color="auto" w:fill="auto"/>
          <w:rtl w:val="0"/>
          <w:lang w:val="es-ES_tradnl"/>
        </w:rPr>
        <w:t>ú</w:t>
      </w:r>
      <w:r>
        <w:rPr>
          <w:rFonts w:ascii="Century Gothic" w:hAnsi="Century Gothic"/>
          <w:sz w:val="20"/>
          <w:szCs w:val="20"/>
          <w:shd w:val="nil" w:color="auto" w:fill="auto"/>
          <w:rtl w:val="0"/>
          <w:lang w:val="es-ES_tradnl"/>
        </w:rPr>
        <w:t>n conste en la correspondiente liquidaci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es-ES_tradnl"/>
        </w:rPr>
        <w:t>n del trabajo realizado por el prestador, realizada y validada por el respectivo Coordinador de Terreno. A dicha liquidaci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es-ES_tradnl"/>
        </w:rPr>
        <w:t>n el supervisor deber</w:t>
      </w:r>
      <w:r>
        <w:rPr>
          <w:rFonts w:ascii="Century Gothic" w:hAnsi="Century Gothic" w:hint="default"/>
          <w:sz w:val="20"/>
          <w:szCs w:val="20"/>
          <w:shd w:val="nil" w:color="auto" w:fill="auto"/>
          <w:rtl w:val="0"/>
          <w:lang w:val="es-ES_tradnl"/>
        </w:rPr>
        <w:t xml:space="preserve">á </w:t>
      </w:r>
      <w:r>
        <w:rPr>
          <w:rFonts w:ascii="Century Gothic" w:hAnsi="Century Gothic"/>
          <w:sz w:val="20"/>
          <w:szCs w:val="20"/>
          <w:shd w:val="nil" w:color="auto" w:fill="auto"/>
          <w:rtl w:val="0"/>
          <w:lang w:val="es-ES_tradnl"/>
        </w:rPr>
        <w:t>adjuntar la boleta de honorario emitida oportunamente por el prestador, as</w:t>
      </w:r>
      <w:r>
        <w:rPr>
          <w:rFonts w:ascii="Century Gothic" w:hAnsi="Century Gothic" w:hint="default"/>
          <w:sz w:val="20"/>
          <w:szCs w:val="20"/>
          <w:shd w:val="nil" w:color="auto" w:fill="auto"/>
          <w:rtl w:val="0"/>
          <w:lang w:val="es-ES_tradnl"/>
        </w:rPr>
        <w:t xml:space="preserve">í </w:t>
      </w:r>
      <w:r>
        <w:rPr>
          <w:rFonts w:ascii="Century Gothic" w:hAnsi="Century Gothic"/>
          <w:sz w:val="20"/>
          <w:szCs w:val="20"/>
          <w:shd w:val="nil" w:color="auto" w:fill="auto"/>
          <w:rtl w:val="0"/>
          <w:lang w:val="es-ES_tradnl"/>
        </w:rPr>
        <w:t>como los dem</w:t>
      </w:r>
      <w:r>
        <w:rPr>
          <w:rFonts w:ascii="Century Gothic" w:hAnsi="Century Gothic" w:hint="default"/>
          <w:sz w:val="20"/>
          <w:szCs w:val="20"/>
          <w:shd w:val="nil" w:color="auto" w:fill="auto"/>
          <w:rtl w:val="0"/>
          <w:lang w:val="es-ES_tradnl"/>
        </w:rPr>
        <w:t>á</w:t>
      </w:r>
      <w:r>
        <w:rPr>
          <w:rFonts w:ascii="Century Gothic" w:hAnsi="Century Gothic"/>
          <w:sz w:val="20"/>
          <w:szCs w:val="20"/>
          <w:shd w:val="nil" w:color="auto" w:fill="auto"/>
          <w:rtl w:val="0"/>
          <w:lang w:val="es-ES_tradnl"/>
        </w:rPr>
        <w:t>s antecedentes establecidos para efectos del pago por la Direcci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nl-NL"/>
        </w:rPr>
        <w:t>n Econ</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pt-PT"/>
        </w:rPr>
        <w:t xml:space="preserve">mica Administrativa, de corresponder. </w:t>
      </w:r>
    </w:p>
    <w:p>
      <w:pPr>
        <w:pStyle w:val="Body A"/>
        <w:spacing w:after="200" w:line="276" w:lineRule="auto"/>
        <w:jc w:val="both"/>
        <w:rPr>
          <w:shd w:val="nil" w:color="auto" w:fill="auto"/>
        </w:rPr>
      </w:pPr>
      <w:r>
        <w:rPr>
          <w:rFonts w:ascii="Century Gothic" w:hAnsi="Century Gothic"/>
          <w:sz w:val="20"/>
          <w:szCs w:val="20"/>
          <w:shd w:val="nil" w:color="auto" w:fill="auto"/>
          <w:rtl w:val="0"/>
          <w:lang w:val="es-ES_tradnl"/>
        </w:rPr>
        <w:t>Los montos a pagar por concepto de honorarios quedar</w:t>
      </w:r>
      <w:r>
        <w:rPr>
          <w:rFonts w:ascii="Century Gothic" w:hAnsi="Century Gothic" w:hint="default"/>
          <w:sz w:val="20"/>
          <w:szCs w:val="20"/>
          <w:shd w:val="nil" w:color="auto" w:fill="auto"/>
          <w:rtl w:val="0"/>
          <w:lang w:val="es-ES_tradnl"/>
        </w:rPr>
        <w:t>á</w:t>
      </w:r>
      <w:r>
        <w:rPr>
          <w:rFonts w:ascii="Century Gothic" w:hAnsi="Century Gothic"/>
          <w:sz w:val="20"/>
          <w:szCs w:val="20"/>
          <w:shd w:val="nil" w:color="auto" w:fill="auto"/>
          <w:rtl w:val="0"/>
          <w:lang w:val="es-ES_tradnl"/>
        </w:rPr>
        <w:t>n afectos a la retenci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es-ES_tradnl"/>
        </w:rPr>
        <w:t>n legal vigente por concepto de impuesto de segunda categor</w:t>
      </w:r>
      <w:r>
        <w:rPr>
          <w:rFonts w:ascii="Century Gothic" w:hAnsi="Century Gothic" w:hint="default"/>
          <w:sz w:val="20"/>
          <w:szCs w:val="20"/>
          <w:shd w:val="nil" w:color="auto" w:fill="auto"/>
          <w:rtl w:val="0"/>
          <w:lang w:val="es-ES_tradnl"/>
        </w:rPr>
        <w:t>í</w:t>
      </w:r>
      <w:r>
        <w:rPr>
          <w:rFonts w:ascii="Century Gothic" w:hAnsi="Century Gothic"/>
          <w:sz w:val="20"/>
          <w:szCs w:val="20"/>
          <w:shd w:val="nil" w:color="auto" w:fill="auto"/>
          <w:rtl w:val="0"/>
          <w:lang w:val="it-IT"/>
        </w:rPr>
        <w:t>a.</w:t>
      </w:r>
    </w:p>
    <w:p>
      <w:pPr>
        <w:pStyle w:val="Body A"/>
        <w:spacing w:after="200" w:line="276" w:lineRule="auto"/>
        <w:jc w:val="both"/>
        <w:rPr>
          <w:shd w:val="nil" w:color="auto" w:fill="auto"/>
        </w:rPr>
      </w:pPr>
      <w:r>
        <w:rPr>
          <w:rFonts w:ascii="Century Gothic" w:hAnsi="Century Gothic"/>
          <w:b w:val="1"/>
          <w:bCs w:val="1"/>
          <w:outline w:val="0"/>
          <w:color w:val="000000"/>
          <w:sz w:val="20"/>
          <w:szCs w:val="20"/>
          <w:u w:color="000000"/>
          <w:shd w:val="nil" w:color="auto" w:fill="auto"/>
          <w:rtl w:val="0"/>
          <w:lang w:val="en-US"/>
          <w14:textFill>
            <w14:solidFill>
              <w14:srgbClr w14:val="000000"/>
            </w14:solidFill>
          </w14:textFill>
        </w:rPr>
        <w:t>QUINTO:</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 xml:space="preserve"> El prestador del servicio, durante la vigencia del convenio, podr</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 xml:space="preserve">á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tener adem</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á</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s derecho, en los casos que corresponda, a lo siguiente:</w:t>
      </w:r>
    </w:p>
    <w:p>
      <w:pPr>
        <w:pStyle w:val="Body A"/>
        <w:numPr>
          <w:ilvl w:val="0"/>
          <w:numId w:val="4"/>
        </w:numPr>
        <w:bidi w:val="0"/>
        <w:spacing w:after="12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Utilizar el seguro de accidentes personales contratados por la Facultad en los t</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é</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rminos descritos en la respectiva P</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pt-PT"/>
          <w14:textFill>
            <w14:solidFill>
              <w14:srgbClr w14:val="000000"/>
            </w14:solidFill>
          </w14:textFill>
        </w:rPr>
        <w:t>liza de Seguro</w:t>
      </w:r>
    </w:p>
    <w:p>
      <w:pPr>
        <w:pStyle w:val="Body A"/>
        <w:numPr>
          <w:ilvl w:val="0"/>
          <w:numId w:val="4"/>
        </w:numPr>
        <w:bidi w:val="0"/>
        <w:spacing w:after="12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Al pago de un subsidio equivalente al viatico, para compensar los gastos de alojamiento y alimentaci</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 en el caso que corresponda, el cual ser</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 xml:space="preserve">á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 xml:space="preserve">equivalente al viatico asociado al </w:t>
      </w:r>
      <w:r>
        <w:rPr>
          <w:rFonts w:ascii="Century Gothic" w:hAnsi="Century Gothic"/>
          <w:b w:val="1"/>
          <w:bCs w:val="1"/>
          <w:outline w:val="0"/>
          <w:color w:val="000000"/>
          <w:sz w:val="20"/>
          <w:szCs w:val="20"/>
          <w:u w:color="000000"/>
          <w:shd w:val="nil" w:color="auto" w:fill="auto"/>
          <w:rtl w:val="0"/>
          <w14:textFill>
            <w14:solidFill>
              <w14:srgbClr w14:val="000000"/>
            </w14:solidFill>
          </w14:textFill>
        </w:rPr>
        <w:t>Grado N</w:t>
      </w:r>
      <w:r>
        <w:rPr>
          <w:rFonts w:ascii="Century Gothic" w:hAnsi="Century Gothic" w:hint="default"/>
          <w:b w:val="1"/>
          <w:bCs w:val="1"/>
          <w:outline w:val="0"/>
          <w:color w:val="000000"/>
          <w:sz w:val="20"/>
          <w:szCs w:val="20"/>
          <w:u w:color="000000"/>
          <w:shd w:val="nil" w:color="auto" w:fill="auto"/>
          <w:rtl w:val="0"/>
          <w:lang w:val="es-ES_tradnl"/>
          <w14:textFill>
            <w14:solidFill>
              <w14:srgbClr w14:val="000000"/>
            </w14:solidFill>
          </w14:textFill>
        </w:rPr>
        <w:t xml:space="preserve">° </w:t>
      </w:r>
      <w:r>
        <w:rPr>
          <w:rFonts w:ascii="Century Gothic" w:hAnsi="Century Gothic"/>
          <w:b w:val="1"/>
          <w:bCs w:val="1"/>
          <w:outline w:val="0"/>
          <w:color w:val="000000"/>
          <w:sz w:val="20"/>
          <w:szCs w:val="20"/>
          <w:u w:color="000000"/>
          <w:shd w:val="nil" w:color="auto" w:fill="auto"/>
          <w:rtl w:val="0"/>
          <w14:textFill>
            <w14:solidFill>
              <w14:srgbClr w14:val="000000"/>
            </w14:solidFill>
          </w14:textFill>
        </w:rPr>
        <w:t>15</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 xml:space="preserve"> correspondiente de la Escala </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Ú</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nica de Sueldos para el Sector P</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ú</w:t>
      </w:r>
      <w:r>
        <w:rPr>
          <w:rFonts w:ascii="Century Gothic" w:hAnsi="Century Gothic"/>
          <w:outline w:val="0"/>
          <w:color w:val="000000"/>
          <w:sz w:val="20"/>
          <w:szCs w:val="20"/>
          <w:u w:color="000000"/>
          <w:shd w:val="nil" w:color="auto" w:fill="auto"/>
          <w:rtl w:val="0"/>
          <w:lang w:val="it-IT"/>
          <w14:textFill>
            <w14:solidFill>
              <w14:srgbClr w14:val="000000"/>
            </w14:solidFill>
          </w14:textFill>
        </w:rPr>
        <w:t>blico.</w:t>
      </w:r>
    </w:p>
    <w:p>
      <w:pPr>
        <w:pStyle w:val="Body A"/>
        <w:numPr>
          <w:ilvl w:val="0"/>
          <w:numId w:val="4"/>
        </w:numPr>
        <w:bidi w:val="0"/>
        <w:spacing w:after="12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Al reembolso de aquellos gastos de movilizaci</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 en que incurra con motivo de las labores contratadas, que sean establecidos en los lineamientos del proyecto a ejecutar, acompa</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ñ</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ando los documentos de respaldo correspondientes.</w:t>
      </w:r>
    </w:p>
    <w:p>
      <w:pPr>
        <w:pStyle w:val="Body A"/>
        <w:numPr>
          <w:ilvl w:val="0"/>
          <w:numId w:val="4"/>
        </w:numPr>
        <w:bidi w:val="0"/>
        <w:spacing w:after="12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A pasajes a</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é</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reos nacionales, en caso de corresponder.</w:t>
      </w:r>
    </w:p>
    <w:p>
      <w:pPr>
        <w:pStyle w:val="Body A"/>
        <w:numPr>
          <w:ilvl w:val="0"/>
          <w:numId w:val="4"/>
        </w:numPr>
        <w:bidi w:val="0"/>
        <w:spacing w:after="0" w:line="276" w:lineRule="auto"/>
        <w:ind w:right="0"/>
        <w:jc w:val="both"/>
        <w:rPr>
          <w:sz w:val="20"/>
          <w:szCs w:val="20"/>
          <w:rtl w:val="0"/>
          <w:lang w:val="es-ES_tradnl"/>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Al pago de recargas de tarjetas telef</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nicas, las cuales deber</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á</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 ser utilizadas exclusivamente para el desarrollo de las labores contratadas.</w:t>
      </w:r>
    </w:p>
    <w:p>
      <w:pPr>
        <w:pStyle w:val="Body A"/>
        <w:spacing w:after="0" w:line="276" w:lineRule="auto"/>
        <w:ind w:left="391" w:firstLine="0"/>
        <w:jc w:val="both"/>
        <w:rPr>
          <w:rFonts w:ascii="Century Gothic" w:cs="Century Gothic" w:hAnsi="Century Gothic" w:eastAsia="Century Gothic"/>
          <w:outline w:val="0"/>
          <w:color w:val="000000"/>
          <w:sz w:val="20"/>
          <w:szCs w:val="20"/>
          <w:u w:color="000000"/>
          <w:shd w:val="nil" w:color="auto" w:fill="auto"/>
          <w14:textFill>
            <w14:solidFill>
              <w14:srgbClr w14:val="000000"/>
            </w14:solidFill>
          </w14:textFill>
        </w:rPr>
      </w:pPr>
    </w:p>
    <w:p>
      <w:pPr>
        <w:pStyle w:val="Body A"/>
        <w:spacing w:after="0" w:line="276" w:lineRule="auto"/>
        <w:jc w:val="both"/>
      </w:pPr>
      <w:r>
        <w:rPr>
          <w:rFonts w:ascii="Century Gothic" w:hAnsi="Century Gothic"/>
          <w:sz w:val="20"/>
          <w:szCs w:val="20"/>
          <w:shd w:val="nil" w:color="auto" w:fill="auto"/>
          <w:rtl w:val="0"/>
          <w:lang w:val="es-ES_tradnl"/>
        </w:rPr>
        <w:t>Los beneficios anteriores se adscriben a la ejecuci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es-ES_tradnl"/>
        </w:rPr>
        <w:t xml:space="preserve">n del proyecto </w:t>
      </w:r>
      <w:r>
        <w:rPr>
          <w:rFonts w:ascii="Century Gothic" w:hAnsi="Century Gothic" w:hint="default"/>
          <w:sz w:val="20"/>
          <w:szCs w:val="20"/>
          <w:shd w:val="nil" w:color="auto" w:fill="auto"/>
          <w:rtl w:val="0"/>
          <w:lang w:val="es-ES_tradnl"/>
        </w:rPr>
        <w:t>“</w:t>
      </w:r>
      <w:r>
        <w:rPr>
          <w:rFonts w:ascii="Century Gothic" w:hAnsi="Century Gothic"/>
          <w:b w:val="1"/>
          <w:bCs w:val="1"/>
          <w:sz w:val="20"/>
          <w:szCs w:val="20"/>
          <w:shd w:val="nil" w:color="auto" w:fill="auto"/>
          <w:rtl w:val="0"/>
          <w:lang w:val="es-ES_tradnl"/>
        </w:rPr>
        <w:t>Proyecto Informes Técnicos CPEIP</w:t>
      </w:r>
      <w:r>
        <w:rPr>
          <w:rFonts w:ascii="Century Gothic" w:hAnsi="Century Gothic" w:hint="default"/>
          <w:sz w:val="20"/>
          <w:szCs w:val="20"/>
          <w:shd w:val="nil" w:color="auto" w:fill="auto"/>
          <w:rtl w:val="0"/>
          <w:lang w:val="es-ES_tradnl"/>
        </w:rPr>
        <w:t>”</w:t>
      </w:r>
      <w:r>
        <w:rPr>
          <w:rFonts w:ascii="Century Gothic" w:hAnsi="Century Gothic"/>
          <w:sz w:val="20"/>
          <w:szCs w:val="20"/>
          <w:shd w:val="nil" w:color="auto" w:fill="auto"/>
          <w:rtl w:val="0"/>
          <w:lang w:val="es-ES_tradnl"/>
        </w:rPr>
        <w:t>, cuyas condiciones particulares pasan a formar parte integrante del presente convenio.</w:t>
      </w:r>
    </w:p>
    <w:p>
      <w:pPr>
        <w:pStyle w:val="Body A"/>
        <w:spacing w:after="0" w:line="276" w:lineRule="auto"/>
        <w:jc w:val="both"/>
        <w:rPr>
          <w:rFonts w:ascii="Century Gothic" w:cs="Century Gothic" w:hAnsi="Century Gothic" w:eastAsia="Century Gothic"/>
          <w:outline w:val="0"/>
          <w:color w:val="000000"/>
          <w:sz w:val="20"/>
          <w:szCs w:val="20"/>
          <w:u w:color="000000"/>
          <w:shd w:val="nil" w:color="auto" w:fill="auto"/>
          <w14:textFill>
            <w14:solidFill>
              <w14:srgbClr w14:val="000000"/>
            </w14:solidFill>
          </w14:textFill>
        </w:rPr>
      </w:pPr>
    </w:p>
    <w:p>
      <w:pPr>
        <w:pStyle w:val="Body A"/>
        <w:spacing w:after="0" w:line="276" w:lineRule="auto"/>
        <w:jc w:val="both"/>
        <w:rPr>
          <w:shd w:val="nil" w:color="auto" w:fill="auto"/>
        </w:rP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En caso que corresponda el otorgamiento de cualquiera de los beneficios anteriores, dicha situaci</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14:textFill>
            <w14:solidFill>
              <w14:srgbClr w14:val="000000"/>
            </w14:solidFill>
          </w14:textFill>
        </w:rPr>
        <w:t>n ser</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 xml:space="preserve">á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oportunamente informada al prestador por el Coordinador de Terreno, quien adem</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á</w:t>
      </w:r>
      <w:r>
        <w:rPr>
          <w:rFonts w:ascii="Century Gothic" w:hAnsi="Century Gothic"/>
          <w:outline w:val="0"/>
          <w:color w:val="000000"/>
          <w:sz w:val="20"/>
          <w:szCs w:val="20"/>
          <w:u w:color="000000"/>
          <w:shd w:val="nil" w:color="auto" w:fill="auto"/>
          <w:rtl w:val="0"/>
          <w:lang w:val="fr-FR"/>
          <w14:textFill>
            <w14:solidFill>
              <w14:srgbClr w14:val="000000"/>
            </w14:solidFill>
          </w14:textFill>
        </w:rPr>
        <w:t>s ser</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 xml:space="preserve">á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responsable de gestionar la entrega del correspondiente beneficio.</w:t>
      </w:r>
    </w:p>
    <w:p>
      <w:pPr>
        <w:pStyle w:val="Body A"/>
        <w:spacing w:after="0" w:line="276" w:lineRule="auto"/>
        <w:jc w:val="both"/>
        <w:rPr>
          <w:rFonts w:ascii="Century Gothic" w:cs="Century Gothic" w:hAnsi="Century Gothic" w:eastAsia="Century Gothic"/>
          <w:outline w:val="0"/>
          <w:color w:val="000000"/>
          <w:sz w:val="20"/>
          <w:szCs w:val="20"/>
          <w:u w:color="000000"/>
          <w:shd w:val="nil" w:color="auto" w:fill="auto"/>
          <w14:textFill>
            <w14:solidFill>
              <w14:srgbClr w14:val="000000"/>
            </w14:solidFill>
          </w14:textFill>
        </w:rPr>
      </w:pPr>
    </w:p>
    <w:p>
      <w:pPr>
        <w:pStyle w:val="Body A"/>
        <w:spacing w:after="200" w:line="276" w:lineRule="auto"/>
        <w:jc w:val="both"/>
        <w:rPr>
          <w:shd w:val="nil" w:color="auto" w:fill="auto"/>
        </w:rPr>
      </w:pPr>
      <w:r>
        <w:rPr>
          <w:rFonts w:ascii="Century Gothic" w:hAnsi="Century Gothic"/>
          <w:b w:val="1"/>
          <w:bCs w:val="1"/>
          <w:outline w:val="0"/>
          <w:color w:val="000000"/>
          <w:sz w:val="20"/>
          <w:szCs w:val="20"/>
          <w:u w:color="000000"/>
          <w:shd w:val="nil" w:color="auto" w:fill="auto"/>
          <w:rtl w:val="0"/>
          <w:lang w:val="da-DK"/>
          <w14:textFill>
            <w14:solidFill>
              <w14:srgbClr w14:val="000000"/>
            </w14:solidFill>
          </w14:textFill>
        </w:rPr>
        <w:t>SEXTO:</w:t>
      </w:r>
      <w:r>
        <w:rPr>
          <w:rFonts w:ascii="Century Gothic" w:hAnsi="Century Gothic"/>
          <w:outline w:val="0"/>
          <w:color w:val="000000"/>
          <w:sz w:val="20"/>
          <w:szCs w:val="20"/>
          <w:u w:color="000000"/>
          <w:shd w:val="nil" w:color="auto" w:fill="auto"/>
          <w:rtl w:val="0"/>
          <w14:textFill>
            <w14:solidFill>
              <w14:srgbClr w14:val="000000"/>
            </w14:solidFill>
          </w14:textFill>
        </w:rPr>
        <w:t xml:space="preserve">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 xml:space="preserve">En la eventualidad que el proyecto requiera el manejo de fondos por parte del prestador del servicio, </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é</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ste deber</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 xml:space="preserve">á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rendir cauci</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 mediante una p</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liza de seguros de fianza para asegurar el correcto cumplimiento de sus deberes y obligaciones, en conformidad al art</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í</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culo 68 de la ley N</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 xml:space="preserve">°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10.336, de Organizaci</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 y Atribuciones de la Contralor</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í</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a General de la Rep</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ú</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blica. Para ello, deber</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 xml:space="preserve">á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suscribir el correspondiente contrato con alguna de las compa</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ñí</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as aseguradoras autorizadas por el Organismo de Control. El monto de la prima de dicha p</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liza ser</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 xml:space="preserve">á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de cargo del prestador del servicio y el valor correspondiente deber</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 xml:space="preserve">á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pagarlo al contado y dentro del plazo que informe la Unidad de Recursos Humanos de la Direcci</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 Econ</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mica y Administrativa de la Facultad. Para el solo efecto de determinar el monto de la cauci</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ó</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n correspondiente, el prestador del servicio ser</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 xml:space="preserve">á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asimilado al grado N</w:t>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t xml:space="preserve">° </w:t>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 xml:space="preserve">15 de la ESU. </w:t>
      </w:r>
    </w:p>
    <w:p>
      <w:pPr>
        <w:pStyle w:val="Body A"/>
        <w:spacing w:line="276" w:lineRule="auto"/>
        <w:jc w:val="both"/>
        <w:rPr>
          <w:shd w:val="nil" w:color="auto" w:fill="auto"/>
        </w:rPr>
      </w:pPr>
      <w:r>
        <w:rPr>
          <w:rFonts w:ascii="Century Gothic" w:hAnsi="Century Gothic"/>
          <w:b w:val="1"/>
          <w:bCs w:val="1"/>
          <w:sz w:val="20"/>
          <w:szCs w:val="20"/>
          <w:shd w:val="nil" w:color="auto" w:fill="auto"/>
          <w:rtl w:val="0"/>
        </w:rPr>
        <w:t>S</w:t>
      </w:r>
      <w:r>
        <w:rPr>
          <w:rFonts w:ascii="Century Gothic" w:hAnsi="Century Gothic" w:hint="default"/>
          <w:b w:val="1"/>
          <w:bCs w:val="1"/>
          <w:sz w:val="20"/>
          <w:szCs w:val="20"/>
          <w:shd w:val="nil" w:color="auto" w:fill="auto"/>
          <w:rtl w:val="0"/>
          <w:lang w:val="es-ES_tradnl"/>
        </w:rPr>
        <w:t>É</w:t>
      </w:r>
      <w:r>
        <w:rPr>
          <w:rFonts w:ascii="Century Gothic" w:hAnsi="Century Gothic"/>
          <w:b w:val="1"/>
          <w:bCs w:val="1"/>
          <w:sz w:val="20"/>
          <w:szCs w:val="20"/>
          <w:shd w:val="nil" w:color="auto" w:fill="auto"/>
          <w:rtl w:val="0"/>
          <w:lang w:val="en-US"/>
        </w:rPr>
        <w:t>PTIMO</w:t>
      </w:r>
      <w:r>
        <w:rPr>
          <w:rFonts w:ascii="Century Gothic" w:hAnsi="Century Gothic"/>
          <w:sz w:val="20"/>
          <w:szCs w:val="20"/>
          <w:shd w:val="nil" w:color="auto" w:fill="auto"/>
          <w:rtl w:val="0"/>
          <w:lang w:val="es-ES_tradnl"/>
        </w:rPr>
        <w:t>: El prestador de servicio se obliga a mantener la m</w:t>
      </w:r>
      <w:r>
        <w:rPr>
          <w:rFonts w:ascii="Century Gothic" w:hAnsi="Century Gothic" w:hint="default"/>
          <w:sz w:val="20"/>
          <w:szCs w:val="20"/>
          <w:shd w:val="nil" w:color="auto" w:fill="auto"/>
          <w:rtl w:val="0"/>
          <w:lang w:val="es-ES_tradnl"/>
        </w:rPr>
        <w:t>á</w:t>
      </w:r>
      <w:r>
        <w:rPr>
          <w:rFonts w:ascii="Century Gothic" w:hAnsi="Century Gothic"/>
          <w:sz w:val="20"/>
          <w:szCs w:val="20"/>
          <w:shd w:val="nil" w:color="auto" w:fill="auto"/>
          <w:rtl w:val="0"/>
          <w:lang w:val="es-ES_tradnl"/>
        </w:rPr>
        <w:t>s absoluta reserva y confidencialidad respecto de toda y cualquier informaci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es-ES_tradnl"/>
        </w:rPr>
        <w:t>n, procedimiento, t</w:t>
      </w:r>
      <w:r>
        <w:rPr>
          <w:rFonts w:ascii="Century Gothic" w:hAnsi="Century Gothic" w:hint="default"/>
          <w:sz w:val="20"/>
          <w:szCs w:val="20"/>
          <w:shd w:val="nil" w:color="auto" w:fill="auto"/>
          <w:rtl w:val="0"/>
          <w:lang w:val="es-ES_tradnl"/>
        </w:rPr>
        <w:t>é</w:t>
      </w:r>
      <w:r>
        <w:rPr>
          <w:rFonts w:ascii="Century Gothic" w:hAnsi="Century Gothic"/>
          <w:sz w:val="20"/>
          <w:szCs w:val="20"/>
          <w:shd w:val="nil" w:color="auto" w:fill="auto"/>
          <w:rtl w:val="0"/>
          <w:lang w:val="es-ES_tradnl"/>
        </w:rPr>
        <w:t>cnica, documentaci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es-ES_tradnl"/>
        </w:rPr>
        <w:t>n o cualquier otro antecedente que reciba, procese o administre en virtud del presente Contrato</w:t>
      </w:r>
    </w:p>
    <w:p>
      <w:pPr>
        <w:pStyle w:val="Body A"/>
        <w:spacing w:after="200" w:line="276" w:lineRule="auto"/>
        <w:jc w:val="both"/>
        <w:rPr>
          <w:shd w:val="nil" w:color="auto" w:fill="auto"/>
        </w:rPr>
      </w:pPr>
      <w:r>
        <w:rPr>
          <w:rFonts w:ascii="Century Gothic" w:hAnsi="Century Gothic"/>
          <w:b w:val="1"/>
          <w:bCs w:val="1"/>
          <w:sz w:val="20"/>
          <w:szCs w:val="20"/>
          <w:shd w:val="nil" w:color="auto" w:fill="auto"/>
          <w:rtl w:val="0"/>
          <w:lang w:val="nl-NL"/>
        </w:rPr>
        <w:t>OCTAVO:</w:t>
      </w:r>
      <w:r>
        <w:rPr>
          <w:rFonts w:ascii="Century Gothic" w:hAnsi="Century Gothic"/>
          <w:sz w:val="20"/>
          <w:szCs w:val="20"/>
          <w:shd w:val="nil" w:color="auto" w:fill="auto"/>
          <w:rtl w:val="0"/>
          <w:lang w:val="es-ES_tradnl"/>
        </w:rPr>
        <w:t xml:space="preserve"> Las partes reconocen que el presente convenio tiene el car</w:t>
      </w:r>
      <w:r>
        <w:rPr>
          <w:rFonts w:ascii="Century Gothic" w:hAnsi="Century Gothic" w:hint="default"/>
          <w:sz w:val="20"/>
          <w:szCs w:val="20"/>
          <w:shd w:val="nil" w:color="auto" w:fill="auto"/>
          <w:rtl w:val="0"/>
          <w:lang w:val="es-ES_tradnl"/>
        </w:rPr>
        <w:t>á</w:t>
      </w:r>
      <w:r>
        <w:rPr>
          <w:rFonts w:ascii="Century Gothic" w:hAnsi="Century Gothic"/>
          <w:sz w:val="20"/>
          <w:szCs w:val="20"/>
          <w:shd w:val="nil" w:color="auto" w:fill="auto"/>
          <w:rtl w:val="0"/>
          <w:lang w:val="fr-FR"/>
        </w:rPr>
        <w:t xml:space="preserve">cter de </w:t>
      </w:r>
      <w:r>
        <w:rPr>
          <w:rFonts w:ascii="Century Gothic" w:hAnsi="Century Gothic" w:hint="default"/>
          <w:sz w:val="20"/>
          <w:szCs w:val="20"/>
          <w:shd w:val="nil" w:color="auto" w:fill="auto"/>
          <w:rtl w:val="0"/>
          <w:lang w:val="es-ES_tradnl"/>
        </w:rPr>
        <w:t>“</w:t>
      </w:r>
      <w:r>
        <w:rPr>
          <w:rFonts w:ascii="Century Gothic" w:hAnsi="Century Gothic"/>
          <w:sz w:val="20"/>
          <w:szCs w:val="20"/>
          <w:shd w:val="nil" w:color="auto" w:fill="auto"/>
          <w:rtl w:val="0"/>
          <w:lang w:val="it-IT"/>
        </w:rPr>
        <w:t>intuito personnae</w:t>
      </w:r>
      <w:r>
        <w:rPr>
          <w:rFonts w:ascii="Century Gothic" w:hAnsi="Century Gothic" w:hint="default"/>
          <w:sz w:val="20"/>
          <w:szCs w:val="20"/>
          <w:shd w:val="nil" w:color="auto" w:fill="auto"/>
          <w:rtl w:val="0"/>
          <w:lang w:val="es-ES_tradnl"/>
        </w:rPr>
        <w:t>”</w:t>
      </w:r>
      <w:r>
        <w:rPr>
          <w:rFonts w:ascii="Century Gothic" w:hAnsi="Century Gothic"/>
          <w:sz w:val="20"/>
          <w:szCs w:val="20"/>
          <w:shd w:val="nil" w:color="auto" w:fill="auto"/>
          <w:rtl w:val="0"/>
          <w:lang w:val="es-ES_tradnl"/>
        </w:rPr>
        <w:t>, facultando el prestador a la Universidad de Chile para adecuar las labores contratadas en funci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es-ES_tradnl"/>
        </w:rPr>
        <w:t>n de las necesidades de servicio, sin desvirtuar la naturaleza de los mismos, y que, asimismo, la Universidad tiene el derecho de ponerle t</w:t>
      </w:r>
      <w:r>
        <w:rPr>
          <w:rFonts w:ascii="Century Gothic" w:hAnsi="Century Gothic" w:hint="default"/>
          <w:sz w:val="20"/>
          <w:szCs w:val="20"/>
          <w:shd w:val="nil" w:color="auto" w:fill="auto"/>
          <w:rtl w:val="0"/>
          <w:lang w:val="es-ES_tradnl"/>
        </w:rPr>
        <w:t>é</w:t>
      </w:r>
      <w:r>
        <w:rPr>
          <w:rFonts w:ascii="Century Gothic" w:hAnsi="Century Gothic"/>
          <w:sz w:val="20"/>
          <w:szCs w:val="20"/>
          <w:shd w:val="nil" w:color="auto" w:fill="auto"/>
          <w:rtl w:val="0"/>
          <w:lang w:val="es-ES_tradnl"/>
        </w:rPr>
        <w:t>rmino anticipado al presente convenio, en forma unilateral y sin expresi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lang w:val="es-ES_tradnl"/>
        </w:rPr>
        <w:t>n de causa.</w:t>
      </w:r>
    </w:p>
    <w:p>
      <w:pPr>
        <w:pStyle w:val="Body A"/>
        <w:spacing w:after="200" w:line="276" w:lineRule="auto"/>
        <w:jc w:val="both"/>
        <w:rPr>
          <w:shd w:val="nil" w:color="auto" w:fill="auto"/>
        </w:rPr>
      </w:pPr>
      <w:r>
        <w:rPr>
          <w:rFonts w:ascii="Century Gothic" w:hAnsi="Century Gothic"/>
          <w:b w:val="1"/>
          <w:bCs w:val="1"/>
          <w:sz w:val="20"/>
          <w:szCs w:val="20"/>
          <w:shd w:val="nil" w:color="auto" w:fill="auto"/>
          <w:rtl w:val="0"/>
        </w:rPr>
        <w:t>NOVENO:</w:t>
      </w:r>
      <w:r>
        <w:rPr>
          <w:rFonts w:ascii="Century Gothic" w:hAnsi="Century Gothic"/>
          <w:sz w:val="20"/>
          <w:szCs w:val="20"/>
          <w:shd w:val="nil" w:color="auto" w:fill="auto"/>
          <w:rtl w:val="0"/>
          <w:lang w:val="es-ES_tradnl"/>
        </w:rPr>
        <w:t xml:space="preserve"> De conformidad a lo dispuesto en el art</w:t>
      </w:r>
      <w:r>
        <w:rPr>
          <w:rFonts w:ascii="Century Gothic" w:hAnsi="Century Gothic" w:hint="default"/>
          <w:sz w:val="20"/>
          <w:szCs w:val="20"/>
          <w:shd w:val="nil" w:color="auto" w:fill="auto"/>
          <w:rtl w:val="0"/>
          <w:lang w:val="es-ES_tradnl"/>
        </w:rPr>
        <w:t>í</w:t>
      </w:r>
      <w:r>
        <w:rPr>
          <w:rFonts w:ascii="Century Gothic" w:hAnsi="Century Gothic"/>
          <w:sz w:val="20"/>
          <w:szCs w:val="20"/>
          <w:shd w:val="nil" w:color="auto" w:fill="auto"/>
          <w:rtl w:val="0"/>
          <w:lang w:val="es-ES_tradnl"/>
        </w:rPr>
        <w:t>culo 11</w:t>
      </w:r>
      <w:r>
        <w:rPr>
          <w:rFonts w:ascii="Century Gothic" w:hAnsi="Century Gothic" w:hint="default"/>
          <w:sz w:val="20"/>
          <w:szCs w:val="20"/>
          <w:shd w:val="nil" w:color="auto" w:fill="auto"/>
          <w:rtl w:val="0"/>
          <w:lang w:val="es-ES_tradnl"/>
        </w:rPr>
        <w:t xml:space="preserve">° </w:t>
      </w:r>
      <w:r>
        <w:rPr>
          <w:rFonts w:ascii="Century Gothic" w:hAnsi="Century Gothic"/>
          <w:sz w:val="20"/>
          <w:szCs w:val="20"/>
          <w:shd w:val="nil" w:color="auto" w:fill="auto"/>
          <w:rtl w:val="0"/>
          <w:lang w:val="en-US"/>
        </w:rPr>
        <w:t>del DFL N</w:t>
      </w:r>
      <w:r>
        <w:rPr>
          <w:rFonts w:ascii="Century Gothic" w:hAnsi="Century Gothic" w:hint="default"/>
          <w:sz w:val="20"/>
          <w:szCs w:val="20"/>
          <w:shd w:val="nil" w:color="auto" w:fill="auto"/>
          <w:rtl w:val="0"/>
          <w:lang w:val="es-ES_tradnl"/>
        </w:rPr>
        <w:t xml:space="preserve">° </w:t>
      </w:r>
      <w:r>
        <w:rPr>
          <w:rFonts w:ascii="Century Gothic" w:hAnsi="Century Gothic"/>
          <w:sz w:val="20"/>
          <w:szCs w:val="20"/>
          <w:shd w:val="nil" w:color="auto" w:fill="auto"/>
          <w:rtl w:val="0"/>
          <w:lang w:val="es-ES_tradnl"/>
        </w:rPr>
        <w:t>29 del Ministerio de Hacienda, que fija texto refundido de la Ley N</w:t>
      </w:r>
      <w:r>
        <w:rPr>
          <w:rFonts w:ascii="Century Gothic" w:hAnsi="Century Gothic" w:hint="default"/>
          <w:sz w:val="20"/>
          <w:szCs w:val="20"/>
          <w:shd w:val="nil" w:color="auto" w:fill="auto"/>
          <w:rtl w:val="0"/>
          <w:lang w:val="es-ES_tradnl"/>
        </w:rPr>
        <w:t xml:space="preserve">° </w:t>
      </w:r>
      <w:r>
        <w:rPr>
          <w:rFonts w:ascii="Century Gothic" w:hAnsi="Century Gothic"/>
          <w:sz w:val="20"/>
          <w:szCs w:val="20"/>
          <w:shd w:val="nil" w:color="auto" w:fill="auto"/>
          <w:rtl w:val="0"/>
          <w:lang w:val="es-ES_tradnl"/>
        </w:rPr>
        <w:t>18.834, sobre Estatuto Administrativo, las partes dejan expresamente reconocido que ni este convenio, ni los servicios, ni la modalidad en que son prestados otorgan al prestado del servicio la calidad de funcionario de la Universidad, ni implica v</w:t>
      </w:r>
      <w:r>
        <w:rPr>
          <w:rFonts w:ascii="Century Gothic" w:hAnsi="Century Gothic" w:hint="default"/>
          <w:sz w:val="20"/>
          <w:szCs w:val="20"/>
          <w:shd w:val="nil" w:color="auto" w:fill="auto"/>
          <w:rtl w:val="0"/>
          <w:lang w:val="es-ES_tradnl"/>
        </w:rPr>
        <w:t>í</w:t>
      </w:r>
      <w:r>
        <w:rPr>
          <w:rFonts w:ascii="Century Gothic" w:hAnsi="Century Gothic"/>
          <w:sz w:val="20"/>
          <w:szCs w:val="20"/>
          <w:shd w:val="nil" w:color="auto" w:fill="auto"/>
          <w:rtl w:val="0"/>
          <w:lang w:val="es-ES_tradnl"/>
        </w:rPr>
        <w:t>nculo de subordinaci</w:t>
      </w:r>
      <w:r>
        <w:rPr>
          <w:rFonts w:ascii="Century Gothic" w:hAnsi="Century Gothic" w:hint="default"/>
          <w:sz w:val="20"/>
          <w:szCs w:val="20"/>
          <w:shd w:val="nil" w:color="auto" w:fill="auto"/>
          <w:rtl w:val="0"/>
          <w:lang w:val="es-ES_tradnl"/>
        </w:rPr>
        <w:t>ó</w:t>
      </w:r>
      <w:r>
        <w:rPr>
          <w:rFonts w:ascii="Century Gothic" w:hAnsi="Century Gothic"/>
          <w:sz w:val="20"/>
          <w:szCs w:val="20"/>
          <w:shd w:val="nil" w:color="auto" w:fill="auto"/>
          <w:rtl w:val="0"/>
        </w:rPr>
        <w:t>n jur</w:t>
      </w:r>
      <w:r>
        <w:rPr>
          <w:rFonts w:ascii="Century Gothic" w:hAnsi="Century Gothic" w:hint="default"/>
          <w:sz w:val="20"/>
          <w:szCs w:val="20"/>
          <w:shd w:val="nil" w:color="auto" w:fill="auto"/>
          <w:rtl w:val="0"/>
          <w:lang w:val="es-ES_tradnl"/>
        </w:rPr>
        <w:t>í</w:t>
      </w:r>
      <w:r>
        <w:rPr>
          <w:rFonts w:ascii="Century Gothic" w:hAnsi="Century Gothic"/>
          <w:sz w:val="20"/>
          <w:szCs w:val="20"/>
          <w:shd w:val="nil" w:color="auto" w:fill="auto"/>
          <w:rtl w:val="0"/>
          <w:lang w:val="es-ES_tradnl"/>
        </w:rPr>
        <w:t>dica alguno.</w:t>
      </w:r>
    </w:p>
    <w:p>
      <w:pPr>
        <w:pStyle w:val="Body A"/>
        <w:spacing w:after="200" w:line="276" w:lineRule="auto"/>
        <w:jc w:val="both"/>
        <w:rPr>
          <w:shd w:val="nil" w:color="auto" w:fill="auto"/>
        </w:rPr>
      </w:pPr>
      <w:r>
        <w:rPr>
          <w:rFonts w:ascii="Century Gothic" w:hAnsi="Century Gothic"/>
          <w:b w:val="1"/>
          <w:bCs w:val="1"/>
          <w:sz w:val="20"/>
          <w:szCs w:val="20"/>
          <w:shd w:val="nil" w:color="auto" w:fill="auto"/>
          <w:rtl w:val="0"/>
        </w:rPr>
        <w:t>D</w:t>
      </w:r>
      <w:r>
        <w:rPr>
          <w:rFonts w:ascii="Century Gothic" w:hAnsi="Century Gothic" w:hint="default"/>
          <w:b w:val="1"/>
          <w:bCs w:val="1"/>
          <w:sz w:val="20"/>
          <w:szCs w:val="20"/>
          <w:shd w:val="nil" w:color="auto" w:fill="auto"/>
          <w:rtl w:val="0"/>
          <w:lang w:val="es-ES_tradnl"/>
        </w:rPr>
        <w:t>É</w:t>
      </w:r>
      <w:r>
        <w:rPr>
          <w:rFonts w:ascii="Century Gothic" w:hAnsi="Century Gothic"/>
          <w:b w:val="1"/>
          <w:bCs w:val="1"/>
          <w:sz w:val="20"/>
          <w:szCs w:val="20"/>
          <w:shd w:val="nil" w:color="auto" w:fill="auto"/>
          <w:rtl w:val="0"/>
          <w:lang w:val="en-US"/>
        </w:rPr>
        <w:t xml:space="preserve">CIMO: </w:t>
      </w:r>
      <w:r>
        <w:rPr>
          <w:rFonts w:ascii="Century Gothic" w:hAnsi="Century Gothic"/>
          <w:sz w:val="20"/>
          <w:szCs w:val="20"/>
          <w:shd w:val="nil" w:color="auto" w:fill="auto"/>
          <w:rtl w:val="0"/>
          <w:lang w:val="es-ES_tradnl"/>
        </w:rPr>
        <w:t>Asimismo, por este acto el prestador del servicio, declara cumplir con las normas sobre inhabilidades e incompatibilidades administrativas establecidas en los art</w:t>
      </w:r>
      <w:r>
        <w:rPr>
          <w:rFonts w:ascii="Century Gothic" w:hAnsi="Century Gothic" w:hint="default"/>
          <w:sz w:val="20"/>
          <w:szCs w:val="20"/>
          <w:shd w:val="nil" w:color="auto" w:fill="auto"/>
          <w:rtl w:val="0"/>
          <w:lang w:val="es-ES_tradnl"/>
        </w:rPr>
        <w:t>í</w:t>
      </w:r>
      <w:r>
        <w:rPr>
          <w:rFonts w:ascii="Century Gothic" w:hAnsi="Century Gothic"/>
          <w:sz w:val="20"/>
          <w:szCs w:val="20"/>
          <w:shd w:val="nil" w:color="auto" w:fill="auto"/>
          <w:rtl w:val="0"/>
          <w:lang w:val="es-ES_tradnl"/>
        </w:rPr>
        <w:t>culos 54 y 56 de la Ley N</w:t>
      </w:r>
      <w:r>
        <w:rPr>
          <w:rFonts w:ascii="Century Gothic" w:hAnsi="Century Gothic" w:hint="default"/>
          <w:sz w:val="20"/>
          <w:szCs w:val="20"/>
          <w:shd w:val="nil" w:color="auto" w:fill="auto"/>
          <w:rtl w:val="0"/>
          <w:lang w:val="es-ES_tradnl"/>
        </w:rPr>
        <w:t xml:space="preserve">° </w:t>
      </w:r>
      <w:r>
        <w:rPr>
          <w:rFonts w:ascii="Century Gothic" w:hAnsi="Century Gothic"/>
          <w:sz w:val="20"/>
          <w:szCs w:val="20"/>
          <w:shd w:val="nil" w:color="auto" w:fill="auto"/>
          <w:rtl w:val="0"/>
          <w:lang w:val="pt-PT"/>
        </w:rPr>
        <w:t>18.575, seg</w:t>
      </w:r>
      <w:r>
        <w:rPr>
          <w:rFonts w:ascii="Century Gothic" w:hAnsi="Century Gothic" w:hint="default"/>
          <w:sz w:val="20"/>
          <w:szCs w:val="20"/>
          <w:shd w:val="nil" w:color="auto" w:fill="auto"/>
          <w:rtl w:val="0"/>
          <w:lang w:val="es-ES_tradnl"/>
        </w:rPr>
        <w:t>ú</w:t>
      </w:r>
      <w:r>
        <w:rPr>
          <w:rFonts w:ascii="Century Gothic" w:hAnsi="Century Gothic"/>
          <w:sz w:val="20"/>
          <w:szCs w:val="20"/>
          <w:shd w:val="nil" w:color="auto" w:fill="auto"/>
          <w:rtl w:val="0"/>
          <w:lang w:val="es-ES_tradnl"/>
        </w:rPr>
        <w:t>n consta en las declaraciones juradas que se anexan al presente convenio.</w:t>
      </w:r>
    </w:p>
    <w:p>
      <w:pPr>
        <w:pStyle w:val="Body A"/>
        <w:spacing w:line="276" w:lineRule="auto"/>
        <w:rPr>
          <w:shd w:val="nil" w:color="auto" w:fill="auto"/>
        </w:rPr>
      </w:pPr>
      <w:r>
        <w:rPr>
          <w:rFonts w:ascii="Century Gothic" w:hAnsi="Century Gothic"/>
          <w:sz w:val="20"/>
          <w:szCs w:val="20"/>
          <w:shd w:val="nil" w:color="auto" w:fill="auto"/>
          <w:rtl w:val="0"/>
          <w:lang w:val="es-ES_tradnl"/>
        </w:rPr>
        <w:t>En se</w:t>
      </w:r>
      <w:r>
        <w:rPr>
          <w:rFonts w:ascii="Century Gothic" w:hAnsi="Century Gothic" w:hint="default"/>
          <w:sz w:val="20"/>
          <w:szCs w:val="20"/>
          <w:shd w:val="nil" w:color="auto" w:fill="auto"/>
          <w:rtl w:val="0"/>
          <w:lang w:val="es-ES_tradnl"/>
        </w:rPr>
        <w:t>ñ</w:t>
      </w:r>
      <w:r>
        <w:rPr>
          <w:rFonts w:ascii="Century Gothic" w:hAnsi="Century Gothic"/>
          <w:sz w:val="20"/>
          <w:szCs w:val="20"/>
          <w:shd w:val="nil" w:color="auto" w:fill="auto"/>
          <w:rtl w:val="0"/>
          <w:lang w:val="es-ES_tradnl"/>
        </w:rPr>
        <w:t>al de conformidad, firman las partes.</w:t>
      </w:r>
    </w:p>
    <w:p>
      <w:pPr>
        <w:pStyle w:val="Body A"/>
        <w:spacing w:line="276" w:lineRule="auto"/>
        <w:rPr>
          <w:rFonts w:ascii="Century Gothic" w:cs="Century Gothic" w:hAnsi="Century Gothic" w:eastAsia="Century Gothic"/>
          <w:sz w:val="20"/>
          <w:szCs w:val="20"/>
          <w:shd w:val="nil" w:color="auto" w:fill="auto"/>
        </w:rPr>
      </w:pPr>
    </w:p>
    <w:p>
      <w:pPr>
        <w:pStyle w:val="Body A"/>
        <w:spacing w:line="276" w:lineRule="auto"/>
        <w:rPr>
          <w:rFonts w:ascii="Century Gothic" w:cs="Century Gothic" w:hAnsi="Century Gothic" w:eastAsia="Century Gothic"/>
          <w:sz w:val="20"/>
          <w:szCs w:val="20"/>
          <w:shd w:val="nil" w:color="auto" w:fill="auto"/>
        </w:rPr>
      </w:pPr>
    </w:p>
    <w:p>
      <w:pPr>
        <w:pStyle w:val="Body A"/>
        <w:spacing w:line="276" w:lineRule="auto"/>
        <w:rPr>
          <w:rFonts w:ascii="Century Gothic" w:cs="Century Gothic" w:hAnsi="Century Gothic" w:eastAsia="Century Gothic"/>
          <w:sz w:val="20"/>
          <w:szCs w:val="20"/>
          <w:shd w:val="nil" w:color="auto" w:fill="auto"/>
        </w:rPr>
      </w:pPr>
    </w:p>
    <w:p>
      <w:pPr>
        <w:pStyle w:val="Body A"/>
        <w:spacing w:line="276" w:lineRule="auto"/>
        <w:rPr>
          <w:rFonts w:ascii="Century Gothic" w:cs="Century Gothic" w:hAnsi="Century Gothic" w:eastAsia="Century Gothic"/>
          <w:sz w:val="20"/>
          <w:szCs w:val="20"/>
          <w:shd w:val="nil" w:color="auto" w:fill="auto"/>
        </w:rPr>
      </w:pPr>
    </w:p>
    <w:p>
      <w:pPr>
        <w:pStyle w:val="Body A"/>
        <w:spacing w:line="276" w:lineRule="auto"/>
        <w:rPr>
          <w:rFonts w:ascii="Century Gothic" w:cs="Century Gothic" w:hAnsi="Century Gothic" w:eastAsia="Century Gothic"/>
          <w:sz w:val="20"/>
          <w:szCs w:val="20"/>
          <w:shd w:val="nil" w:color="auto" w:fill="auto"/>
        </w:rPr>
      </w:pPr>
    </w:p>
    <w:p>
      <w:pPr>
        <w:pStyle w:val="Body A"/>
        <w:spacing w:line="276" w:lineRule="auto"/>
        <w:rPr>
          <w:rFonts w:ascii="Century Gothic" w:cs="Century Gothic" w:hAnsi="Century Gothic" w:eastAsia="Century Gothic"/>
          <w:sz w:val="20"/>
          <w:szCs w:val="20"/>
          <w:shd w:val="nil" w:color="auto" w:fill="auto"/>
        </w:rPr>
      </w:pPr>
    </w:p>
    <w:p>
      <w:pPr>
        <w:pStyle w:val="Body A"/>
        <w:spacing w:line="276" w:lineRule="auto"/>
        <w:rPr>
          <w:rFonts w:ascii="Century Gothic" w:cs="Century Gothic" w:hAnsi="Century Gothic" w:eastAsia="Century Gothic"/>
          <w:sz w:val="20"/>
          <w:szCs w:val="20"/>
          <w:shd w:val="nil" w:color="auto" w:fill="auto"/>
        </w:rPr>
      </w:pPr>
    </w:p>
    <w:p>
      <w:pPr>
        <w:pStyle w:val="Body A"/>
        <w:spacing w:after="60" w:line="276" w:lineRule="auto"/>
        <w:rPr>
          <w:shd w:val="nil" w:color="auto" w:fill="auto"/>
        </w:rPr>
      </w:pPr>
      <w: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column">
                  <wp:posOffset>-161924</wp:posOffset>
                </wp:positionH>
                <wp:positionV relativeFrom="line">
                  <wp:posOffset>233045</wp:posOffset>
                </wp:positionV>
                <wp:extent cx="2099065" cy="659130"/>
                <wp:effectExtent l="0" t="0" r="0" b="0"/>
                <wp:wrapSquare wrapText="bothSides" distL="80010" distR="80010" distT="80010" distB="80010"/>
                <wp:docPr id="1073741826" name="officeArt object" descr="Cuadro de texto 2"/>
                <wp:cNvGraphicFramePr/>
                <a:graphic xmlns:a="http://schemas.openxmlformats.org/drawingml/2006/main">
                  <a:graphicData uri="http://schemas.microsoft.com/office/word/2010/wordprocessingShape">
                    <wps:wsp>
                      <wps:cNvSpPr/>
                      <wps:spPr>
                        <a:xfrm>
                          <a:off x="0" y="0"/>
                          <a:ext cx="2099065" cy="659130"/>
                        </a:xfrm>
                        <a:prstGeom prst="rect">
                          <a:avLst/>
                        </a:prstGeom>
                        <a:solidFill>
                          <a:srgbClr val="FFFFFF"/>
                        </a:solidFill>
                        <a:ln w="12700" cap="flat">
                          <a:noFill/>
                          <a:miter lim="400000"/>
                        </a:ln>
                        <a:effectLst/>
                      </wps:spPr>
                      <wps:txbx>
                        <w:txbxContent>
                          <w:p>
                            <w:pPr>
                              <w:pStyle w:val="Frame Contents"/>
                              <w:jc w:val="cente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Claudia Cecilia Cerda Silva</w:t>
                            </w:r>
                          </w:p>
                        </w:txbxContent>
                      </wps:txbx>
                      <wps:bodyPr wrap="square" lIns="45718" tIns="45718" rIns="45718" bIns="45718" numCol="1" anchor="t">
                        <a:noAutofit/>
                      </wps:bodyPr>
                    </wps:wsp>
                  </a:graphicData>
                </a:graphic>
              </wp:anchor>
            </w:drawing>
          </mc:Choice>
          <mc:Fallback>
            <w:pict>
              <v:rect id="_x0000_s1026" style="visibility:visible;position:absolute;margin-left:-12.7pt;margin-top:18.4pt;width:165.3pt;height:51.9pt;z-index:251659264;mso-position-horizontal:absolute;mso-position-horizontal-relative:text;mso-position-vertical:absolute;mso-position-vertical-relative:lin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Frame Contents"/>
                        <w:jc w:val="center"/>
                      </w:pP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r>
                      <w:r>
                        <w:rPr>
                          <w:rFonts w:ascii="Century Gothic" w:hAnsi="Century Gothic" w:hint="default"/>
                          <w:outline w:val="0"/>
                          <w:color w:val="000000"/>
                          <w:sz w:val="20"/>
                          <w:szCs w:val="20"/>
                          <w:u w:color="000000"/>
                          <w:shd w:val="nil" w:color="auto" w:fill="auto"/>
                          <w:rtl w:val="0"/>
                          <w:lang w:val="es-ES_tradnl"/>
                          <w14:textFill>
                            <w14:solidFill>
                              <w14:srgbClr w14:val="000000"/>
                            </w14:solidFill>
                          </w14:textFill>
                        </w:rPr>
                      </w:r>
                      <w:r>
                        <w:rPr>
                          <w:rFonts w:ascii="Century Gothic" w:hAnsi="Century Gothic"/>
                          <w:outline w:val="0"/>
                          <w:color w:val="000000"/>
                          <w:sz w:val="20"/>
                          <w:szCs w:val="20"/>
                          <w:u w:color="000000"/>
                          <w:shd w:val="nil" w:color="auto" w:fill="auto"/>
                          <w:rtl w:val="0"/>
                          <w:lang w:val="es-ES_tradnl"/>
                          <w14:textFill>
                            <w14:solidFill>
                              <w14:srgbClr w14:val="000000"/>
                            </w14:solidFill>
                          </w14:textFill>
                        </w:rPr>
                        <w:t>Claudia Cecilia Cerda Silva</w:t>
                      </w:r>
                    </w:p>
                  </w:txbxContent>
                </v:textbox>
                <w10:wrap type="square" side="bothSides" anchorx="text"/>
              </v:rect>
            </w:pict>
          </mc:Fallback>
        </mc:AlternateContent>
      </w:r>
      <w:r>
        <mc:AlternateContent>
          <mc:Choice Requires="wps">
            <w:drawing xmlns:a="http://schemas.openxmlformats.org/drawingml/2006/main">
              <wp:anchor distT="80010" distB="80010" distL="80010" distR="80010" simplePos="0" relativeHeight="251660288" behindDoc="0" locked="0" layoutInCell="1" allowOverlap="1">
                <wp:simplePos x="0" y="0"/>
                <wp:positionH relativeFrom="column">
                  <wp:posOffset>3267073</wp:posOffset>
                </wp:positionH>
                <wp:positionV relativeFrom="line">
                  <wp:posOffset>215264</wp:posOffset>
                </wp:positionV>
                <wp:extent cx="2362200" cy="822918"/>
                <wp:effectExtent l="0" t="0" r="0" b="0"/>
                <wp:wrapSquare wrapText="bothSides" distL="80010" distR="80010" distT="80010" distB="80010"/>
                <wp:docPr id="1073741827" name="officeArt object" descr="Cuadro de texto 2"/>
                <wp:cNvGraphicFramePr/>
                <a:graphic xmlns:a="http://schemas.openxmlformats.org/drawingml/2006/main">
                  <a:graphicData uri="http://schemas.microsoft.com/office/word/2010/wordprocessingShape">
                    <wps:wsp>
                      <wps:cNvSpPr/>
                      <wps:spPr>
                        <a:xfrm>
                          <a:off x="0" y="0"/>
                          <a:ext cx="2362200" cy="822918"/>
                        </a:xfrm>
                        <a:prstGeom prst="rect">
                          <a:avLst/>
                        </a:prstGeom>
                        <a:solidFill>
                          <a:srgbClr val="FFFFFF"/>
                        </a:solidFill>
                        <a:ln w="12700" cap="flat">
                          <a:noFill/>
                          <a:miter lim="400000"/>
                        </a:ln>
                        <a:effectLst/>
                      </wps:spPr>
                      <wps:txbx>
                        <w:txbxContent>
                          <w:p>
                            <w:pPr>
                              <w:pStyle w:val="Frame Contents"/>
                              <w:rPr>
                                <w:rFonts w:ascii="Century Gothic" w:cs="Century Gothic" w:hAnsi="Century Gothic" w:eastAsia="Century Gothic"/>
                                <w:sz w:val="20"/>
                                <w:szCs w:val="20"/>
                              </w:rPr>
                            </w:pPr>
                            <w:r>
                              <w:rPr>
                                <w:rFonts w:ascii="Century Gothic" w:cs="Century Gothic" w:hAnsi="Century Gothic" w:eastAsia="Century Gothic"/>
                                <w:outline w:val="0"/>
                                <w:color w:val="000000"/>
                                <w:sz w:val="20"/>
                                <w:szCs w:val="20"/>
                                <w:u w:color="000000"/>
                                <w:rtl w:val="0"/>
                                <w14:textFill>
                                  <w14:solidFill>
                                    <w14:srgbClr w14:val="000000"/>
                                  </w14:solidFill>
                                </w14:textFill>
                              </w:rPr>
                              <w:tab/>
                              <w:t xml:space="preserve">   Jos</w:t>
                            </w:r>
                            <w:r>
                              <w:rPr>
                                <w:rFonts w:ascii="Century Gothic" w:hAnsi="Century Gothic" w:hint="default"/>
                                <w:outline w:val="0"/>
                                <w:color w:val="000000"/>
                                <w:sz w:val="20"/>
                                <w:szCs w:val="20"/>
                                <w:u w:color="000000"/>
                                <w:rtl w:val="0"/>
                                <w:lang w:val="es-ES_tradnl"/>
                                <w14:textFill>
                                  <w14:solidFill>
                                    <w14:srgbClr w14:val="000000"/>
                                  </w14:solidFill>
                                </w14:textFill>
                              </w:rPr>
                              <w:t xml:space="preserve">é </w:t>
                            </w:r>
                            <w:r>
                              <w:rPr>
                                <w:rFonts w:ascii="Century Gothic" w:hAnsi="Century Gothic"/>
                                <w:outline w:val="0"/>
                                <w:color w:val="000000"/>
                                <w:sz w:val="20"/>
                                <w:szCs w:val="20"/>
                                <w:u w:color="000000"/>
                                <w:rtl w:val="0"/>
                                <w:lang w:val="es-ES_tradnl"/>
                                <w14:textFill>
                                  <w14:solidFill>
                                    <w14:srgbClr w14:val="000000"/>
                                  </w14:solidFill>
                                </w14:textFill>
                              </w:rPr>
                              <w:t>De Gregorio</w:t>
                            </w:r>
                          </w:p>
                          <w:p>
                            <w:pPr>
                              <w:pStyle w:val="Frame Contents"/>
                              <w:rPr>
                                <w:rFonts w:ascii="Century Gothic" w:cs="Century Gothic" w:hAnsi="Century Gothic" w:eastAsia="Century Gothic"/>
                                <w:sz w:val="20"/>
                                <w:szCs w:val="20"/>
                              </w:rPr>
                            </w:pPr>
                            <w:r>
                              <w:rPr>
                                <w:rFonts w:ascii="Century Gothic" w:hAnsi="Century Gothic"/>
                                <w:outline w:val="0"/>
                                <w:color w:val="000000"/>
                                <w:sz w:val="20"/>
                                <w:szCs w:val="20"/>
                                <w:u w:color="000000"/>
                                <w:rtl w:val="0"/>
                                <w:lang w:val="es-ES_tradnl"/>
                                <w14:textFill>
                                  <w14:solidFill>
                                    <w14:srgbClr w14:val="000000"/>
                                  </w14:solidFill>
                                </w14:textFill>
                              </w:rPr>
                              <w:t xml:space="preserve">                        Decano</w:t>
                            </w:r>
                          </w:p>
                          <w:p>
                            <w:pPr>
                              <w:pStyle w:val="Frame Contents"/>
                            </w:pPr>
                            <w:r>
                              <w:rPr>
                                <w:rFonts w:ascii="Century Gothic" w:hAnsi="Century Gothic"/>
                                <w:outline w:val="0"/>
                                <w:color w:val="000000"/>
                                <w:sz w:val="20"/>
                                <w:szCs w:val="20"/>
                                <w:u w:color="000000"/>
                                <w:rtl w:val="0"/>
                                <w:lang w:val="es-ES_tradnl"/>
                                <w14:textFill>
                                  <w14:solidFill>
                                    <w14:srgbClr w14:val="000000"/>
                                  </w14:solidFill>
                                </w14:textFill>
                              </w:rPr>
                              <w:t>Facultad de Econom</w:t>
                            </w:r>
                            <w:r>
                              <w:rPr>
                                <w:rFonts w:ascii="Century Gothic" w:hAnsi="Century Gothic" w:hint="default"/>
                                <w:outline w:val="0"/>
                                <w:color w:val="000000"/>
                                <w:sz w:val="20"/>
                                <w:szCs w:val="20"/>
                                <w:u w:color="000000"/>
                                <w:rtl w:val="0"/>
                                <w:lang w:val="es-ES_tradnl"/>
                                <w14:textFill>
                                  <w14:solidFill>
                                    <w14:srgbClr w14:val="000000"/>
                                  </w14:solidFill>
                                </w14:textFill>
                              </w:rPr>
                              <w:t>í</w:t>
                            </w:r>
                            <w:r>
                              <w:rPr>
                                <w:rFonts w:ascii="Century Gothic" w:hAnsi="Century Gothic"/>
                                <w:outline w:val="0"/>
                                <w:color w:val="000000"/>
                                <w:sz w:val="20"/>
                                <w:szCs w:val="20"/>
                                <w:u w:color="000000"/>
                                <w:rtl w:val="0"/>
                                <w:lang w:val="es-ES_tradnl"/>
                                <w14:textFill>
                                  <w14:solidFill>
                                    <w14:srgbClr w14:val="000000"/>
                                  </w14:solidFill>
                                </w14:textFill>
                              </w:rPr>
                              <w:t>a y Negocios</w:t>
                            </w:r>
                          </w:p>
                        </w:txbxContent>
                      </wps:txbx>
                      <wps:bodyPr wrap="square" lIns="45718" tIns="45718" rIns="45718" bIns="45718" numCol="1" anchor="t">
                        <a:noAutofit/>
                      </wps:bodyPr>
                    </wps:wsp>
                  </a:graphicData>
                </a:graphic>
              </wp:anchor>
            </w:drawing>
          </mc:Choice>
          <mc:Fallback>
            <w:pict>
              <v:rect id="_x0000_s1027" style="visibility:visible;position:absolute;margin-left:257.2pt;margin-top:16.9pt;width:186.0pt;height:64.8pt;z-index:251660288;mso-position-horizontal:absolute;mso-position-horizontal-relative:text;mso-position-vertical:absolute;mso-position-vertical-relative:lin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Frame Contents"/>
                        <w:rPr>
                          <w:rFonts w:ascii="Century Gothic" w:cs="Century Gothic" w:hAnsi="Century Gothic" w:eastAsia="Century Gothic"/>
                          <w:sz w:val="20"/>
                          <w:szCs w:val="20"/>
                        </w:rPr>
                      </w:pPr>
                      <w:r>
                        <w:rPr>
                          <w:rFonts w:ascii="Century Gothic" w:cs="Century Gothic" w:hAnsi="Century Gothic" w:eastAsia="Century Gothic"/>
                          <w:outline w:val="0"/>
                          <w:color w:val="000000"/>
                          <w:sz w:val="20"/>
                          <w:szCs w:val="20"/>
                          <w:u w:color="000000"/>
                          <w:rtl w:val="0"/>
                          <w14:textFill>
                            <w14:solidFill>
                              <w14:srgbClr w14:val="000000"/>
                            </w14:solidFill>
                          </w14:textFill>
                        </w:rPr>
                        <w:tab/>
                        <w:t xml:space="preserve">   Jos</w:t>
                      </w:r>
                      <w:r>
                        <w:rPr>
                          <w:rFonts w:ascii="Century Gothic" w:hAnsi="Century Gothic" w:hint="default"/>
                          <w:outline w:val="0"/>
                          <w:color w:val="000000"/>
                          <w:sz w:val="20"/>
                          <w:szCs w:val="20"/>
                          <w:u w:color="000000"/>
                          <w:rtl w:val="0"/>
                          <w:lang w:val="es-ES_tradnl"/>
                          <w14:textFill>
                            <w14:solidFill>
                              <w14:srgbClr w14:val="000000"/>
                            </w14:solidFill>
                          </w14:textFill>
                        </w:rPr>
                        <w:t xml:space="preserve">é </w:t>
                      </w:r>
                      <w:r>
                        <w:rPr>
                          <w:rFonts w:ascii="Century Gothic" w:hAnsi="Century Gothic"/>
                          <w:outline w:val="0"/>
                          <w:color w:val="000000"/>
                          <w:sz w:val="20"/>
                          <w:szCs w:val="20"/>
                          <w:u w:color="000000"/>
                          <w:rtl w:val="0"/>
                          <w:lang w:val="es-ES_tradnl"/>
                          <w14:textFill>
                            <w14:solidFill>
                              <w14:srgbClr w14:val="000000"/>
                            </w14:solidFill>
                          </w14:textFill>
                        </w:rPr>
                        <w:t>De Gregorio</w:t>
                      </w:r>
                    </w:p>
                    <w:p>
                      <w:pPr>
                        <w:pStyle w:val="Frame Contents"/>
                        <w:rPr>
                          <w:rFonts w:ascii="Century Gothic" w:cs="Century Gothic" w:hAnsi="Century Gothic" w:eastAsia="Century Gothic"/>
                          <w:sz w:val="20"/>
                          <w:szCs w:val="20"/>
                        </w:rPr>
                      </w:pPr>
                      <w:r>
                        <w:rPr>
                          <w:rFonts w:ascii="Century Gothic" w:hAnsi="Century Gothic"/>
                          <w:outline w:val="0"/>
                          <w:color w:val="000000"/>
                          <w:sz w:val="20"/>
                          <w:szCs w:val="20"/>
                          <w:u w:color="000000"/>
                          <w:rtl w:val="0"/>
                          <w:lang w:val="es-ES_tradnl"/>
                          <w14:textFill>
                            <w14:solidFill>
                              <w14:srgbClr w14:val="000000"/>
                            </w14:solidFill>
                          </w14:textFill>
                        </w:rPr>
                        <w:t xml:space="preserve">                        Decano</w:t>
                      </w:r>
                    </w:p>
                    <w:p>
                      <w:pPr>
                        <w:pStyle w:val="Frame Contents"/>
                      </w:pPr>
                      <w:r>
                        <w:rPr>
                          <w:rFonts w:ascii="Century Gothic" w:hAnsi="Century Gothic"/>
                          <w:outline w:val="0"/>
                          <w:color w:val="000000"/>
                          <w:sz w:val="20"/>
                          <w:szCs w:val="20"/>
                          <w:u w:color="000000"/>
                          <w:rtl w:val="0"/>
                          <w:lang w:val="es-ES_tradnl"/>
                          <w14:textFill>
                            <w14:solidFill>
                              <w14:srgbClr w14:val="000000"/>
                            </w14:solidFill>
                          </w14:textFill>
                        </w:rPr>
                        <w:t>Facultad de Econom</w:t>
                      </w:r>
                      <w:r>
                        <w:rPr>
                          <w:rFonts w:ascii="Century Gothic" w:hAnsi="Century Gothic" w:hint="default"/>
                          <w:outline w:val="0"/>
                          <w:color w:val="000000"/>
                          <w:sz w:val="20"/>
                          <w:szCs w:val="20"/>
                          <w:u w:color="000000"/>
                          <w:rtl w:val="0"/>
                          <w:lang w:val="es-ES_tradnl"/>
                          <w14:textFill>
                            <w14:solidFill>
                              <w14:srgbClr w14:val="000000"/>
                            </w14:solidFill>
                          </w14:textFill>
                        </w:rPr>
                        <w:t>í</w:t>
                      </w:r>
                      <w:r>
                        <w:rPr>
                          <w:rFonts w:ascii="Century Gothic" w:hAnsi="Century Gothic"/>
                          <w:outline w:val="0"/>
                          <w:color w:val="000000"/>
                          <w:sz w:val="20"/>
                          <w:szCs w:val="20"/>
                          <w:u w:color="000000"/>
                          <w:rtl w:val="0"/>
                          <w:lang w:val="es-ES_tradnl"/>
                          <w14:textFill>
                            <w14:solidFill>
                              <w14:srgbClr w14:val="000000"/>
                            </w14:solidFill>
                          </w14:textFill>
                        </w:rPr>
                        <w:t>a y Negocios</w:t>
                      </w:r>
                    </w:p>
                  </w:txbxContent>
                </v:textbox>
                <w10:wrap type="square" side="bothSides" anchorx="text"/>
              </v:rect>
            </w:pict>
          </mc:Fallback>
        </mc:AlternateContent>
      </w:r>
      <w:r>
        <w:rPr>
          <w:rFonts w:ascii="Century Gothic" w:hAnsi="Century Gothic"/>
          <w:sz w:val="20"/>
          <w:szCs w:val="20"/>
          <w:shd w:val="nil" w:color="auto" w:fill="auto"/>
          <w:rtl w:val="0"/>
          <w:lang w:val="en-US"/>
        </w:rPr>
        <w:t>____________________________</w:t>
        <w:tab/>
        <w:tab/>
        <w:tab/>
        <w:t xml:space="preserve">                         ___________________________</w:t>
        <w:tab/>
        <w:tab/>
        <w:tab/>
        <w:t xml:space="preserve">                    </w:t>
      </w:r>
    </w:p>
    <w:p>
      <w:pPr>
        <w:pStyle w:val="Body A"/>
        <w:spacing w:after="60" w:line="276" w:lineRule="auto"/>
        <w:rPr>
          <w:shd w:val="nil" w:color="auto" w:fill="auto"/>
        </w:rPr>
      </w:pPr>
      <w:r>
        <w:rPr>
          <w:rFonts w:ascii="Century Gothic" w:hAnsi="Century Gothic"/>
          <w:sz w:val="20"/>
          <w:szCs w:val="20"/>
          <w:shd w:val="nil" w:color="auto" w:fill="auto"/>
          <w:rtl w:val="0"/>
        </w:rPr>
        <w:t xml:space="preserve">                                                                                                                       </w:t>
      </w:r>
    </w:p>
    <w:p>
      <w:pPr>
        <w:pStyle w:val="Body A"/>
        <w:spacing w:after="60" w:line="276" w:lineRule="auto"/>
      </w:pPr>
      <w:r>
        <w:rPr>
          <w:rFonts w:ascii="Century Gothic" w:cs="Century Gothic" w:hAnsi="Century Gothic" w:eastAsia="Century Gothic"/>
          <w:sz w:val="20"/>
          <w:szCs w:val="20"/>
          <w:shd w:val="nil" w:color="auto" w:fill="auto"/>
          <w:rtl w:val="0"/>
        </w:rPr>
        <w:tab/>
        <w:tab/>
        <w:tab/>
        <w:tab/>
        <w:tab/>
        <w:tab/>
        <w:tab/>
        <w:t xml:space="preserve">         </w:t>
      </w:r>
    </w:p>
    <w:sectPr>
      <w:headerReference w:type="default" r:id="rId5"/>
      <w:footerReference w:type="default" r:id="rId6"/>
      <w:pgSz w:w="12240" w:h="18720" w:orient="portrait"/>
      <w:pgMar w:top="993" w:right="1701" w:bottom="1418" w:left="1701"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entury Gothic">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lowerLetter"/>
      <w:suff w:val="tab"/>
      <w:lvlText w:val="%1)"/>
      <w:lvlJc w:val="left"/>
      <w:pPr>
        <w:ind w:left="346" w:hanging="31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start w:val="1"/>
      <w:numFmt w:val="lowerLetter"/>
      <w:suff w:val="tab"/>
      <w:lvlText w:val="%2."/>
      <w:lvlJc w:val="left"/>
      <w:pPr>
        <w:ind w:left="1066" w:hanging="31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start w:val="1"/>
      <w:numFmt w:val="lowerRoman"/>
      <w:suff w:val="tab"/>
      <w:lvlText w:val="%3."/>
      <w:lvlJc w:val="left"/>
      <w:pPr>
        <w:ind w:left="1780" w:hanging="237"/>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start w:val="1"/>
      <w:numFmt w:val="decimal"/>
      <w:suff w:val="tab"/>
      <w:lvlText w:val="%4."/>
      <w:lvlJc w:val="left"/>
      <w:pPr>
        <w:ind w:left="2506" w:hanging="31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start w:val="1"/>
      <w:numFmt w:val="lowerLetter"/>
      <w:suff w:val="tab"/>
      <w:lvlText w:val="%5."/>
      <w:lvlJc w:val="left"/>
      <w:pPr>
        <w:ind w:left="3226" w:hanging="31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start w:val="1"/>
      <w:numFmt w:val="lowerRoman"/>
      <w:suff w:val="tab"/>
      <w:lvlText w:val="%6."/>
      <w:lvlJc w:val="left"/>
      <w:pPr>
        <w:ind w:left="3940" w:hanging="237"/>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start w:val="1"/>
      <w:numFmt w:val="decimal"/>
      <w:suff w:val="tab"/>
      <w:lvlText w:val="%7."/>
      <w:lvlJc w:val="left"/>
      <w:pPr>
        <w:ind w:left="4666" w:hanging="31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start w:val="1"/>
      <w:numFmt w:val="lowerLetter"/>
      <w:suff w:val="tab"/>
      <w:lvlText w:val="%8."/>
      <w:lvlJc w:val="left"/>
      <w:pPr>
        <w:ind w:left="5386" w:hanging="31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start w:val="1"/>
      <w:numFmt w:val="lowerRoman"/>
      <w:suff w:val="tab"/>
      <w:lvlText w:val="%9."/>
      <w:lvlJc w:val="left"/>
      <w:pPr>
        <w:ind w:left="6100" w:hanging="237"/>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lowerLetter"/>
      <w:suff w:val="tab"/>
      <w:lvlText w:val="%1)"/>
      <w:lvlJc w:val="left"/>
      <w:pPr>
        <w:ind w:left="427" w:hanging="396"/>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start w:val="1"/>
      <w:numFmt w:val="lowerLetter"/>
      <w:suff w:val="tab"/>
      <w:lvlText w:val="%2."/>
      <w:lvlJc w:val="left"/>
      <w:pPr>
        <w:ind w:left="1473" w:hanging="396"/>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start w:val="1"/>
      <w:numFmt w:val="lowerRoman"/>
      <w:suff w:val="tab"/>
      <w:lvlText w:val="%3."/>
      <w:lvlJc w:val="left"/>
      <w:pPr>
        <w:ind w:left="2186" w:hanging="321"/>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start w:val="1"/>
      <w:numFmt w:val="decimal"/>
      <w:suff w:val="tab"/>
      <w:lvlText w:val="%4."/>
      <w:lvlJc w:val="left"/>
      <w:pPr>
        <w:ind w:left="2913" w:hanging="396"/>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start w:val="1"/>
      <w:numFmt w:val="lowerLetter"/>
      <w:suff w:val="tab"/>
      <w:lvlText w:val="%5."/>
      <w:lvlJc w:val="left"/>
      <w:pPr>
        <w:ind w:left="3633" w:hanging="396"/>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start w:val="1"/>
      <w:numFmt w:val="lowerRoman"/>
      <w:suff w:val="tab"/>
      <w:lvlText w:val="%6."/>
      <w:lvlJc w:val="left"/>
      <w:pPr>
        <w:ind w:left="4346" w:hanging="321"/>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start w:val="1"/>
      <w:numFmt w:val="decimal"/>
      <w:suff w:val="tab"/>
      <w:lvlText w:val="%7."/>
      <w:lvlJc w:val="left"/>
      <w:pPr>
        <w:ind w:left="5073" w:hanging="396"/>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start w:val="1"/>
      <w:numFmt w:val="lowerLetter"/>
      <w:suff w:val="tab"/>
      <w:lvlText w:val="%8."/>
      <w:lvlJc w:val="left"/>
      <w:pPr>
        <w:ind w:left="5793" w:hanging="396"/>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start w:val="1"/>
      <w:numFmt w:val="lowerRoman"/>
      <w:suff w:val="tab"/>
      <w:lvlText w:val="%9."/>
      <w:lvlJc w:val="left"/>
      <w:pPr>
        <w:ind w:left="6506" w:hanging="321"/>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1"/>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Frame Contents">
    <w:name w:val="Frame Contents"/>
    <w:next w:val="Frame Contents"/>
    <w:pPr>
      <w:keepNext w:val="0"/>
      <w:keepLines w:val="0"/>
      <w:pageBreakBefore w:val="0"/>
      <w:widowControl w:val="1"/>
      <w:shd w:val="clear" w:color="auto" w:fill="auto"/>
      <w:suppressAutoHyphens w:val="1"/>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s-ES_tradnl"/>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