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  <w:tab/>
        <w:t xml:space="preserve">PAIR-PROGRAMMING</w:t>
        <w:tab/>
        <w:t xml:space="preserve">ADVISOR MEETINGS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AJCJC</w:t>
        <w:tab/>
        <w:tab/>
        <w:t xml:space="preserve">LZPD-LDYFDZIIPQF</w:t>
        <w:tab/>
        <w:tab/>
        <w:t xml:space="preserve">ZEWPBYD ICCUPQFB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ICBBZFC PQBUDJKUYD YD ICQUYD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