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6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Environmental Data Analysis &amp; Simulation</w:t>
      </w:r>
    </w:p>
    <w:p>
      <w:pPr>
        <w:pStyle w:val="Subtitle"/>
      </w:pPr>
      <w:r>
        <w:t xml:space="preserve">BEE 4850/5850 • Spring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vs498@cornell.edu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Shikhar Prakash</w:t>
      </w:r>
    </w:p>
    <w:p>
      <w:pPr>
        <w:pStyle w:val="Compact"/>
        <w:numPr>
          <w:ilvl w:val="0"/>
          <w:numId w:val="1002"/>
        </w:numPr>
      </w:pPr>
      <w:r>
        <w:t xml:space="preserve"> </w:t>
      </w:r>
      <w:hyperlink r:id="rId23">
        <w:r>
          <w:rPr>
            <w:rStyle w:val="Hyperlink"/>
          </w:rPr>
          <w:t xml:space="preserve">sp868@cornell.edu</w:t>
        </w:r>
      </w:hyperlink>
    </w:p>
    <w:p>
      <w:pPr>
        <w:pStyle w:val="Compact"/>
        <w:numPr>
          <w:ilvl w:val="0"/>
          <w:numId w:val="1002"/>
        </w:numPr>
      </w:pPr>
      <w:r>
        <w:t xml:space="preserve"> </w:t>
      </w:r>
      <w:r>
        <w:t xml:space="preserve">TBD</w:t>
      </w:r>
    </w:p>
    <w:bookmarkEnd w:id="24"/>
    <w:bookmarkStart w:id="25" w:name="meetings"/>
    <w:p>
      <w:pPr>
        <w:pStyle w:val="Heading3"/>
      </w:pPr>
      <w:r>
        <w:t xml:space="preserve">Meetings</w:t>
      </w:r>
    </w:p>
    <w:p>
      <w:pPr>
        <w:pStyle w:val="Compact"/>
        <w:numPr>
          <w:ilvl w:val="0"/>
          <w:numId w:val="1003"/>
        </w:numPr>
      </w:pPr>
      <w:r>
        <w:t xml:space="preserve"> </w:t>
      </w:r>
      <w:r>
        <w:t xml:space="preserve">MWF</w:t>
      </w:r>
    </w:p>
    <w:p>
      <w:pPr>
        <w:pStyle w:val="Compact"/>
        <w:numPr>
          <w:ilvl w:val="0"/>
          <w:numId w:val="1003"/>
        </w:numPr>
      </w:pPr>
      <w:r>
        <w:t xml:space="preserve"> </w:t>
      </w:r>
      <w:r>
        <w:t xml:space="preserve">11:15-12:05</w:t>
      </w:r>
    </w:p>
    <w:p>
      <w:pPr>
        <w:pStyle w:val="Compact"/>
        <w:numPr>
          <w:ilvl w:val="0"/>
          <w:numId w:val="1003"/>
        </w:numPr>
      </w:pPr>
      <w:r>
        <w:t xml:space="preserve"> </w:t>
      </w:r>
      <w:r>
        <w:t xml:space="preserve">401 Riley-Robb Hall</w:t>
      </w:r>
    </w:p>
    <w:bookmarkEnd w:id="25"/>
    <w:bookmarkStart w:id="26" w:name="course-description"/>
    <w:p>
      <w:pPr>
        <w:pStyle w:val="Heading3"/>
      </w:pPr>
      <w:r>
        <w:t xml:space="preserve">Course Description</w:t>
      </w:r>
    </w:p>
    <w:p>
      <w:pPr>
        <w:pStyle w:val="FirstParagraph"/>
      </w:pPr>
      <w:r>
        <w:t xml:space="preserve">Understanding data is an increasingly integral part of working with environmental systems. Data analysis is a critical part of understanding system dynamics and projecting future conditions and outcomes. This course will provide an overview of a generative approach to environmental data analysis, which uses simulation and assessments of predictive performance to provide insight into the structure of data and its data-generating process. We will discuss exploratory analysis and visualization, model development and fitting, uncertainty quantification, and model assessment. The goal is to provide students with a framework and an initial toolkit of methods that they can use to formulate and update hypotheses about data and models. Students will actively analyze and use real data from a variety of environmental systems.</w:t>
      </w:r>
    </w:p>
    <w:p>
      <w:pPr>
        <w:pStyle w:val="BodyText"/>
      </w:pPr>
      <w:r>
        <w:t xml:space="preserve">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conduct exploratory analyses of data, including creating, interpreting, and critiquing data visualizations;</w:t>
      </w:r>
    </w:p>
    <w:p>
      <w:pPr>
        <w:pStyle w:val="Compact"/>
        <w:numPr>
          <w:ilvl w:val="0"/>
          <w:numId w:val="1005"/>
        </w:numPr>
      </w:pPr>
      <w:r>
        <w:t xml:space="preserve">calibrate environmental models to observations, including missing data;</w:t>
      </w:r>
    </w:p>
    <w:p>
      <w:pPr>
        <w:pStyle w:val="Compact"/>
        <w:numPr>
          <w:ilvl w:val="0"/>
          <w:numId w:val="1005"/>
        </w:numPr>
      </w:pPr>
      <w:r>
        <w:t xml:space="preserve">quantify and propagate uncertainty using simulation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evaluate evidence for and against hypotheses about environmental systems using model simulations.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Principles of data visualization;</w:t>
      </w:r>
    </w:p>
    <w:p>
      <w:pPr>
        <w:pStyle w:val="Compact"/>
        <w:numPr>
          <w:ilvl w:val="0"/>
          <w:numId w:val="1007"/>
        </w:numPr>
      </w:pPr>
      <w:r>
        <w:t xml:space="preserve">Probability models for data;</w:t>
      </w:r>
    </w:p>
    <w:p>
      <w:pPr>
        <w:pStyle w:val="Compact"/>
        <w:numPr>
          <w:ilvl w:val="0"/>
          <w:numId w:val="1007"/>
        </w:numPr>
      </w:pPr>
      <w:r>
        <w:t xml:space="preserve">Extreme values;</w:t>
      </w:r>
    </w:p>
    <w:p>
      <w:pPr>
        <w:pStyle w:val="Compact"/>
        <w:numPr>
          <w:ilvl w:val="0"/>
          <w:numId w:val="1007"/>
        </w:numPr>
      </w:pPr>
      <w:r>
        <w:t xml:space="preserve">Missing data;</w:t>
      </w:r>
    </w:p>
    <w:p>
      <w:pPr>
        <w:pStyle w:val="Compact"/>
        <w:numPr>
          <w:ilvl w:val="0"/>
          <w:numId w:val="1007"/>
        </w:numPr>
      </w:pPr>
      <w:r>
        <w:t xml:space="preserve">Model fitting;</w:t>
      </w:r>
    </w:p>
    <w:p>
      <w:pPr>
        <w:pStyle w:val="Compact"/>
        <w:numPr>
          <w:ilvl w:val="0"/>
          <w:numId w:val="1007"/>
        </w:numPr>
      </w:pPr>
      <w:r>
        <w:t xml:space="preserve">Uncertainty quantification with the bootstrap and Monte Carlo;</w:t>
      </w:r>
    </w:p>
    <w:p>
      <w:pPr>
        <w:pStyle w:val="Compact"/>
        <w:numPr>
          <w:ilvl w:val="0"/>
          <w:numId w:val="1007"/>
        </w:numPr>
      </w:pPr>
      <w:r>
        <w:t xml:space="preserve">Model assessment and comparison.</w:t>
      </w:r>
    </w:p>
    <w:bookmarkEnd w:id="33"/>
    <w:bookmarkStart w:id="34" w:name="course-meetings"/>
    <w:p>
      <w:pPr>
        <w:pStyle w:val="Heading2"/>
      </w:pPr>
      <w:r>
        <w:t xml:space="preserve">Course Meetings</w:t>
      </w:r>
    </w:p>
    <w:p>
      <w:pPr>
        <w:pStyle w:val="FirstParagraph"/>
      </w:pPr>
      <w:r>
        <w:t xml:space="preserve">This course meets MWF from 11:15-12:05 in 401 Riley-Robb.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5"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systems analysis, objective selection, risk analysis, and trade-offs.</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p>
      <w:pPr>
        <w:pStyle w:val="BodyText"/>
      </w:pPr>
      <w:r>
        <w:t xml:space="preserve">Please be professional and courteous on all course interactions and platforms, and (except in designated off-topic boards or forums) please keep all online discussion relevant to the course. We do not anticipate this as a problem given our experience; almost all students in almost all classes meet these expectations. However, even a single incident can do serious damage to the learning environment and the well-being of your fellow students.</w:t>
      </w:r>
    </w:p>
    <w:p>
      <w:pPr>
        <w:pStyle w:val="BodyText"/>
      </w:pPr>
      <w:r>
        <w:t xml:space="preserve">Sexually explicit, harassing, threatening, bullying, trolling, racist, sexist, homophobic, transphobic, or otherwise grossly unprofessional content will be removed. Anyone behaving in these fashions or posting such content will be blocked/banned from the appropriate platform and may be given an F if they are consistently disruptive.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p/>
        </w:tc>
      </w:tr>
    </w:tbl>
    <w:bookmarkEnd w:id="44"/>
    <w:bookmarkStart w:id="46"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p>
      <w:pPr>
        <w:pStyle w:val="BodyText"/>
      </w:pPr>
      <w:r>
        <w:t xml:space="preserve">If you need more immediate accomodations, but do not yet have a letter, please let me know and then follow up with SDS.</w:t>
      </w:r>
    </w:p>
    <w:bookmarkEnd w:id="46"/>
    <w:bookmarkStart w:id="50" w:name="course-communications"/>
    <w:p>
      <w:pPr>
        <w:pStyle w:val="Heading3"/>
      </w:pPr>
      <w:r>
        <w:t xml:space="preserve">Course Communications</w:t>
      </w:r>
    </w:p>
    <w:p>
      <w:pPr>
        <w:pStyle w:val="FirstParagraph"/>
      </w:pPr>
      <w:r>
        <w:t xml:space="preserve">Most course communications will occur via</w:t>
      </w:r>
      <w:r>
        <w:t xml:space="preserve"> </w:t>
      </w:r>
      <w:hyperlink r:id="rId47">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 Emergency announcements will also be made on Canvas.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rPr>
                <w:b/>
                <w:bCs/>
              </w:rPr>
              <w:t xml:space="preserve">Do not take screenshots of code</w:t>
            </w:r>
            <w:r>
              <w:t xml:space="preserve">. I will not respond. Screenshots can be difficult to read and limit accessibility. Put your code on GitHub, share the link, and point to specific line numbers if relevant, or provide a</w:t>
            </w:r>
            <w:r>
              <w:t xml:space="preserve"> </w:t>
            </w:r>
            <w:r>
              <w:rPr>
                <w:i/>
                <w:iCs/>
              </w:rPr>
              <w:t xml:space="preserve">simple</w:t>
            </w:r>
            <w:r>
              <w:t xml:space="preserve">, self-contained example of the problem you’re running into.</w:t>
            </w:r>
          </w:p>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If you see unanswered questions and you have some insight, please answer! This class will work best when we all work together as a community.</w:t>
            </w:r>
          </w:p>
          <w:p/>
        </w:tc>
      </w:tr>
    </w:tbl>
    <w:bookmarkEnd w:id="50"/>
    <w:bookmarkStart w:id="54"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1">
        <w:r>
          <w:rPr>
            <w:rStyle w:val="Hyperlink"/>
          </w:rPr>
          <w:t xml:space="preserve">Cornell’s mental health resources</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important.png" id="5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p/>
        </w:tc>
      </w:tr>
    </w:tbl>
    <w:bookmarkEnd w:id="54"/>
    <w:bookmarkEnd w:id="55"/>
    <w:bookmarkStart w:id="60" w:name="course-policies"/>
    <w:p>
      <w:pPr>
        <w:pStyle w:val="Heading2"/>
      </w:pPr>
      <w:r>
        <w:t xml:space="preserve">Course Policies</w:t>
      </w:r>
    </w:p>
    <w:p>
      <w:pPr>
        <w:pStyle w:val="FirstParagraph"/>
      </w:pPr>
      <w:r>
        <w:t xml:space="preserve">Many policies below (including grading policies) are broken out and discussed further on the course website. Lack of familiarity with any of these policies is not an excuse for violating any of them.</w:t>
      </w:r>
    </w:p>
    <w:bookmarkStart w:id="58"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important.png" id="5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p/>
        </w:tc>
      </w:tr>
    </w:tbl>
    <w:bookmarkEnd w:id="58"/>
    <w:bookmarkStart w:id="59"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59"/>
    <w:bookmarkEnd w:id="60"/>
    <w:bookmarkStart w:id="73" w:name="academic-integrity"/>
    <w:p>
      <w:pPr>
        <w:pStyle w:val="Heading2"/>
      </w:pPr>
      <w:r>
        <w:t xml:space="preserve">Academic Integrity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Applications/quarto/share/formats/docx/important.png" id="6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3">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4">
        <w:r>
          <w:rPr>
            <w:rStyle w:val="Hyperlink"/>
          </w:rPr>
          <w:t xml:space="preserve">American Society for Civil Engineers’ Code of Ethics</w:t>
        </w:r>
      </w:hyperlink>
      <w:r>
        <w:t xml:space="preserve">).</w:t>
      </w:r>
    </w:p>
    <w:p>
      <w:pPr>
        <w:pStyle w:val="BodyText"/>
      </w:pPr>
      <w:r>
        <w:t xml:space="preserve">Violations of the academic integrity policies below</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5" name="Picture"/>
                  <a:graphic>
                    <a:graphicData uri="http://schemas.openxmlformats.org/drawingml/2006/picture">
                      <pic:pic>
                        <pic:nvPicPr>
                          <pic:cNvPr descr="/Applications/quarto/share/formats/docx/tip.png" id="66"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Unsure About The Policies?</w:t>
            </w:r>
          </w:p>
        </w:tc>
      </w:tr>
      <w:tr>
        <w:trPr>
          <w:cantSplit/>
        </w:trPr>
        <w:tc>
          <w:tcPr>
            <w:tcMar>
              <w:top w:w="108" w:type="dxa"/>
              <w:bottom w:w="108" w:type="dxa"/>
            </w:tcMar>
          </w:tcPr>
          <w:p>
            <w:pPr>
              <w:pStyle w:val="BodyText"/>
            </w:pPr>
            <w:pPr>
              <w:spacing w:before="16" w:after="16"/>
            </w:pPr>
            <w:r>
              <w:t xml:space="preserve">If you are unsure about whether a particular action (such as a use of external resources) is permittable under this policy,</w:t>
            </w:r>
            <w:r>
              <w:t xml:space="preserve"> </w:t>
            </w:r>
            <w:r>
              <w:rPr>
                <w:b/>
                <w:bCs/>
              </w:rPr>
              <w:t xml:space="preserve">please consult with Prof. Srikrishnan before using them and particularly before submitting anything.</w:t>
            </w:r>
            <w:r>
              <w:t xml:space="preserve"> </w:t>
            </w:r>
            <w:r>
              <w:t xml:space="preserve">If you realize after the fact (but before submitting, ideally) that you may have unintentionally violated the policy,</w:t>
            </w:r>
            <w:r>
              <w:t xml:space="preserve"> </w:t>
            </w:r>
            <w:r>
              <w:rPr>
                <w:b/>
                <w:bCs/>
              </w:rPr>
              <w:t xml:space="preserve">it is your responsibility to let Prof. Srikrishnan know ASAP so we can figure out a solution</w:t>
            </w:r>
            <w:r>
              <w:t xml:space="preserve">.</w:t>
            </w:r>
          </w:p>
          <w:p/>
        </w:tc>
      </w:tr>
    </w:tbl>
    <w:bookmarkStart w:id="71"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w:t>
      </w:r>
      <w:r>
        <w:rPr>
          <w:rStyle w:val="FootnoteReference"/>
        </w:rPr>
        <w:footnoteReference w:id="67"/>
      </w:r>
      <w:r>
        <w:t xml:space="preserve"> </w:t>
      </w:r>
      <w:r>
        <w:t xml:space="preserve">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p>
      <w:pPr>
        <w:pStyle w:val="BodyText"/>
      </w:pPr>
      <w:r>
        <w:t xml:space="preserve">An exception is for homework, lab, or quiz solutions from previous offerings of this course. The use of these is</w:t>
      </w:r>
      <w:r>
        <w:t xml:space="preserve"> </w:t>
      </w:r>
      <w:r>
        <w:rPr>
          <w:b/>
          <w:bCs/>
        </w:rPr>
        <w:t xml:space="preserve">strictly prohibited</w:t>
      </w:r>
      <w:r>
        <w:t xml:space="preserve">. You may not consult these solutions, read them, or ask students who took the course previously for help.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Can’t I Consult Old Solutions?</w:t>
            </w:r>
          </w:p>
        </w:tc>
      </w:tr>
      <w:tr>
        <w:trPr>
          <w:cantSplit/>
        </w:trPr>
        <w:tc>
          <w:tcPr>
            <w:tcMar>
              <w:top w:w="108" w:type="dxa"/>
              <w:bottom w:w="108" w:type="dxa"/>
            </w:tcMar>
          </w:tcPr>
          <w:p>
            <w:pPr>
              <w:pStyle w:val="BodyText"/>
            </w:pPr>
            <w:pPr>
              <w:spacing w:before="16"/>
            </w:pPr>
            <w:r>
              <w:t xml:space="preserve">The core problem is that relying on previous solutions (or prior knowledge of the course from others) does not allow you to practice the course material and makes feedback and assessment of your work meaningless. It also is unfair to others in the course who may not have access to these materials.</w:t>
            </w:r>
          </w:p>
          <w:p>
            <w:pPr>
              <w:pStyle w:val="BodyText"/>
            </w:pPr>
            <w:pPr>
              <w:spacing w:after="16"/>
            </w:pPr>
            <w:r>
              <w:t xml:space="preserve">This is fundamentally different from working with your classmates, who are also trying out the problems for the first time.</w:t>
            </w:r>
          </w:p>
          <w:p/>
        </w:tc>
      </w:tr>
    </w:tbl>
    <w:bookmarkEnd w:id="71"/>
    <w:bookmarkStart w:id="72" w:name="aiml-resource-policy"/>
    <w:p>
      <w:pPr>
        <w:pStyle w:val="Heading3"/>
      </w:pPr>
      <w:r>
        <w:t xml:space="preserve">AI/ML Resource Policy</w:t>
      </w:r>
    </w:p>
    <w:p>
      <w:pPr>
        <w:pStyle w:val="FirstParagraph"/>
      </w:pPr>
      <w:r>
        <w:t xml:space="preserve">Large language models (LLMs), such as GPT, and other generative AI models are powerful tools for predicting text and code patterns. However, while they can save time (though you’d be surprised at how little time their careful use saves), they often make mistakes that can be hard to detect or fail to communicate key ideas or insights at the expense of more general and banal text. As you are likely to encounter an ever-widening use of these tools when you leave Cornell, it is critical that you learn how to use these tools responsibly and effectively.</w:t>
      </w:r>
    </w:p>
    <w:p>
      <w:pPr>
        <w:pStyle w:val="BodyText"/>
      </w:pPr>
      <w:r>
        <w:t xml:space="preserve">However, this class will not focus on teaching you how to use LLMs responsibly; we assume that if you are using these tools, you are doing so in a way which benefits your learning and helps you communicate your already-existing understanding, rather than substituting for it. You are</w:t>
      </w:r>
      <w:r>
        <w:t xml:space="preserve"> </w:t>
      </w:r>
      <w:r>
        <w:rPr>
          <w:b/>
          <w:bCs/>
        </w:rPr>
        <w:t xml:space="preserve">generally</w:t>
      </w:r>
      <w:r>
        <w:t xml:space="preserve"> </w:t>
      </w:r>
      <w:r>
        <w:t xml:space="preserve">permitted to use these tools, but you are ultimately responsible for guaranteeing, understanding, and interpreting your results. If you submit work that was LLM generated, and this work receives a poor grade due to the LLM’s inability to demonstrate understanding, your grade will reflect that substantive assessment.</w:t>
      </w:r>
    </w:p>
    <w:p>
      <w:pPr>
        <w:pStyle w:val="BodyText"/>
      </w:pPr>
      <w:r>
        <w:t xml:space="preserve">As a result, use of these tools is</w:t>
      </w:r>
      <w:r>
        <w:t xml:space="preserve"> </w:t>
      </w:r>
      <w:r>
        <w:rPr>
          <w:b/>
          <w:bCs/>
        </w:rPr>
        <w:t xml:space="preserve">highly discouraged</w:t>
      </w:r>
      <w:r>
        <w:t xml:space="preserve">. You will have to be honest with yourself about your ability to check and correct their output, whether that is code or writing. Moreover, using them to drafting initial code or text fundamentally inhibits the learning process; working through the friction of expressing and articulating your thoughts in code or text is an important part of learning!</w:t>
      </w:r>
    </w:p>
    <w:p>
      <w:pPr>
        <w:pStyle w:val="BodyText"/>
      </w:pPr>
      <w:r>
        <w:t xml:space="preserve">General guidelines for AI/ML use:</w:t>
      </w:r>
    </w:p>
    <w:p>
      <w:pPr>
        <w:pStyle w:val="Compact"/>
        <w:numPr>
          <w:ilvl w:val="0"/>
          <w:numId w:val="1013"/>
        </w:numPr>
      </w:pPr>
      <w:r>
        <w:rPr>
          <w:b/>
          <w:bCs/>
        </w:rPr>
        <w:t xml:space="preserve">AI tools for code</w:t>
      </w:r>
      <w:r>
        <w:t xml:space="preserve">: You may use LLM tools for code development and debugging, particularly for translating between other languages that you already have a better knowledge of (</w:t>
      </w:r>
      <w:r>
        <w:rPr>
          <w:i/>
          <w:iCs/>
        </w:rPr>
        <w:t xml:space="preserve">e.g.</w:t>
      </w:r>
      <w:r>
        <w:t xml:space="preserve"> </w:t>
      </w:r>
      <w:r>
        <w:t xml:space="preserve">Python) and Julia. However, LLMs often make bad decisions about how to structure code, can introduce bugs (including suggesting packages that do not exist or outdated syntax), and can mislead you about what your code is doing. You are responsible for understanding and debugging any code involved in solving computational exercises. Notably, if you ask for help debugging LLM-generated code, this will not be possible unless you have already developed your own understanding of what each piece of the code does (or should do) and which parts work and don’t work.</w:t>
      </w:r>
    </w:p>
    <w:p>
      <w:pPr>
        <w:pStyle w:val="Compact"/>
        <w:numPr>
          <w:ilvl w:val="0"/>
          <w:numId w:val="1013"/>
        </w:numPr>
      </w:pPr>
      <w:r>
        <w:rPr>
          <w:b/>
          <w:bCs/>
        </w:rPr>
        <w:t xml:space="preserve">AI tools for writing</w:t>
      </w:r>
      <w:r>
        <w:t xml:space="preserve">: LLMs</w:t>
      </w:r>
      <w:r>
        <w:t xml:space="preserve"> </w:t>
      </w:r>
      <w:r>
        <w:rPr>
          <w:b/>
          <w:bCs/>
        </w:rPr>
        <w:t xml:space="preserve">should not be used to generate text that you submit as your own work</w:t>
      </w:r>
      <w:r>
        <w:t xml:space="preserve">. The point of written assessments (including model derivations and interpretations) is to stimulate your own critical thinking and mathematical skills, and you short-cut this process by substituting LLM use for your own process of formulating and articulating ideas. Even using LLMs to do the initial writing and editing that output will result in shallower thinking. As we are not teaching you in this class to critically engage with LLMs, However, you</w:t>
      </w:r>
      <w:r>
        <w:t xml:space="preserve"> </w:t>
      </w:r>
      <w:r>
        <w:rPr>
          <w:i/>
          <w:iCs/>
        </w:rPr>
        <w:t xml:space="preserve">may</w:t>
      </w:r>
      <w:r>
        <w:t xml:space="preserve"> </w:t>
      </w:r>
      <w:r>
        <w:t xml:space="preserve">use LLMs or similar tools (</w:t>
      </w:r>
      <w:r>
        <w:rPr>
          <w:i/>
          <w:iCs/>
        </w:rPr>
        <w:t xml:space="preserve">e.g.</w:t>
      </w:r>
      <w:r>
        <w:t xml:space="preserve"> </w:t>
      </w:r>
      <w:r>
        <w:t xml:space="preserve">Grammarly) to help you edit your writing. As mentioned before, you are ultimately responsible for the content of any work you turn in: if a tool used to edit grammar changed the substance of your writing, you will be responsible for the submission.</w:t>
      </w:r>
    </w:p>
    <w:p>
      <w:pPr>
        <w:pStyle w:val="FirstParagraph"/>
      </w:pPr>
      <w:r>
        <w:t xml:space="preserve">To distinguish between these permissible and impermissible uses, you are required to cite your use of the tool (as with any other external reference). In particular, you must disclose how you use the LLM and how you incorporated any output into your final submission.</w:t>
      </w:r>
      <w:r>
        <w:t xml:space="preserve"> </w:t>
      </w:r>
      <w:r>
        <w:rPr>
          <w:b/>
          <w:bCs/>
        </w:rPr>
        <w:t xml:space="preserve">Failure to fully reference the interaction, as described above, will be treated as plagiarism and referred to the University accordingly.</w:t>
      </w:r>
      <w:r>
        <w:t xml:space="preserve"> </w:t>
      </w:r>
      <w:r>
        <w:t xml:space="preserve">If you have any questions about whether your planned use of an AI/ML tool complies with the academic integrity policy, please consult a member of the course staff ahead of its use.</w:t>
      </w:r>
    </w:p>
    <w:bookmarkEnd w:id="72"/>
    <w:bookmarkEnd w:id="73"/>
    <w:bookmarkStart w:id="77" w:name="office-hours"/>
    <w:p>
      <w:pPr>
        <w:pStyle w:val="Heading2"/>
      </w:pPr>
      <w:r>
        <w:t xml:space="preserve">Office Hours</w:t>
      </w:r>
    </w:p>
    <w:p>
      <w:pPr>
        <w:pStyle w:val="FirstParagraph"/>
      </w:pPr>
      <w:r>
        <w:t xml:space="preserve">Office hours with both Prof. Srikrishnan and the TA will be available each week at times specified at the top of this syllabus. Changes to the office hour schedule (cancellations/rescheduling) will be announced in class and on Ed Discussion.</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or help with syntax will have the lowest priority (</w:t>
      </w:r>
      <w:r>
        <w:rPr>
          <w:b/>
          <w:bCs/>
        </w:rPr>
        <w:t xml:space="preserve">but please do ask about how to verify or debug your own solutions!</w:t>
      </w:r>
      <w:r>
        <w:t xml:space="preserve">).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Start w:id="76" w:name="participation"/>
    <w:p>
      <w:pPr>
        <w:pStyle w:val="Heading3"/>
      </w:pPr>
      <w:r>
        <w:t xml:space="preserve">Participation</w:t>
      </w:r>
    </w:p>
    <w:p>
      <w:pPr>
        <w:pStyle w:val="FirstParagraph"/>
      </w:pPr>
      <w:r>
        <w:t xml:space="preserve">Participating fully in the class allows you to gain more from the class and contribute more to the learning of your classmates. Some ways to participate include:</w:t>
      </w:r>
    </w:p>
    <w:p>
      <w:pPr>
        <w:pStyle w:val="Compact"/>
        <w:numPr>
          <w:ilvl w:val="0"/>
          <w:numId w:val="1014"/>
        </w:numPr>
      </w:pPr>
      <w:r>
        <w:t xml:space="preserve">Asking questions in class or on Ed;</w:t>
      </w:r>
    </w:p>
    <w:p>
      <w:pPr>
        <w:pStyle w:val="Compact"/>
        <w:numPr>
          <w:ilvl w:val="0"/>
          <w:numId w:val="1014"/>
        </w:numPr>
      </w:pPr>
      <w:r>
        <w:t xml:space="preserve">Answering questions in class or on Ed;</w:t>
      </w:r>
    </w:p>
    <w:p>
      <w:pPr>
        <w:pStyle w:val="Compact"/>
        <w:numPr>
          <w:ilvl w:val="0"/>
          <w:numId w:val="1014"/>
        </w:numPr>
      </w:pPr>
      <w:r>
        <w:t xml:space="preserve">Actively engaging in in-class activities;</w:t>
      </w:r>
    </w:p>
    <w:p>
      <w:pPr>
        <w:pStyle w:val="Compact"/>
        <w:numPr>
          <w:ilvl w:val="0"/>
          <w:numId w:val="1014"/>
        </w:numPr>
      </w:pPr>
      <w:r>
        <w:t xml:space="preserve">Coming to office hours.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Can’t Make Office Hours?</w:t>
            </w:r>
          </w:p>
        </w:tc>
      </w:tr>
      <w:tr>
        <w:trPr>
          <w:cantSplit/>
        </w:trPr>
        <w:tc>
          <w:tcPr>
            <w:tcMar>
              <w:top w:w="108" w:type="dxa"/>
              <w:bottom w:w="108" w:type="dxa"/>
            </w:tcMar>
          </w:tcPr>
          <w:p>
            <w:pPr>
              <w:pStyle w:val="BodyText"/>
            </w:pPr>
            <w:pPr>
              <w:spacing w:before="16" w:after="16"/>
            </w:pPr>
            <w:r>
              <w:t xml:space="preserve">While we will try to select office hours that work for as much of the class as possible, both the course staff and students have busy schedules and no time will work for everyone.</w:t>
            </w:r>
            <w:r>
              <w:t xml:space="preserve"> </w:t>
            </w:r>
            <w:r>
              <w:rPr>
                <w:b/>
                <w:bCs/>
              </w:rPr>
              <w:t xml:space="preserve">If you need help outside of office hours (</w:t>
            </w:r>
            <w:r>
              <w:rPr>
                <w:b/>
                <w:bCs/>
                <w:i/>
                <w:iCs/>
              </w:rPr>
              <w:t xml:space="preserve">e.g.</w:t>
            </w:r>
            <w:r>
              <w:rPr>
                <w:b/>
                <w:bCs/>
              </w:rPr>
              <w:t xml:space="preserve"> </w:t>
            </w:r>
            <w:r>
              <w:rPr>
                <w:b/>
                <w:bCs/>
              </w:rPr>
              <w:t xml:space="preserve">office hours do not fit your schedule), please send an email to the TA or Prof. Srikrishnan as soon as possible</w:t>
            </w:r>
            <w:r>
              <w:t xml:space="preserve">. These requests may not be accepted on short notice (</w:t>
            </w:r>
            <w:r>
              <w:rPr>
                <w:i/>
                <w:iCs/>
              </w:rPr>
              <w:t xml:space="preserve">e.g.</w:t>
            </w:r>
            <w:r>
              <w:t xml:space="preserve"> </w:t>
            </w:r>
            <w:r>
              <w:t xml:space="preserve">if you have a question about a homework due on Thursday and send a request on the immediately prior Wednesday; schedules for course staff may already be full). We recommend starting your homework promptly so you can take advantage of office hours or make an appointment over a longer period.</w:t>
            </w:r>
          </w:p>
          <w:p/>
        </w:tc>
      </w:tr>
    </w:tbl>
    <w:bookmarkEnd w:id="76"/>
    <w:bookmarkEnd w:id="77"/>
    <w:bookmarkStart w:id="93" w:name="assessments"/>
    <w:p>
      <w:pPr>
        <w:pStyle w:val="Heading2"/>
      </w:pPr>
      <w:r>
        <w:t xml:space="preserve">Assessments</w:t>
      </w:r>
    </w:p>
    <w:bookmarkStart w:id="78" w:name="technologies"/>
    <w:p>
      <w:pPr>
        <w:pStyle w:val="Heading3"/>
      </w:pPr>
      <w:r>
        <w:t xml:space="preserve">Technologies</w:t>
      </w:r>
    </w:p>
    <w:p>
      <w:pPr>
        <w:pStyle w:val="FirstParagraph"/>
      </w:pPr>
      <w:r>
        <w:t xml:space="preserve">We will use Canvas as a gradebook, and to distribute PDFs of readings (which also be made available through the website when possible,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78"/>
    <w:bookmarkStart w:id="79"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Exercises</w:t>
            </w:r>
          </w:p>
        </w:tc>
        <w:tc>
          <w:tcPr/>
          <w:p>
            <w:pPr>
              <w:pStyle w:val="Compact"/>
              <w:jc w:val="right"/>
            </w:pPr>
            <w:r>
              <w:t xml:space="preserve">5%</w:t>
            </w:r>
          </w:p>
        </w:tc>
      </w:tr>
      <w:tr>
        <w:tc>
          <w:tcPr/>
          <w:p>
            <w:pPr>
              <w:pStyle w:val="Compact"/>
              <w:jc w:val="left"/>
            </w:pPr>
            <w:r>
              <w:t xml:space="preserve">Quizzes</w:t>
            </w:r>
          </w:p>
        </w:tc>
        <w:tc>
          <w:tcPr/>
          <w:p>
            <w:pPr>
              <w:pStyle w:val="Compact"/>
              <w:jc w:val="right"/>
            </w:pPr>
            <w:r>
              <w:t xml:space="preserve">25%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97–100</w:t>
            </w:r>
          </w:p>
        </w:tc>
      </w:tr>
      <w:tr>
        <w:tc>
          <w:tcPr/>
          <w:p>
            <w:pPr>
              <w:pStyle w:val="Compact"/>
              <w:jc w:val="center"/>
            </w:pPr>
            <w:r>
              <w:t xml:space="preserve">A</w:t>
            </w:r>
          </w:p>
        </w:tc>
        <w:tc>
          <w:tcPr/>
          <w:p>
            <w:pPr>
              <w:pStyle w:val="Compact"/>
              <w:jc w:val="left"/>
            </w:pPr>
            <w:r>
              <w:t xml:space="preserve">93–97</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79"/>
    <w:bookmarkStart w:id="80" w:name="exercises"/>
    <w:p>
      <w:pPr>
        <w:pStyle w:val="Heading3"/>
      </w:pPr>
      <w:r>
        <w:t xml:space="preserve">Exercises</w:t>
      </w:r>
    </w:p>
    <w:p>
      <w:pPr>
        <w:pStyle w:val="FirstParagraph"/>
      </w:pPr>
      <w:r>
        <w:t xml:space="preserve">Exercises will be assigned in Gradescope most weeks based on recently discussed content. These will be relatively short and are intended to consolidate material recently discussed in class. The exercises will be released after Wednesday’s class and will be due prior to next Monday’s. Exercises can be retaken as many times as are desired prior to the submission deadline. They may consist of multiple choice questions or questions involving small mathematical, computational, or open-ended problems. One exercise will be dropped automatically (this is intended to account for a week in which you forget or are too busy to submit).</w:t>
      </w:r>
    </w:p>
    <w:bookmarkEnd w:id="80"/>
    <w:bookmarkStart w:id="81" w:name="quizzes"/>
    <w:p>
      <w:pPr>
        <w:pStyle w:val="Heading3"/>
      </w:pPr>
      <w:r>
        <w:t xml:space="preserve">Quizzes</w:t>
      </w:r>
    </w:p>
    <w:p>
      <w:pPr>
        <w:pStyle w:val="FirstParagraph"/>
      </w:pPr>
      <w:r>
        <w:t xml:space="preserve">Quizzes will be given in-class at the end of several units. These will be in the first half of the relevant class, approximately 25 minutes long. No materials (books, notes, computers, or calculators) are allowed. Quizzes will be scanned into Gradescope for grading. The material which will be covered on the quiz will be specified ahead of time in class or on Ed Discussion. No quizzes will be dropped for students in BEE 5850, but one quiz will be dropped for students in 4850.</w:t>
      </w:r>
    </w:p>
    <w:bookmarkEnd w:id="81"/>
    <w:bookmarkStart w:id="82" w:name="readings"/>
    <w:p>
      <w:pPr>
        <w:pStyle w:val="Heading3"/>
      </w:pPr>
      <w:r>
        <w:t xml:space="preserve">Readings</w:t>
      </w:r>
    </w:p>
    <w:p>
      <w:pPr>
        <w:pStyle w:val="FirstParagraph"/>
      </w:pPr>
      <w:r>
        <w:t xml:space="preserve">Readings will be assigned throughout the semester to help students engage with background or uses of the material for that week. These readings will be provided as PDFs on Canvas through Perusall and (when possible through open access or the Cornell library) links from the website. Students are expected to demonstrate engagement with the material through collaborative annotations, whether their own comments on parts of the reading they found interesting or had questions on or responses to other students’ annotations. Students should post overall reflections, synthesizing their takeaways from the reading with content from this or other classes or other experiences, on Ed Discussion. Both the annotations and the reflections should be completed by the start of the first lecture the next week. Students will not be graded on the quantity of annotations, but the degree to which their annotations reflect critical engagement with the reading. One reading assignment will be dropped automatically.</w:t>
      </w:r>
    </w:p>
    <w:p>
      <w:pPr>
        <w:pStyle w:val="BodyText"/>
      </w:pPr>
      <w:r>
        <w:t xml:space="preserve">Students in BEE 5850 will additionally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2"/>
    <w:bookmarkStart w:id="83" w:name="homework-assignments"/>
    <w:p>
      <w:pPr>
        <w:pStyle w:val="Heading3"/>
      </w:pPr>
      <w:r>
        <w:t xml:space="preserve">Homework Assignments</w:t>
      </w:r>
    </w:p>
    <w:p>
      <w:pPr>
        <w:pStyle w:val="FirstParagraph"/>
      </w:pPr>
      <w:r>
        <w:t xml:space="preserve">There will be approximately 5 homework assignments assigned. Homework assignments are intended to be more in-depth applications of course material to data analysis problems.</w:t>
      </w:r>
    </w:p>
    <w:p>
      <w:pPr>
        <w:pStyle w:val="BodyText"/>
      </w:pPr>
      <w:r>
        <w:t xml:space="preserve">You will generally have two class weeks to work on an assignment. This is intended to provide you enough time to work on the problem and debug and evaluate your code (including troubleshooting any technical problems); these are not reasons for late submission. Each homework assignment will build on material from the prior classes and possibly from the day the homework is assigned.</w:t>
      </w:r>
    </w:p>
    <w:p>
      <w:pPr>
        <w:pStyle w:val="BodyText"/>
      </w:pPr>
      <w:r>
        <w:t xml:space="preserve">Students are encouraged to collaborate and learn from each other on homework assignments, but students must submit their own assignments which represent their own understanding of the material.</w:t>
      </w:r>
    </w:p>
    <w:p>
      <w:pPr>
        <w:pStyle w:val="BodyText"/>
      </w:pPr>
      <w:r>
        <w:t xml:space="preserve">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 assignments will be distributed using GitHub Classroom. While GitHub use is not required for the class aside from accepting and cloning assignments, students are encouraged to update their GitHub repositories as they work on the assignments; this helps with answering questions, keeping solutions synced across groups, and gives you a backstop in case something goes wrong and you can’t submit your assignment on time.</w:t>
      </w:r>
    </w:p>
    <w:p>
      <w:pPr>
        <w:pStyle w:val="Compact"/>
        <w:numPr>
          <w:ilvl w:val="0"/>
          <w:numId w:val="1015"/>
        </w:numPr>
      </w:pPr>
      <w:r>
        <w:t xml:space="preserve">Homeworks are due by 9:00pm Eastern Time on the designed due date (usually a Thursday). Your assignment writeup should be submitted to Gradescope as a PDF with the answers to each question tagged (a failure to do this will result in a non-negotiable 10% point deduction).</w:t>
      </w:r>
    </w:p>
    <w:p>
      <w:pPr>
        <w:pStyle w:val="Compact"/>
        <w:numPr>
          <w:ilvl w:val="0"/>
          <w:numId w:val="1015"/>
        </w:numPr>
      </w:pPr>
      <w:r>
        <w:t xml:space="preserve">A meta-rubric is provided on the website, under the Homework page. These are not customized for each assignment but the principles will apply generally.</w:t>
      </w:r>
    </w:p>
    <w:p>
      <w:pPr>
        <w:pStyle w:val="Compact"/>
        <w:numPr>
          <w:ilvl w:val="0"/>
          <w:numId w:val="1015"/>
        </w:numPr>
      </w:pPr>
      <w:r>
        <w:t xml:space="preserve">No homework assignments will be dropped, but you can turn in assignments within 24 hours of the due date with a 50% penalty. If you need a further accomodation for a particular assignment, talk to Prof. Srikrishnan</w:t>
      </w:r>
      <w:r>
        <w:t xml:space="preserve"> </w:t>
      </w:r>
      <w:r>
        <w:rPr>
          <w:b/>
          <w:bCs/>
          <w:i/>
          <w:iCs/>
        </w:rPr>
        <w:t xml:space="preserve">before the due date.</w:t>
      </w:r>
      <w:r>
        <w:t xml:space="preserve"> </w:t>
      </w:r>
      <w:r>
        <w:t xml:space="preserve">Requests for extensions made after the due date will only be considered under extraordinary and unexpected circumstances. Technical challenges submitting assignments are not acceptable reasons for extensions to be granted, and late penalties will apply.</w:t>
      </w:r>
    </w:p>
    <w:p>
      <w:pPr>
        <w:pStyle w:val="Compact"/>
        <w:numPr>
          <w:ilvl w:val="0"/>
          <w:numId w:val="1015"/>
        </w:numPr>
      </w:pPr>
      <w:r>
        <w:rPr>
          <w:b/>
          <w:bCs/>
        </w:rPr>
        <w:t xml:space="preserve">Your submitted homework must stand on its own</w:t>
      </w:r>
      <w:r>
        <w:t xml:space="preserve">! We cannot grade you on the basis of information which was not included in the submitted assignment. While regrade requests should include a justification for why your grade is incorrect, we will not consider explanations or additional reasoning outside of the submission.</w:t>
      </w:r>
    </w:p>
    <w:p>
      <w:pPr>
        <w:pStyle w:val="FirstParagraph"/>
      </w:pPr>
      <w:r>
        <w:t xml:space="preserve">No homework assignments will be automatically dropped.</w:t>
      </w:r>
    </w:p>
    <w:bookmarkEnd w:id="83"/>
    <w:bookmarkStart w:id="84"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There will be three deliverables throughout the semester:</w:t>
      </w:r>
    </w:p>
    <w:p>
      <w:pPr>
        <w:pStyle w:val="Compact"/>
        <w:numPr>
          <w:ilvl w:val="0"/>
          <w:numId w:val="1016"/>
        </w:numPr>
      </w:pPr>
      <w:r>
        <w:t xml:space="preserve">A proposal (no more than 2 pages with 11 point font, 1 inch margins, not including figures or references) including:</w:t>
      </w:r>
    </w:p>
    <w:p>
      <w:pPr>
        <w:pStyle w:val="Compact"/>
        <w:numPr>
          <w:ilvl w:val="1"/>
          <w:numId w:val="1017"/>
        </w:numPr>
      </w:pPr>
      <w:r>
        <w:t xml:space="preserve">The underlying science question for your project and any associated hypotheses;</w:t>
      </w:r>
    </w:p>
    <w:p>
      <w:pPr>
        <w:pStyle w:val="Compact"/>
        <w:numPr>
          <w:ilvl w:val="1"/>
          <w:numId w:val="1017"/>
        </w:numPr>
      </w:pPr>
      <w:r>
        <w:t xml:space="preserve">The dataset(s) you will analyze and use to test your hypotheses;</w:t>
      </w:r>
    </w:p>
    <w:p>
      <w:pPr>
        <w:pStyle w:val="Compact"/>
        <w:numPr>
          <w:ilvl w:val="1"/>
          <w:numId w:val="1017"/>
        </w:numPr>
      </w:pPr>
      <w:r>
        <w:t xml:space="preserve">Statistical model(s) for the hypotheses and your planned strategy for analysis.</w:t>
      </w:r>
    </w:p>
    <w:p>
      <w:pPr>
        <w:pStyle w:val="Compact"/>
        <w:numPr>
          <w:ilvl w:val="0"/>
          <w:numId w:val="1016"/>
        </w:numPr>
      </w:pPr>
      <w:r>
        <w:t xml:space="preserve">An interim report (no more than 2 pages with 11 point font, 1 inch margins, not including figures or references) summarizing progress to date, including changes from the original proposal or challenges faced and plans to overcome them.</w:t>
      </w:r>
    </w:p>
    <w:p>
      <w:pPr>
        <w:pStyle w:val="Compact"/>
        <w:numPr>
          <w:ilvl w:val="0"/>
          <w:numId w:val="1016"/>
        </w:numPr>
      </w:pPr>
      <w:r>
        <w:t xml:space="preserve">A final report. The report should be no more than 5 pages (11 point font, 1 inch margins), not including references and figures. More details and rubrics will be provided later in the semester.</w:t>
      </w:r>
    </w:p>
    <w:bookmarkEnd w:id="84"/>
    <w:bookmarkStart w:id="85" w:name="late-work-policy"/>
    <w:p>
      <w:pPr>
        <w:pStyle w:val="Heading3"/>
      </w:pPr>
      <w:r>
        <w:t xml:space="preserve">Late Work Policy</w:t>
      </w:r>
    </w:p>
    <w:p>
      <w:pPr>
        <w:pStyle w:val="FirstParagraph"/>
      </w:pPr>
      <w:r>
        <w:t xml:space="preserve">In general, late work can be submitted up to 24 hours late at a 50% penalty, and will not be accepted after that point. This policy may seem strict, but allows for prompt release of solutions and discussion of assignments. Please reach out</w:t>
      </w:r>
      <w:r>
        <w:t xml:space="preserve"> </w:t>
      </w:r>
      <w:r>
        <w:rPr>
          <w:i/>
          <w:iCs/>
        </w:rPr>
        <w:t xml:space="preserve">as soon as possible</w:t>
      </w:r>
      <w:r>
        <w:t xml:space="preserve"> </w:t>
      </w:r>
      <w:r>
        <w:t xml:space="preserve">(ideally before the due date) if legitimate circumstances emerge which prevent you from submitting work within 24 hours of the due date; we will make accomodations for approved reasons, which might included a limited extension or dropping the assignment.</w:t>
      </w:r>
    </w:p>
    <w:bookmarkEnd w:id="85"/>
    <w:bookmarkStart w:id="92"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important.png" id="8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explanating what you meant (either in person or online) or by adding information or reasoning to what is submitted after the fact. The goal of the regrade is to draw attention to a potential grading problem, not to supplement the submission.</w:t>
            </w:r>
          </w:p>
          <w:p/>
        </w:tc>
      </w:tr>
    </w:tbl>
    <w:p>
      <w:pPr>
        <w:pStyle w:val="BodyText"/>
      </w:pPr>
      <w:r>
        <w:t xml:space="preserve">The first regrade request for any submission will be handled by the person who graded that homework problem. The first regrade request for any exam submission will be handled by whoever graded that exam problem. If the submission was graded by the TA, additional regrade requests for the same submission will be handled directly by the instructor. Once Prof. Srikrishnan issues a final response to a regrade request, further requests for that submission will be ignored.</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Applications/quarto/share/formats/docx/warning.png" id="8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the TA or Prof. Srikrishnan decide that your initial grade was too lenient or if additional errors are identified.</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Applications/quarto/share/formats/docx/tip.png" id="9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8"/>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 However, don’t fish — your grade might be lowered if the TA finds an independent mistake while regrading.</w:t>
            </w:r>
          </w:p>
          <w:p>
            <w:pPr>
              <w:pStyle w:val="Compact"/>
              <w:numPr>
                <w:ilvl w:val="0"/>
                <w:numId w:val="1018"/>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p/>
        </w:tc>
      </w:tr>
    </w:tbl>
    <w:bookmarkEnd w:id="92"/>
    <w:bookmarkEnd w:id="93"/>
    <w:bookmarkStart w:id="95" w:name="tentative-schedule"/>
    <w:p>
      <w:pPr>
        <w:pStyle w:val="Heading2"/>
      </w:pPr>
      <w:r>
        <w:t xml:space="preserve">Tentative Schedule</w:t>
      </w:r>
    </w:p>
    <w:bookmarkStart w:id="94" w:name="schedule-table"/>
    <w:tbl>
      <w:tblPr>
        <w:tblStyle w:val="Table"/>
        <w:tblW w:type="pct" w:w="5000"/>
        <w:tblLayout w:type="fixed"/>
        <w:tblLook w:firstRow="1" w:lastRow="0" w:firstColumn="0" w:lastColumn="0" w:noHBand="0" w:noVBand="0" w:val="0020"/>
      </w:tblPr>
      <w:tblGrid>
        <w:gridCol w:w="1584"/>
        <w:gridCol w:w="1584"/>
        <w:gridCol w:w="792"/>
        <w:gridCol w:w="2376"/>
        <w:gridCol w:w="1584"/>
      </w:tblGrid>
      <w:tr>
        <w:trPr>
          <w:tblHeader w:val="on"/>
        </w:trPr>
        <w:tc>
          <w:tcPr/>
          <w:p>
            <w:pPr>
              <w:pStyle w:val="Compact"/>
              <w:jc w:val="left"/>
            </w:pPr>
            <w:r>
              <w:rPr>
                <w:b/>
                <w:bCs/>
              </w:rPr>
              <w:t xml:space="preserve">Topic</w:t>
            </w:r>
          </w:p>
        </w:tc>
        <w:tc>
          <w:tcPr/>
          <w:p>
            <w:pPr>
              <w:pStyle w:val="Compact"/>
              <w:jc w:val="center"/>
            </w:pPr>
            <w:r>
              <w:rPr>
                <w:b/>
                <w:bCs/>
              </w:rPr>
              <w:t xml:space="preserve">Date</w:t>
            </w:r>
          </w:p>
        </w:tc>
        <w:tc>
          <w:tcPr/>
          <w:p>
            <w:pPr>
              <w:pStyle w:val="Compact"/>
              <w:jc w:val="center"/>
            </w:pPr>
            <w:r>
              <w:rPr>
                <w:b/>
                <w:bCs/>
              </w:rPr>
              <w:t xml:space="preserve">Day</w:t>
            </w:r>
          </w:p>
        </w:tc>
        <w:tc>
          <w:tcPr/>
          <w:p>
            <w:pPr>
              <w:pStyle w:val="Compact"/>
              <w:jc w:val="left"/>
            </w:pPr>
            <w:r>
              <w:rPr>
                <w:b/>
                <w:bCs/>
              </w:rPr>
              <w:t xml:space="preserve">Title</w:t>
            </w:r>
          </w:p>
        </w:tc>
        <w:tc>
          <w:tcPr/>
          <w:p>
            <w:pPr>
              <w:pStyle w:val="Compact"/>
              <w:jc w:val="left"/>
            </w:pPr>
            <w:r>
              <w:rPr>
                <w:b/>
                <w:bCs/>
              </w:rPr>
              <w:t xml:space="preserve">Deadline(s)</w:t>
            </w:r>
          </w:p>
        </w:tc>
      </w:tr>
      <w:tr>
        <w:tc>
          <w:tcPr/>
          <w:p>
            <w:pPr>
              <w:pStyle w:val="Compact"/>
              <w:jc w:val="left"/>
            </w:pPr>
            <w:r>
              <w:rPr>
                <w:b/>
                <w:bCs/>
              </w:rPr>
              <w:t xml:space="preserve">Introduction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January 21</w:t>
            </w:r>
          </w:p>
        </w:tc>
        <w:tc>
          <w:tcPr/>
          <w:p>
            <w:pPr>
              <w:pStyle w:val="Compact"/>
              <w:jc w:val="center"/>
            </w:pPr>
            <w:r>
              <w:t xml:space="preserve">Wed</w:t>
            </w:r>
          </w:p>
        </w:tc>
        <w:tc>
          <w:tcPr/>
          <w:p>
            <w:pPr>
              <w:pStyle w:val="Compact"/>
              <w:jc w:val="left"/>
            </w:pPr>
            <w:r>
              <w:t xml:space="preserve">Class Overview</w:t>
            </w:r>
          </w:p>
        </w:tc>
        <w:tc>
          <w:tcPr/>
          <w:p>
            <w:pPr>
              <w:pStyle w:val="Compact"/>
            </w:pPr>
          </w:p>
        </w:tc>
      </w:tr>
      <w:tr>
        <w:tc>
          <w:tcPr/>
          <w:p>
            <w:pPr>
              <w:pStyle w:val="Compact"/>
              <w:jc w:val="left"/>
            </w:pPr>
            <w:r>
              <w:t xml:space="preserve">Introduction</w:t>
            </w:r>
          </w:p>
        </w:tc>
        <w:tc>
          <w:tcPr/>
          <w:p>
            <w:pPr>
              <w:pStyle w:val="Compact"/>
              <w:jc w:val="center"/>
            </w:pPr>
            <w:r>
              <w:t xml:space="preserve">January 23</w:t>
            </w:r>
          </w:p>
        </w:tc>
        <w:tc>
          <w:tcPr/>
          <w:p>
            <w:pPr>
              <w:pStyle w:val="Compact"/>
              <w:jc w:val="center"/>
            </w:pPr>
            <w:r>
              <w:t xml:space="preserve">Fri</w:t>
            </w:r>
          </w:p>
        </w:tc>
        <w:tc>
          <w:tcPr/>
          <w:p>
            <w:pPr>
              <w:pStyle w:val="Compact"/>
              <w:jc w:val="left"/>
            </w:pPr>
            <w:r>
              <w:t xml:space="preserve">Probability Review</w:t>
            </w:r>
          </w:p>
        </w:tc>
        <w:tc>
          <w:tcPr/>
          <w:p>
            <w:pPr>
              <w:pStyle w:val="Compact"/>
            </w:pPr>
          </w:p>
        </w:tc>
      </w:tr>
      <w:tr>
        <w:tc>
          <w:tcPr/>
          <w:p>
            <w:pPr>
              <w:pStyle w:val="Compact"/>
              <w:jc w:val="left"/>
            </w:pPr>
            <w:r>
              <w:t xml:space="preserve">Probability Models</w:t>
            </w:r>
          </w:p>
        </w:tc>
        <w:tc>
          <w:tcPr/>
          <w:p>
            <w:pPr>
              <w:pStyle w:val="Compact"/>
              <w:jc w:val="center"/>
            </w:pPr>
            <w:r>
              <w:t xml:space="preserve">January 26</w:t>
            </w:r>
          </w:p>
        </w:tc>
        <w:tc>
          <w:tcPr/>
          <w:p>
            <w:pPr>
              <w:pStyle w:val="Compact"/>
              <w:jc w:val="center"/>
            </w:pPr>
            <w:r>
              <w:t xml:space="preserve">Mon</w:t>
            </w:r>
          </w:p>
        </w:tc>
        <w:tc>
          <w:tcPr/>
          <w:p>
            <w:pPr>
              <w:pStyle w:val="Compact"/>
              <w:jc w:val="left"/>
            </w:pPr>
            <w:r>
              <w:t xml:space="preserve">Exploratory Data Analysis</w:t>
            </w:r>
          </w:p>
        </w:tc>
        <w:tc>
          <w:tcPr/>
          <w:p>
            <w:pPr>
              <w:pStyle w:val="Compact"/>
            </w:pPr>
          </w:p>
        </w:tc>
      </w:tr>
      <w:tr>
        <w:tc>
          <w:tcPr/>
          <w:p>
            <w:pPr>
              <w:pStyle w:val="Compact"/>
              <w:jc w:val="left"/>
            </w:pPr>
            <w:r>
              <w:t xml:space="preserve">Probability Models</w:t>
            </w:r>
          </w:p>
        </w:tc>
        <w:tc>
          <w:tcPr/>
          <w:p>
            <w:pPr>
              <w:pStyle w:val="Compact"/>
              <w:jc w:val="center"/>
            </w:pPr>
            <w:r>
              <w:t xml:space="preserve">January 28</w:t>
            </w:r>
          </w:p>
        </w:tc>
        <w:tc>
          <w:tcPr/>
          <w:p>
            <w:pPr>
              <w:pStyle w:val="Compact"/>
              <w:jc w:val="center"/>
            </w:pPr>
            <w:r>
              <w:t xml:space="preserve">Wed</w:t>
            </w:r>
          </w:p>
        </w:tc>
        <w:tc>
          <w:tcPr/>
          <w:p>
            <w:pPr>
              <w:pStyle w:val="Compact"/>
              <w:jc w:val="left"/>
            </w:pPr>
            <w:r>
              <w:t xml:space="preserve">Principles of Data Visualization</w:t>
            </w:r>
          </w:p>
        </w:tc>
        <w:tc>
          <w:tcPr/>
          <w:p>
            <w:pPr>
              <w:pStyle w:val="Compact"/>
            </w:pPr>
          </w:p>
        </w:tc>
      </w:tr>
      <w:tr>
        <w:tc>
          <w:tcPr/>
          <w:p>
            <w:pPr>
              <w:pStyle w:val="Compact"/>
              <w:jc w:val="left"/>
            </w:pPr>
            <w:r>
              <w:t xml:space="preserve">Probability Models</w:t>
            </w:r>
          </w:p>
        </w:tc>
        <w:tc>
          <w:tcPr/>
          <w:p>
            <w:pPr>
              <w:pStyle w:val="Compact"/>
              <w:jc w:val="center"/>
            </w:pPr>
            <w:r>
              <w:t xml:space="preserve">January 30</w:t>
            </w:r>
          </w:p>
        </w:tc>
        <w:tc>
          <w:tcPr/>
          <w:p>
            <w:pPr>
              <w:pStyle w:val="Compact"/>
              <w:jc w:val="center"/>
            </w:pPr>
            <w:r>
              <w:t xml:space="preserve">Fri</w:t>
            </w:r>
          </w:p>
        </w:tc>
        <w:tc>
          <w:tcPr/>
          <w:p>
            <w:pPr>
              <w:pStyle w:val="Compact"/>
              <w:jc w:val="left"/>
            </w:pPr>
            <w:r>
              <w:t xml:space="preserve">Data Visualization Discussion</w:t>
            </w:r>
          </w:p>
        </w:tc>
        <w:tc>
          <w:tcPr/>
          <w:p>
            <w:pPr>
              <w:pStyle w:val="Compact"/>
            </w:pPr>
          </w:p>
        </w:tc>
      </w:tr>
      <w:tr>
        <w:tc>
          <w:tcPr/>
          <w:p>
            <w:pPr>
              <w:pStyle w:val="Compact"/>
              <w:jc w:val="left"/>
            </w:pPr>
            <w:r>
              <w:rPr>
                <w:b/>
                <w:bCs/>
              </w:rPr>
              <w:t xml:space="preserve">Regression</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Linear Regression</w:t>
            </w:r>
          </w:p>
        </w:tc>
        <w:tc>
          <w:tcPr/>
          <w:p>
            <w:pPr>
              <w:pStyle w:val="Compact"/>
              <w:jc w:val="center"/>
            </w:pPr>
            <w:r>
              <w:t xml:space="preserve">February 2</w:t>
            </w:r>
          </w:p>
        </w:tc>
        <w:tc>
          <w:tcPr/>
          <w:p>
            <w:pPr>
              <w:pStyle w:val="Compact"/>
              <w:jc w:val="center"/>
            </w:pPr>
            <w:r>
              <w:t xml:space="preserve">Mon</w:t>
            </w:r>
          </w:p>
        </w:tc>
        <w:tc>
          <w:tcPr/>
          <w:p>
            <w:pPr>
              <w:pStyle w:val="Compact"/>
              <w:jc w:val="left"/>
            </w:pPr>
            <w:r>
              <w:t xml:space="preserve">(Multiple) Linear Regression</w:t>
            </w:r>
          </w:p>
        </w:tc>
        <w:tc>
          <w:tcPr/>
          <w:p>
            <w:pPr>
              <w:pStyle w:val="Compact"/>
            </w:pPr>
          </w:p>
        </w:tc>
      </w:tr>
      <w:tr>
        <w:tc>
          <w:tcPr/>
          <w:p>
            <w:pPr>
              <w:pStyle w:val="Compact"/>
              <w:jc w:val="left"/>
            </w:pPr>
            <w:r>
              <w:t xml:space="preserve">Linear Regression</w:t>
            </w:r>
          </w:p>
        </w:tc>
        <w:tc>
          <w:tcPr/>
          <w:p>
            <w:pPr>
              <w:pStyle w:val="Compact"/>
              <w:jc w:val="center"/>
            </w:pPr>
            <w:r>
              <w:t xml:space="preserve">February 4</w:t>
            </w:r>
          </w:p>
        </w:tc>
        <w:tc>
          <w:tcPr/>
          <w:p>
            <w:pPr>
              <w:pStyle w:val="Compact"/>
              <w:jc w:val="center"/>
            </w:pPr>
            <w:r>
              <w:t xml:space="preserve">Wed</w:t>
            </w:r>
          </w:p>
        </w:tc>
        <w:tc>
          <w:tcPr/>
          <w:p>
            <w:pPr>
              <w:pStyle w:val="Compact"/>
              <w:jc w:val="left"/>
            </w:pPr>
            <w:r>
              <w:t xml:space="preserve">Maximum Likelihood Estimation</w:t>
            </w:r>
          </w:p>
        </w:tc>
        <w:tc>
          <w:tcPr/>
          <w:p>
            <w:pPr>
              <w:pStyle w:val="Compact"/>
            </w:pPr>
          </w:p>
        </w:tc>
      </w:tr>
      <w:tr>
        <w:tc>
          <w:tcPr/>
          <w:p>
            <w:pPr>
              <w:pStyle w:val="Compact"/>
              <w:jc w:val="left"/>
            </w:pPr>
            <w:r>
              <w:t xml:space="preserve">Linear Regression</w:t>
            </w:r>
          </w:p>
        </w:tc>
        <w:tc>
          <w:tcPr/>
          <w:p>
            <w:pPr>
              <w:pStyle w:val="Compact"/>
              <w:jc w:val="center"/>
            </w:pPr>
            <w:r>
              <w:t xml:space="preserve">February 6</w:t>
            </w:r>
          </w:p>
        </w:tc>
        <w:tc>
          <w:tcPr/>
          <w:p>
            <w:pPr>
              <w:pStyle w:val="Compact"/>
              <w:jc w:val="center"/>
            </w:pPr>
            <w:r>
              <w:t xml:space="preserve">Fri</w:t>
            </w:r>
          </w:p>
        </w:tc>
        <w:tc>
          <w:tcPr/>
          <w:p>
            <w:pPr>
              <w:pStyle w:val="Compact"/>
              <w:jc w:val="left"/>
            </w:pPr>
            <w:r>
              <w:t xml:space="preserve">MLE Uncertainty and Fisher Information</w:t>
            </w:r>
          </w:p>
        </w:tc>
        <w:tc>
          <w:tcPr/>
          <w:p>
            <w:pPr>
              <w:pStyle w:val="Compact"/>
              <w:jc w:val="left"/>
            </w:pPr>
            <w:r>
              <w:t xml:space="preserve">HW 1 Due</w:t>
            </w:r>
          </w:p>
        </w:tc>
      </w:tr>
      <w:tr>
        <w:tc>
          <w:tcPr/>
          <w:p>
            <w:pPr>
              <w:pStyle w:val="Compact"/>
              <w:jc w:val="left"/>
            </w:pPr>
            <w:r>
              <w:t xml:space="preserve">Model Evaluation</w:t>
            </w:r>
          </w:p>
        </w:tc>
        <w:tc>
          <w:tcPr/>
          <w:p>
            <w:pPr>
              <w:pStyle w:val="Compact"/>
              <w:jc w:val="center"/>
            </w:pPr>
            <w:r>
              <w:t xml:space="preserve">February 9</w:t>
            </w:r>
          </w:p>
        </w:tc>
        <w:tc>
          <w:tcPr/>
          <w:p>
            <w:pPr>
              <w:pStyle w:val="Compact"/>
              <w:jc w:val="center"/>
            </w:pPr>
            <w:r>
              <w:t xml:space="preserve">Mon</w:t>
            </w:r>
          </w:p>
        </w:tc>
        <w:tc>
          <w:tcPr/>
          <w:p>
            <w:pPr>
              <w:pStyle w:val="Compact"/>
              <w:jc w:val="left"/>
            </w:pPr>
            <w:r>
              <w:t xml:space="preserve">Graphical Checks</w:t>
            </w:r>
          </w:p>
        </w:tc>
        <w:tc>
          <w:tcPr/>
          <w:p>
            <w:pPr>
              <w:pStyle w:val="Compact"/>
            </w:pPr>
          </w:p>
        </w:tc>
      </w:tr>
      <w:tr>
        <w:tc>
          <w:tcPr/>
          <w:p>
            <w:pPr>
              <w:pStyle w:val="Compact"/>
              <w:jc w:val="left"/>
            </w:pPr>
            <w:r>
              <w:t xml:space="preserve">Model Evaluation</w:t>
            </w:r>
          </w:p>
        </w:tc>
        <w:tc>
          <w:tcPr/>
          <w:p>
            <w:pPr>
              <w:pStyle w:val="Compact"/>
              <w:jc w:val="center"/>
            </w:pPr>
            <w:r>
              <w:t xml:space="preserve">February 11</w:t>
            </w:r>
          </w:p>
        </w:tc>
        <w:tc>
          <w:tcPr/>
          <w:p>
            <w:pPr>
              <w:pStyle w:val="Compact"/>
              <w:jc w:val="center"/>
            </w:pPr>
            <w:r>
              <w:t xml:space="preserve">Wed</w:t>
            </w:r>
          </w:p>
        </w:tc>
        <w:tc>
          <w:tcPr/>
          <w:p>
            <w:pPr>
              <w:pStyle w:val="Compact"/>
              <w:jc w:val="left"/>
            </w:pPr>
            <w:r>
              <w:t xml:space="preserve">Cross-Validation</w:t>
            </w:r>
          </w:p>
        </w:tc>
        <w:tc>
          <w:tcPr/>
          <w:p>
            <w:pPr>
              <w:pStyle w:val="Compact"/>
            </w:pPr>
          </w:p>
        </w:tc>
      </w:tr>
      <w:tr>
        <w:tc>
          <w:tcPr/>
          <w:p>
            <w:pPr>
              <w:pStyle w:val="Compact"/>
              <w:jc w:val="left"/>
            </w:pPr>
            <w:r>
              <w:t xml:space="preserve">Model Comparison</w:t>
            </w:r>
          </w:p>
        </w:tc>
        <w:tc>
          <w:tcPr/>
          <w:p>
            <w:pPr>
              <w:pStyle w:val="Compact"/>
              <w:jc w:val="center"/>
            </w:pPr>
            <w:r>
              <w:t xml:space="preserve">February 13</w:t>
            </w:r>
          </w:p>
        </w:tc>
        <w:tc>
          <w:tcPr/>
          <w:p>
            <w:pPr>
              <w:pStyle w:val="Compact"/>
              <w:jc w:val="center"/>
            </w:pPr>
            <w:r>
              <w:t xml:space="preserve">Fri</w:t>
            </w:r>
          </w:p>
        </w:tc>
        <w:tc>
          <w:tcPr/>
          <w:p>
            <w:pPr>
              <w:pStyle w:val="Compact"/>
              <w:jc w:val="left"/>
            </w:pPr>
            <w:r>
              <w:t xml:space="preserve">Hypothesis Testing Introduction</w:t>
            </w:r>
          </w:p>
        </w:tc>
        <w:tc>
          <w:tcPr/>
          <w:p>
            <w:pPr>
              <w:pStyle w:val="Compact"/>
              <w:jc w:val="left"/>
            </w:pPr>
            <w:r>
              <w:t xml:space="preserve">Quiz 1</w:t>
            </w:r>
          </w:p>
        </w:tc>
      </w:tr>
      <w:tr>
        <w:tc>
          <w:tcPr/>
          <w:p>
            <w:pPr>
              <w:pStyle w:val="Compact"/>
            </w:pPr>
          </w:p>
        </w:tc>
        <w:tc>
          <w:tcPr/>
          <w:p>
            <w:pPr>
              <w:pStyle w:val="Compact"/>
              <w:jc w:val="center"/>
            </w:pPr>
            <w:r>
              <w:t xml:space="preserve">February 16</w:t>
            </w:r>
          </w:p>
        </w:tc>
        <w:tc>
          <w:tcPr/>
          <w:p>
            <w:pPr>
              <w:pStyle w:val="Compact"/>
              <w:jc w:val="center"/>
            </w:pPr>
            <w:r>
              <w:t xml:space="preserve">Mon</w:t>
            </w:r>
          </w:p>
        </w:tc>
        <w:tc>
          <w:tcPr/>
          <w:p>
            <w:pPr>
              <w:pStyle w:val="Compact"/>
              <w:jc w:val="left"/>
            </w:pPr>
            <w:r>
              <w:t xml:space="preserve">February Break</w:t>
            </w:r>
          </w:p>
        </w:tc>
        <w:tc>
          <w:tcPr/>
          <w:p>
            <w:pPr>
              <w:pStyle w:val="Compact"/>
            </w:pPr>
          </w:p>
        </w:tc>
      </w:tr>
      <w:tr>
        <w:tc>
          <w:tcPr/>
          <w:p>
            <w:pPr>
              <w:pStyle w:val="Compact"/>
              <w:jc w:val="left"/>
            </w:pPr>
            <w:r>
              <w:t xml:space="preserve">Model Comparison</w:t>
            </w:r>
          </w:p>
        </w:tc>
        <w:tc>
          <w:tcPr/>
          <w:p>
            <w:pPr>
              <w:pStyle w:val="Compact"/>
              <w:jc w:val="center"/>
            </w:pPr>
            <w:r>
              <w:t xml:space="preserve">February 18</w:t>
            </w:r>
          </w:p>
        </w:tc>
        <w:tc>
          <w:tcPr/>
          <w:p>
            <w:pPr>
              <w:pStyle w:val="Compact"/>
              <w:jc w:val="center"/>
            </w:pPr>
            <w:r>
              <w:t xml:space="preserve">Wed</w:t>
            </w:r>
          </w:p>
        </w:tc>
        <w:tc>
          <w:tcPr/>
          <w:p>
            <w:pPr>
              <w:pStyle w:val="Compact"/>
              <w:jc w:val="left"/>
            </w:pPr>
            <w:r>
              <w:t xml:space="preserve">Null Hypothesis Testing</w:t>
            </w:r>
          </w:p>
        </w:tc>
        <w:tc>
          <w:tcPr/>
          <w:p>
            <w:pPr>
              <w:pStyle w:val="Compact"/>
            </w:pPr>
          </w:p>
        </w:tc>
      </w:tr>
      <w:tr>
        <w:tc>
          <w:tcPr/>
          <w:p>
            <w:pPr>
              <w:pStyle w:val="Compact"/>
              <w:jc w:val="left"/>
            </w:pPr>
            <w:r>
              <w:t xml:space="preserve">Model Comparison</w:t>
            </w:r>
          </w:p>
        </w:tc>
        <w:tc>
          <w:tcPr/>
          <w:p>
            <w:pPr>
              <w:pStyle w:val="Compact"/>
              <w:jc w:val="center"/>
            </w:pPr>
            <w:r>
              <w:t xml:space="preserve">February 20</w:t>
            </w:r>
          </w:p>
        </w:tc>
        <w:tc>
          <w:tcPr/>
          <w:p>
            <w:pPr>
              <w:pStyle w:val="Compact"/>
              <w:jc w:val="center"/>
            </w:pPr>
            <w:r>
              <w:t xml:space="preserve">Fri</w:t>
            </w:r>
          </w:p>
        </w:tc>
        <w:tc>
          <w:tcPr/>
          <w:p>
            <w:pPr>
              <w:pStyle w:val="Compact"/>
              <w:jc w:val="left"/>
            </w:pPr>
            <w:r>
              <w:t xml:space="preserve">Information Criteria</w:t>
            </w:r>
          </w:p>
        </w:tc>
        <w:tc>
          <w:tcPr/>
          <w:p>
            <w:pPr>
              <w:pStyle w:val="Compact"/>
              <w:jc w:val="left"/>
            </w:pPr>
            <w:r>
              <w:t xml:space="preserve">HW 2 Due</w:t>
            </w:r>
          </w:p>
        </w:tc>
      </w:tr>
      <w:tr>
        <w:tc>
          <w:tcPr/>
          <w:p>
            <w:pPr>
              <w:pStyle w:val="Compact"/>
              <w:jc w:val="left"/>
            </w:pPr>
            <w:r>
              <w:t xml:space="preserve">Time Series</w:t>
            </w:r>
          </w:p>
        </w:tc>
        <w:tc>
          <w:tcPr/>
          <w:p>
            <w:pPr>
              <w:pStyle w:val="Compact"/>
              <w:jc w:val="center"/>
            </w:pPr>
            <w:r>
              <w:t xml:space="preserve">February 23</w:t>
            </w:r>
          </w:p>
        </w:tc>
        <w:tc>
          <w:tcPr/>
          <w:p>
            <w:pPr>
              <w:pStyle w:val="Compact"/>
              <w:jc w:val="center"/>
            </w:pPr>
            <w:r>
              <w:t xml:space="preserve">Mon</w:t>
            </w:r>
          </w:p>
        </w:tc>
        <w:tc>
          <w:tcPr/>
          <w:p>
            <w:pPr>
              <w:pStyle w:val="Compact"/>
              <w:jc w:val="left"/>
            </w:pPr>
            <w:r>
              <w:t xml:space="preserve">Autocorrelations</w:t>
            </w:r>
          </w:p>
        </w:tc>
        <w:tc>
          <w:tcPr/>
          <w:p>
            <w:pPr>
              <w:pStyle w:val="Compact"/>
            </w:pPr>
          </w:p>
        </w:tc>
      </w:tr>
      <w:tr>
        <w:tc>
          <w:tcPr/>
          <w:p>
            <w:pPr>
              <w:pStyle w:val="Compact"/>
              <w:jc w:val="left"/>
            </w:pPr>
            <w:r>
              <w:t xml:space="preserve">Time Series</w:t>
            </w:r>
          </w:p>
        </w:tc>
        <w:tc>
          <w:tcPr/>
          <w:p>
            <w:pPr>
              <w:pStyle w:val="Compact"/>
              <w:jc w:val="center"/>
            </w:pPr>
            <w:r>
              <w:t xml:space="preserve">February 25</w:t>
            </w:r>
          </w:p>
        </w:tc>
        <w:tc>
          <w:tcPr/>
          <w:p>
            <w:pPr>
              <w:pStyle w:val="Compact"/>
              <w:jc w:val="center"/>
            </w:pPr>
            <w:r>
              <w:t xml:space="preserve">Wed</w:t>
            </w:r>
          </w:p>
        </w:tc>
        <w:tc>
          <w:tcPr/>
          <w:p>
            <w:pPr>
              <w:pStyle w:val="Compact"/>
              <w:jc w:val="left"/>
            </w:pPr>
            <w:r>
              <w:t xml:space="preserve">Time Series Models</w:t>
            </w:r>
          </w:p>
        </w:tc>
        <w:tc>
          <w:tcPr/>
          <w:p>
            <w:pPr>
              <w:pStyle w:val="Compact"/>
            </w:pPr>
          </w:p>
        </w:tc>
      </w:tr>
      <w:tr>
        <w:tc>
          <w:tcPr/>
          <w:p>
            <w:pPr>
              <w:pStyle w:val="Compact"/>
              <w:jc w:val="left"/>
            </w:pPr>
            <w:r>
              <w:t xml:space="preserve">Time Series</w:t>
            </w:r>
          </w:p>
        </w:tc>
        <w:tc>
          <w:tcPr/>
          <w:p>
            <w:pPr>
              <w:pStyle w:val="Compact"/>
              <w:jc w:val="center"/>
            </w:pPr>
            <w:r>
              <w:t xml:space="preserve">February 27</w:t>
            </w:r>
          </w:p>
        </w:tc>
        <w:tc>
          <w:tcPr/>
          <w:p>
            <w:pPr>
              <w:pStyle w:val="Compact"/>
              <w:jc w:val="center"/>
            </w:pPr>
            <w:r>
              <w:t xml:space="preserve">Fri</w:t>
            </w:r>
          </w:p>
        </w:tc>
        <w:tc>
          <w:tcPr/>
          <w:p>
            <w:pPr>
              <w:pStyle w:val="Compact"/>
              <w:jc w:val="left"/>
            </w:pPr>
            <w:r>
              <w:t xml:space="preserve">Time Series Examples</w:t>
            </w:r>
          </w:p>
        </w:tc>
        <w:tc>
          <w:tcPr/>
          <w:p>
            <w:pPr>
              <w:pStyle w:val="Compact"/>
            </w:pPr>
          </w:p>
        </w:tc>
      </w:tr>
      <w:tr>
        <w:tc>
          <w:tcPr/>
          <w:p>
            <w:pPr>
              <w:pStyle w:val="Compact"/>
              <w:jc w:val="left"/>
            </w:pPr>
            <w:r>
              <w:t xml:space="preserve">Model Calibration</w:t>
            </w:r>
          </w:p>
        </w:tc>
        <w:tc>
          <w:tcPr/>
          <w:p>
            <w:pPr>
              <w:pStyle w:val="Compact"/>
              <w:jc w:val="center"/>
            </w:pPr>
            <w:r>
              <w:t xml:space="preserve">March 2</w:t>
            </w:r>
          </w:p>
        </w:tc>
        <w:tc>
          <w:tcPr/>
          <w:p>
            <w:pPr>
              <w:pStyle w:val="Compact"/>
              <w:jc w:val="center"/>
            </w:pPr>
            <w:r>
              <w:t xml:space="preserve">Mon</w:t>
            </w:r>
          </w:p>
        </w:tc>
        <w:tc>
          <w:tcPr/>
          <w:p>
            <w:pPr>
              <w:pStyle w:val="Compact"/>
              <w:jc w:val="left"/>
            </w:pPr>
            <w:r>
              <w:t xml:space="preserve">Model-Data Discrepancy</w:t>
            </w:r>
          </w:p>
        </w:tc>
        <w:tc>
          <w:tcPr/>
          <w:p>
            <w:pPr>
              <w:pStyle w:val="Compact"/>
            </w:pPr>
          </w:p>
        </w:tc>
      </w:tr>
      <w:tr>
        <w:tc>
          <w:tcPr/>
          <w:p>
            <w:pPr>
              <w:pStyle w:val="Compact"/>
              <w:jc w:val="left"/>
            </w:pPr>
            <w:r>
              <w:t xml:space="preserve">Model Calibration</w:t>
            </w:r>
          </w:p>
        </w:tc>
        <w:tc>
          <w:tcPr/>
          <w:p>
            <w:pPr>
              <w:pStyle w:val="Compact"/>
              <w:jc w:val="center"/>
            </w:pPr>
            <w:r>
              <w:t xml:space="preserve">March 4</w:t>
            </w:r>
          </w:p>
        </w:tc>
        <w:tc>
          <w:tcPr/>
          <w:p>
            <w:pPr>
              <w:pStyle w:val="Compact"/>
              <w:jc w:val="center"/>
            </w:pPr>
            <w:r>
              <w:t xml:space="preserve">Wed</w:t>
            </w:r>
          </w:p>
        </w:tc>
        <w:tc>
          <w:tcPr/>
          <w:p>
            <w:pPr>
              <w:pStyle w:val="Compact"/>
              <w:jc w:val="left"/>
            </w:pPr>
            <w:r>
              <w:t xml:space="preserve">Model Calibration</w:t>
            </w:r>
          </w:p>
        </w:tc>
        <w:tc>
          <w:tcPr/>
          <w:p>
            <w:pPr>
              <w:pStyle w:val="Compact"/>
            </w:pPr>
          </w:p>
        </w:tc>
      </w:tr>
      <w:tr>
        <w:tc>
          <w:tcPr/>
          <w:p>
            <w:pPr>
              <w:pStyle w:val="Compact"/>
              <w:jc w:val="left"/>
            </w:pPr>
            <w:r>
              <w:rPr>
                <w:b/>
                <w:bCs/>
              </w:rPr>
              <w:t xml:space="preserve">Simulation Methods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6</w:t>
            </w:r>
          </w:p>
        </w:tc>
        <w:tc>
          <w:tcPr/>
          <w:p>
            <w:pPr>
              <w:pStyle w:val="Compact"/>
              <w:jc w:val="center"/>
            </w:pPr>
            <w:r>
              <w:t xml:space="preserve">Fri</w:t>
            </w:r>
          </w:p>
        </w:tc>
        <w:tc>
          <w:tcPr/>
          <w:p>
            <w:pPr>
              <w:pStyle w:val="Compact"/>
              <w:jc w:val="left"/>
            </w:pPr>
            <w:r>
              <w:t xml:space="preserve">Simulation Introduction</w:t>
            </w:r>
          </w:p>
        </w:tc>
        <w:tc>
          <w:tcPr/>
          <w:p>
            <w:pPr>
              <w:pStyle w:val="Compact"/>
              <w:jc w:val="left"/>
            </w:pPr>
            <w:r>
              <w:t xml:space="preserve">Quiz 2</w:t>
            </w:r>
          </w:p>
        </w:tc>
      </w:tr>
      <w:tr>
        <w:tc>
          <w:tcPr/>
          <w:p>
            <w:pPr>
              <w:pStyle w:val="Compact"/>
              <w:jc w:val="left"/>
            </w:pPr>
            <w:r>
              <w:t xml:space="preserve">Monte Carlo</w:t>
            </w:r>
          </w:p>
        </w:tc>
        <w:tc>
          <w:tcPr/>
          <w:p>
            <w:pPr>
              <w:pStyle w:val="Compact"/>
              <w:jc w:val="center"/>
            </w:pPr>
            <w:r>
              <w:t xml:space="preserve">March 9</w:t>
            </w:r>
          </w:p>
        </w:tc>
        <w:tc>
          <w:tcPr/>
          <w:p>
            <w:pPr>
              <w:pStyle w:val="Compact"/>
              <w:jc w:val="center"/>
            </w:pPr>
            <w:r>
              <w:t xml:space="preserve">Mon</w:t>
            </w:r>
          </w:p>
        </w:tc>
        <w:tc>
          <w:tcPr/>
          <w:p>
            <w:pPr>
              <w:pStyle w:val="Compact"/>
              <w:jc w:val="left"/>
            </w:pPr>
            <w:r>
              <w:t xml:space="preserve">Random Variate Generation</w:t>
            </w:r>
          </w:p>
        </w:tc>
        <w:tc>
          <w:tcPr/>
          <w:p>
            <w:pPr>
              <w:pStyle w:val="Compact"/>
              <w:jc w:val="left"/>
            </w:pPr>
            <w:r>
              <w:t xml:space="preserve">Lab 4 Due</w:t>
            </w:r>
          </w:p>
        </w:tc>
      </w:tr>
      <w:tr>
        <w:tc>
          <w:tcPr/>
          <w:p>
            <w:pPr>
              <w:pStyle w:val="Compact"/>
              <w:jc w:val="left"/>
            </w:pPr>
            <w:r>
              <w:t xml:space="preserve">Monte Carlo</w:t>
            </w:r>
          </w:p>
        </w:tc>
        <w:tc>
          <w:tcPr/>
          <w:p>
            <w:pPr>
              <w:pStyle w:val="Compact"/>
              <w:jc w:val="center"/>
            </w:pPr>
            <w:r>
              <w:t xml:space="preserve">March 11</w:t>
            </w:r>
          </w:p>
        </w:tc>
        <w:tc>
          <w:tcPr/>
          <w:p>
            <w:pPr>
              <w:pStyle w:val="Compact"/>
              <w:jc w:val="center"/>
            </w:pPr>
            <w:r>
              <w:t xml:space="preserve">Wed</w:t>
            </w:r>
          </w:p>
        </w:tc>
        <w:tc>
          <w:tcPr/>
          <w:p>
            <w:pPr>
              <w:pStyle w:val="Compact"/>
              <w:jc w:val="left"/>
            </w:pPr>
            <w:r>
              <w:t xml:space="preserve">Monte Carlo: Examples and Theory</w:t>
            </w:r>
          </w:p>
        </w:tc>
        <w:tc>
          <w:tcPr/>
          <w:p>
            <w:pPr>
              <w:pStyle w:val="Compact"/>
            </w:pPr>
          </w:p>
        </w:tc>
      </w:tr>
      <w:tr>
        <w:tc>
          <w:tcPr/>
          <w:p>
            <w:pPr>
              <w:pStyle w:val="Compact"/>
              <w:jc w:val="left"/>
            </w:pPr>
            <w:r>
              <w:t xml:space="preserve">Monte Carlo</w:t>
            </w:r>
          </w:p>
        </w:tc>
        <w:tc>
          <w:tcPr/>
          <w:p>
            <w:pPr>
              <w:pStyle w:val="Compact"/>
              <w:jc w:val="center"/>
            </w:pPr>
            <w:r>
              <w:t xml:space="preserve">March 13</w:t>
            </w:r>
          </w:p>
        </w:tc>
        <w:tc>
          <w:tcPr/>
          <w:p>
            <w:pPr>
              <w:pStyle w:val="Compact"/>
              <w:jc w:val="center"/>
            </w:pPr>
            <w:r>
              <w:t xml:space="preserve">Fri</w:t>
            </w:r>
          </w:p>
        </w:tc>
        <w:tc>
          <w:tcPr/>
          <w:p>
            <w:pPr>
              <w:pStyle w:val="Compact"/>
              <w:jc w:val="left"/>
            </w:pPr>
            <w:r>
              <w:t xml:space="preserve">Monte Carlo: Convergence and Advanced Methods</w:t>
            </w:r>
          </w:p>
        </w:tc>
        <w:tc>
          <w:tcPr/>
          <w:p>
            <w:pPr>
              <w:pStyle w:val="Compact"/>
            </w:pPr>
          </w:p>
        </w:tc>
      </w:tr>
      <w:tr>
        <w:tc>
          <w:tcPr/>
          <w:p>
            <w:pPr>
              <w:pStyle w:val="Compact"/>
              <w:jc w:val="left"/>
            </w:pPr>
            <w:r>
              <w:t xml:space="preserve">The Bootstrap</w:t>
            </w:r>
          </w:p>
        </w:tc>
        <w:tc>
          <w:tcPr/>
          <w:p>
            <w:pPr>
              <w:pStyle w:val="Compact"/>
              <w:jc w:val="center"/>
            </w:pPr>
            <w:r>
              <w:t xml:space="preserve">March 16</w:t>
            </w:r>
          </w:p>
        </w:tc>
        <w:tc>
          <w:tcPr/>
          <w:p>
            <w:pPr>
              <w:pStyle w:val="Compact"/>
              <w:jc w:val="center"/>
            </w:pPr>
            <w:r>
              <w:t xml:space="preserve">Mon</w:t>
            </w:r>
          </w:p>
        </w:tc>
        <w:tc>
          <w:tcPr/>
          <w:p>
            <w:pPr>
              <w:pStyle w:val="Compact"/>
              <w:jc w:val="left"/>
            </w:pPr>
            <w:r>
              <w:t xml:space="preserve">The Bootstrap Principle</w:t>
            </w:r>
          </w:p>
        </w:tc>
        <w:tc>
          <w:tcPr/>
          <w:p>
            <w:pPr>
              <w:pStyle w:val="Compact"/>
              <w:jc w:val="left"/>
            </w:pPr>
            <w:r>
              <w:t xml:space="preserve">Lab 4 Due</w:t>
            </w:r>
          </w:p>
        </w:tc>
      </w:tr>
      <w:tr>
        <w:tc>
          <w:tcPr/>
          <w:p>
            <w:pPr>
              <w:pStyle w:val="Compact"/>
              <w:jc w:val="left"/>
            </w:pPr>
            <w:r>
              <w:t xml:space="preserve">The Bootstrap</w:t>
            </w:r>
          </w:p>
        </w:tc>
        <w:tc>
          <w:tcPr/>
          <w:p>
            <w:pPr>
              <w:pStyle w:val="Compact"/>
              <w:jc w:val="center"/>
            </w:pPr>
            <w:r>
              <w:t xml:space="preserve">March 18</w:t>
            </w:r>
          </w:p>
        </w:tc>
        <w:tc>
          <w:tcPr/>
          <w:p>
            <w:pPr>
              <w:pStyle w:val="Compact"/>
              <w:jc w:val="center"/>
            </w:pPr>
            <w:r>
              <w:t xml:space="preserve">Wed</w:t>
            </w:r>
          </w:p>
        </w:tc>
        <w:tc>
          <w:tcPr/>
          <w:p>
            <w:pPr>
              <w:pStyle w:val="Compact"/>
              <w:jc w:val="left"/>
            </w:pPr>
            <w:r>
              <w:t xml:space="preserve">Types of Bootstraps</w:t>
            </w:r>
          </w:p>
        </w:tc>
        <w:tc>
          <w:tcPr/>
          <w:p>
            <w:pPr>
              <w:pStyle w:val="Compact"/>
            </w:pPr>
          </w:p>
        </w:tc>
      </w:tr>
      <w:tr>
        <w:tc>
          <w:tcPr/>
          <w:p>
            <w:pPr>
              <w:pStyle w:val="Compact"/>
              <w:jc w:val="left"/>
            </w:pPr>
            <w:r>
              <w:t xml:space="preserve">The Bootstrap</w:t>
            </w:r>
          </w:p>
        </w:tc>
        <w:tc>
          <w:tcPr/>
          <w:p>
            <w:pPr>
              <w:pStyle w:val="Compact"/>
              <w:jc w:val="center"/>
            </w:pPr>
            <w:r>
              <w:t xml:space="preserve">March 20</w:t>
            </w:r>
          </w:p>
        </w:tc>
        <w:tc>
          <w:tcPr/>
          <w:p>
            <w:pPr>
              <w:pStyle w:val="Compact"/>
              <w:jc w:val="center"/>
            </w:pPr>
            <w:r>
              <w:t xml:space="preserve">Fri</w:t>
            </w:r>
          </w:p>
        </w:tc>
        <w:tc>
          <w:tcPr/>
          <w:p>
            <w:pPr>
              <w:pStyle w:val="Compact"/>
              <w:jc w:val="left"/>
            </w:pPr>
            <w:r>
              <w:t xml:space="preserve">Bootstraping Structured Data</w:t>
            </w:r>
          </w:p>
        </w:tc>
        <w:tc>
          <w:tcPr/>
          <w:p>
            <w:pPr>
              <w:pStyle w:val="Compact"/>
              <w:jc w:val="left"/>
            </w:pPr>
            <w:r>
              <w:t xml:space="preserve">Project Proposal Due</w:t>
            </w:r>
          </w:p>
        </w:tc>
      </w:tr>
      <w:tr>
        <w:tc>
          <w:tcPr/>
          <w:p>
            <w:pPr>
              <w:pStyle w:val="Compact"/>
              <w:jc w:val="left"/>
            </w:pPr>
            <w:r>
              <w:t xml:space="preserve">The Bootstrap</w:t>
            </w:r>
          </w:p>
        </w:tc>
        <w:tc>
          <w:tcPr/>
          <w:p>
            <w:pPr>
              <w:pStyle w:val="Compact"/>
              <w:jc w:val="center"/>
            </w:pPr>
            <w:r>
              <w:t xml:space="preserve">March 23</w:t>
            </w:r>
          </w:p>
        </w:tc>
        <w:tc>
          <w:tcPr/>
          <w:p>
            <w:pPr>
              <w:pStyle w:val="Compact"/>
              <w:jc w:val="center"/>
            </w:pPr>
            <w:r>
              <w:t xml:space="preserve">Mon</w:t>
            </w:r>
          </w:p>
        </w:tc>
        <w:tc>
          <w:tcPr/>
          <w:p>
            <w:pPr>
              <w:pStyle w:val="Compact"/>
              <w:jc w:val="left"/>
            </w:pPr>
            <w:r>
              <w:t xml:space="preserve">Mechanisms of Missingness</w:t>
            </w:r>
          </w:p>
        </w:tc>
        <w:tc>
          <w:tcPr/>
          <w:p>
            <w:pPr>
              <w:pStyle w:val="Compact"/>
              <w:jc w:val="left"/>
            </w:pPr>
            <w:r>
              <w:t xml:space="preserve">Lab 5 Due</w:t>
            </w:r>
          </w:p>
        </w:tc>
      </w:tr>
      <w:tr>
        <w:tc>
          <w:tcPr/>
          <w:p>
            <w:pPr>
              <w:pStyle w:val="Compact"/>
              <w:jc w:val="left"/>
            </w:pPr>
            <w:r>
              <w:t xml:space="preserve">Missing Data</w:t>
            </w:r>
          </w:p>
        </w:tc>
        <w:tc>
          <w:tcPr/>
          <w:p>
            <w:pPr>
              <w:pStyle w:val="Compact"/>
              <w:jc w:val="center"/>
            </w:pPr>
            <w:r>
              <w:t xml:space="preserve">March 25</w:t>
            </w:r>
          </w:p>
        </w:tc>
        <w:tc>
          <w:tcPr/>
          <w:p>
            <w:pPr>
              <w:pStyle w:val="Compact"/>
              <w:jc w:val="center"/>
            </w:pPr>
            <w:r>
              <w:t xml:space="preserve">Wed</w:t>
            </w:r>
          </w:p>
        </w:tc>
        <w:tc>
          <w:tcPr/>
          <w:p>
            <w:pPr>
              <w:pStyle w:val="Compact"/>
              <w:jc w:val="left"/>
            </w:pPr>
            <w:r>
              <w:t xml:space="preserve">Multiple Imputation</w:t>
            </w:r>
          </w:p>
        </w:tc>
        <w:tc>
          <w:tcPr/>
          <w:p>
            <w:pPr>
              <w:pStyle w:val="Compact"/>
            </w:pPr>
          </w:p>
        </w:tc>
      </w:tr>
      <w:tr>
        <w:tc>
          <w:tcPr/>
          <w:p>
            <w:pPr>
              <w:pStyle w:val="Compact"/>
              <w:jc w:val="left"/>
            </w:pPr>
            <w:r>
              <w:rPr>
                <w:b/>
                <w:bCs/>
              </w:rPr>
              <w:t xml:space="preserve">Generalized Linear Models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March 27</w:t>
            </w:r>
          </w:p>
        </w:tc>
        <w:tc>
          <w:tcPr/>
          <w:p>
            <w:pPr>
              <w:pStyle w:val="Compact"/>
              <w:jc w:val="center"/>
            </w:pPr>
            <w:r>
              <w:t xml:space="preserve">Fri</w:t>
            </w:r>
          </w:p>
        </w:tc>
        <w:tc>
          <w:tcPr/>
          <w:p>
            <w:pPr>
              <w:pStyle w:val="Compact"/>
              <w:jc w:val="left"/>
            </w:pPr>
            <w:r>
              <w:t xml:space="preserve">Imputation Examples</w:t>
            </w:r>
          </w:p>
        </w:tc>
        <w:tc>
          <w:tcPr/>
          <w:p>
            <w:pPr>
              <w:pStyle w:val="Compact"/>
              <w:jc w:val="left"/>
            </w:pPr>
            <w:r>
              <w:t xml:space="preserve">Quiz 3</w:t>
            </w:r>
          </w:p>
        </w:tc>
      </w:tr>
      <w:tr>
        <w:tc>
          <w:tcPr/>
          <w:p>
            <w:pPr>
              <w:pStyle w:val="Compact"/>
            </w:pPr>
          </w:p>
        </w:tc>
        <w:tc>
          <w:tcPr/>
          <w:p>
            <w:pPr>
              <w:pStyle w:val="Compact"/>
              <w:jc w:val="center"/>
            </w:pPr>
            <w:r>
              <w:t xml:space="preserve">March 30</w:t>
            </w:r>
          </w:p>
        </w:tc>
        <w:tc>
          <w:tcPr/>
          <w:p>
            <w:pPr>
              <w:pStyle w:val="Compact"/>
              <w:jc w:val="center"/>
            </w:pPr>
            <w:r>
              <w:t xml:space="preserve">Mon</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1</w:t>
            </w:r>
          </w:p>
        </w:tc>
        <w:tc>
          <w:tcPr/>
          <w:p>
            <w:pPr>
              <w:pStyle w:val="Compact"/>
              <w:jc w:val="center"/>
            </w:pPr>
            <w:r>
              <w:t xml:space="preserve">Wed</w:t>
            </w:r>
          </w:p>
        </w:tc>
        <w:tc>
          <w:tcPr/>
          <w:p>
            <w:pPr>
              <w:pStyle w:val="Compact"/>
              <w:jc w:val="left"/>
            </w:pPr>
            <w:r>
              <w:t xml:space="preserve">Spring Break</w:t>
            </w:r>
          </w:p>
        </w:tc>
        <w:tc>
          <w:tcPr/>
          <w:p>
            <w:pPr>
              <w:pStyle w:val="Compact"/>
            </w:pPr>
          </w:p>
        </w:tc>
      </w:tr>
      <w:tr>
        <w:tc>
          <w:tcPr/>
          <w:p>
            <w:pPr>
              <w:pStyle w:val="Compact"/>
            </w:pPr>
          </w:p>
        </w:tc>
        <w:tc>
          <w:tcPr/>
          <w:p>
            <w:pPr>
              <w:pStyle w:val="Compact"/>
              <w:jc w:val="center"/>
            </w:pPr>
            <w:r>
              <w:t xml:space="preserve">April 3</w:t>
            </w:r>
          </w:p>
        </w:tc>
        <w:tc>
          <w:tcPr/>
          <w:p>
            <w:pPr>
              <w:pStyle w:val="Compact"/>
              <w:jc w:val="center"/>
            </w:pPr>
            <w:r>
              <w:t xml:space="preserve">Fri</w:t>
            </w:r>
          </w:p>
        </w:tc>
        <w:tc>
          <w:tcPr/>
          <w:p>
            <w:pPr>
              <w:pStyle w:val="Compact"/>
              <w:jc w:val="left"/>
            </w:pPr>
            <w:r>
              <w:t xml:space="preserve">Spring Break</w:t>
            </w:r>
          </w:p>
        </w:tc>
        <w:tc>
          <w:tcPr/>
          <w:p>
            <w:pPr>
              <w:pStyle w:val="Compact"/>
            </w:pPr>
          </w:p>
        </w:tc>
      </w:tr>
      <w:tr>
        <w:tc>
          <w:tcPr/>
          <w:p>
            <w:pPr>
              <w:pStyle w:val="Compact"/>
              <w:jc w:val="left"/>
            </w:pPr>
            <w:r>
              <w:t xml:space="preserve">Logistic Regression</w:t>
            </w:r>
          </w:p>
        </w:tc>
        <w:tc>
          <w:tcPr/>
          <w:p>
            <w:pPr>
              <w:pStyle w:val="Compact"/>
              <w:jc w:val="center"/>
            </w:pPr>
            <w:r>
              <w:t xml:space="preserve">April 6</w:t>
            </w:r>
          </w:p>
        </w:tc>
        <w:tc>
          <w:tcPr/>
          <w:p>
            <w:pPr>
              <w:pStyle w:val="Compact"/>
              <w:jc w:val="center"/>
            </w:pPr>
            <w:r>
              <w:t xml:space="preserve">Mon</w:t>
            </w:r>
          </w:p>
        </w:tc>
        <w:tc>
          <w:tcPr/>
          <w:p>
            <w:pPr>
              <w:pStyle w:val="Compact"/>
              <w:jc w:val="left"/>
            </w:pPr>
            <w:r>
              <w:t xml:space="preserve">Logistic Regression</w:t>
            </w:r>
          </w:p>
        </w:tc>
        <w:tc>
          <w:tcPr/>
          <w:p>
            <w:pPr>
              <w:pStyle w:val="Compact"/>
            </w:pPr>
          </w:p>
        </w:tc>
      </w:tr>
      <w:tr>
        <w:tc>
          <w:tcPr/>
          <w:p>
            <w:pPr>
              <w:pStyle w:val="Compact"/>
              <w:jc w:val="left"/>
            </w:pPr>
            <w:r>
              <w:t xml:space="preserve">Logistic Regression</w:t>
            </w:r>
          </w:p>
        </w:tc>
        <w:tc>
          <w:tcPr/>
          <w:p>
            <w:pPr>
              <w:pStyle w:val="Compact"/>
              <w:jc w:val="center"/>
            </w:pPr>
            <w:r>
              <w:t xml:space="preserve">April 8</w:t>
            </w:r>
          </w:p>
        </w:tc>
        <w:tc>
          <w:tcPr/>
          <w:p>
            <w:pPr>
              <w:pStyle w:val="Compact"/>
              <w:jc w:val="center"/>
            </w:pPr>
            <w:r>
              <w:t xml:space="preserve">Wed</w:t>
            </w:r>
          </w:p>
        </w:tc>
        <w:tc>
          <w:tcPr/>
          <w:p>
            <w:pPr>
              <w:pStyle w:val="Compact"/>
              <w:jc w:val="left"/>
            </w:pPr>
            <w:r>
              <w:t xml:space="preserve">Scoring Rules and Calibration</w:t>
            </w:r>
          </w:p>
        </w:tc>
        <w:tc>
          <w:tcPr/>
          <w:p>
            <w:pPr>
              <w:pStyle w:val="Compact"/>
            </w:pPr>
          </w:p>
        </w:tc>
      </w:tr>
      <w:tr>
        <w:tc>
          <w:tcPr/>
          <w:p>
            <w:pPr>
              <w:pStyle w:val="Compact"/>
              <w:jc w:val="left"/>
            </w:pPr>
            <w:r>
              <w:t xml:space="preserve">Logistic Regression</w:t>
            </w:r>
          </w:p>
        </w:tc>
        <w:tc>
          <w:tcPr/>
          <w:p>
            <w:pPr>
              <w:pStyle w:val="Compact"/>
              <w:jc w:val="center"/>
            </w:pPr>
            <w:r>
              <w:t xml:space="preserve">April 10</w:t>
            </w:r>
          </w:p>
        </w:tc>
        <w:tc>
          <w:tcPr/>
          <w:p>
            <w:pPr>
              <w:pStyle w:val="Compact"/>
              <w:jc w:val="center"/>
            </w:pPr>
            <w:r>
              <w:t xml:space="preserve">Fri</w:t>
            </w:r>
          </w:p>
        </w:tc>
        <w:tc>
          <w:tcPr/>
          <w:p>
            <w:pPr>
              <w:pStyle w:val="Compact"/>
              <w:jc w:val="left"/>
            </w:pPr>
            <w:r>
              <w:t xml:space="preserve">Logistic Regression As GLM</w:t>
            </w:r>
          </w:p>
        </w:tc>
        <w:tc>
          <w:tcPr/>
          <w:p>
            <w:pPr>
              <w:pStyle w:val="Compact"/>
              <w:jc w:val="left"/>
            </w:pPr>
            <w:r>
              <w:t xml:space="preserve">Interim Report Due</w:t>
            </w:r>
          </w:p>
        </w:tc>
      </w:tr>
      <w:tr>
        <w:tc>
          <w:tcPr/>
          <w:p>
            <w:pPr>
              <w:pStyle w:val="Compact"/>
              <w:jc w:val="left"/>
            </w:pPr>
            <w:r>
              <w:t xml:space="preserve">Generalized Linear Models</w:t>
            </w:r>
          </w:p>
        </w:tc>
        <w:tc>
          <w:tcPr/>
          <w:p>
            <w:pPr>
              <w:pStyle w:val="Compact"/>
              <w:jc w:val="center"/>
            </w:pPr>
            <w:r>
              <w:t xml:space="preserve">April 13</w:t>
            </w:r>
          </w:p>
        </w:tc>
        <w:tc>
          <w:tcPr/>
          <w:p>
            <w:pPr>
              <w:pStyle w:val="Compact"/>
              <w:jc w:val="center"/>
            </w:pPr>
            <w:r>
              <w:t xml:space="preserve">Mon</w:t>
            </w:r>
          </w:p>
        </w:tc>
        <w:tc>
          <w:tcPr/>
          <w:p>
            <w:pPr>
              <w:pStyle w:val="Compact"/>
              <w:jc w:val="left"/>
            </w:pPr>
            <w:r>
              <w:t xml:space="preserve">Modeling Counts</w:t>
            </w:r>
          </w:p>
        </w:tc>
        <w:tc>
          <w:tcPr/>
          <w:p>
            <w:pPr>
              <w:pStyle w:val="Compact"/>
            </w:pPr>
          </w:p>
        </w:tc>
      </w:tr>
      <w:tr>
        <w:tc>
          <w:tcPr/>
          <w:p>
            <w:pPr>
              <w:pStyle w:val="Compact"/>
              <w:jc w:val="left"/>
            </w:pPr>
            <w:r>
              <w:t xml:space="preserve">Generalized Linear Models</w:t>
            </w:r>
          </w:p>
        </w:tc>
        <w:tc>
          <w:tcPr/>
          <w:p>
            <w:pPr>
              <w:pStyle w:val="Compact"/>
              <w:jc w:val="center"/>
            </w:pPr>
            <w:r>
              <w:t xml:space="preserve">April 15</w:t>
            </w:r>
          </w:p>
        </w:tc>
        <w:tc>
          <w:tcPr/>
          <w:p>
            <w:pPr>
              <w:pStyle w:val="Compact"/>
              <w:jc w:val="center"/>
            </w:pPr>
            <w:r>
              <w:t xml:space="preserve">Wed</w:t>
            </w:r>
          </w:p>
        </w:tc>
        <w:tc>
          <w:tcPr/>
          <w:p>
            <w:pPr>
              <w:pStyle w:val="Compact"/>
              <w:jc w:val="left"/>
            </w:pPr>
            <w:r>
              <w:t xml:space="preserve">Overdispersed and Zero-Inflated Models</w:t>
            </w:r>
          </w:p>
        </w:tc>
        <w:tc>
          <w:tcPr/>
          <w:p>
            <w:pPr>
              <w:pStyle w:val="Compact"/>
            </w:pPr>
          </w:p>
        </w:tc>
      </w:tr>
      <w:tr>
        <w:tc>
          <w:tcPr/>
          <w:p>
            <w:pPr>
              <w:pStyle w:val="Compact"/>
              <w:jc w:val="left"/>
            </w:pPr>
            <w:r>
              <w:rPr>
                <w:b/>
                <w:bCs/>
              </w:rPr>
              <w:t xml:space="preserve">Extreme Values</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Introduction</w:t>
            </w:r>
          </w:p>
        </w:tc>
        <w:tc>
          <w:tcPr/>
          <w:p>
            <w:pPr>
              <w:pStyle w:val="Compact"/>
              <w:jc w:val="center"/>
            </w:pPr>
            <w:r>
              <w:t xml:space="preserve">April 17</w:t>
            </w:r>
          </w:p>
        </w:tc>
        <w:tc>
          <w:tcPr/>
          <w:p>
            <w:pPr>
              <w:pStyle w:val="Compact"/>
              <w:jc w:val="center"/>
            </w:pPr>
            <w:r>
              <w:t xml:space="preserve">Fri</w:t>
            </w:r>
          </w:p>
        </w:tc>
        <w:tc>
          <w:tcPr/>
          <w:p>
            <w:pPr>
              <w:pStyle w:val="Compact"/>
              <w:jc w:val="left"/>
            </w:pPr>
            <w:r>
              <w:t xml:space="preserve">Extreme Values</w:t>
            </w:r>
          </w:p>
        </w:tc>
        <w:tc>
          <w:tcPr/>
          <w:p>
            <w:pPr>
              <w:pStyle w:val="Compact"/>
              <w:jc w:val="left"/>
            </w:pPr>
            <w:r>
              <w:t xml:space="preserve">HW 5 Due and Quiz 4</w:t>
            </w:r>
          </w:p>
        </w:tc>
      </w:tr>
      <w:tr>
        <w:tc>
          <w:tcPr/>
          <w:p>
            <w:pPr>
              <w:pStyle w:val="Compact"/>
              <w:jc w:val="left"/>
            </w:pPr>
            <w:r>
              <w:t xml:space="preserve">Block Maxima</w:t>
            </w:r>
          </w:p>
        </w:tc>
        <w:tc>
          <w:tcPr/>
          <w:p>
            <w:pPr>
              <w:pStyle w:val="Compact"/>
              <w:jc w:val="center"/>
            </w:pPr>
            <w:r>
              <w:t xml:space="preserve">April 20</w:t>
            </w:r>
          </w:p>
        </w:tc>
        <w:tc>
          <w:tcPr/>
          <w:p>
            <w:pPr>
              <w:pStyle w:val="Compact"/>
              <w:jc w:val="center"/>
            </w:pPr>
            <w:r>
              <w:t xml:space="preserve">Mon</w:t>
            </w:r>
          </w:p>
        </w:tc>
        <w:tc>
          <w:tcPr/>
          <w:p>
            <w:pPr>
              <w:pStyle w:val="Compact"/>
              <w:jc w:val="left"/>
            </w:pPr>
            <w:r>
              <w:t xml:space="preserve">Block Maxima and GEVs</w:t>
            </w:r>
          </w:p>
        </w:tc>
        <w:tc>
          <w:tcPr/>
          <w:p>
            <w:pPr>
              <w:pStyle w:val="Compact"/>
              <w:jc w:val="left"/>
            </w:pPr>
            <w:r>
              <w:t xml:space="preserve">Lab 6 Due</w:t>
            </w:r>
          </w:p>
        </w:tc>
      </w:tr>
      <w:tr>
        <w:tc>
          <w:tcPr/>
          <w:p>
            <w:pPr>
              <w:pStyle w:val="Compact"/>
              <w:jc w:val="left"/>
            </w:pPr>
            <w:r>
              <w:t xml:space="preserve">Block Maxima</w:t>
            </w:r>
          </w:p>
        </w:tc>
        <w:tc>
          <w:tcPr/>
          <w:p>
            <w:pPr>
              <w:pStyle w:val="Compact"/>
              <w:jc w:val="center"/>
            </w:pPr>
            <w:r>
              <w:t xml:space="preserve">April 22</w:t>
            </w:r>
          </w:p>
        </w:tc>
        <w:tc>
          <w:tcPr/>
          <w:p>
            <w:pPr>
              <w:pStyle w:val="Compact"/>
              <w:jc w:val="center"/>
            </w:pPr>
            <w:r>
              <w:t xml:space="preserve">Wed</w:t>
            </w:r>
          </w:p>
        </w:tc>
        <w:tc>
          <w:tcPr/>
          <w:p>
            <w:pPr>
              <w:pStyle w:val="Compact"/>
              <w:jc w:val="left"/>
            </w:pPr>
            <w:r>
              <w:t xml:space="preserve">Return Periods</w:t>
            </w:r>
          </w:p>
        </w:tc>
        <w:tc>
          <w:tcPr/>
          <w:p>
            <w:pPr>
              <w:pStyle w:val="Compact"/>
            </w:pPr>
          </w:p>
        </w:tc>
      </w:tr>
      <w:tr>
        <w:tc>
          <w:tcPr/>
          <w:p>
            <w:pPr>
              <w:pStyle w:val="Compact"/>
              <w:jc w:val="left"/>
            </w:pPr>
            <w:r>
              <w:t xml:space="preserve">Block Maxima</w:t>
            </w:r>
          </w:p>
        </w:tc>
        <w:tc>
          <w:tcPr/>
          <w:p>
            <w:pPr>
              <w:pStyle w:val="Compact"/>
              <w:jc w:val="center"/>
            </w:pPr>
            <w:r>
              <w:t xml:space="preserve">April 24</w:t>
            </w:r>
          </w:p>
        </w:tc>
        <w:tc>
          <w:tcPr/>
          <w:p>
            <w:pPr>
              <w:pStyle w:val="Compact"/>
              <w:jc w:val="center"/>
            </w:pPr>
            <w:r>
              <w:t xml:space="preserve">Fri</w:t>
            </w:r>
          </w:p>
        </w:tc>
        <w:tc>
          <w:tcPr/>
          <w:p>
            <w:pPr>
              <w:pStyle w:val="Compact"/>
              <w:jc w:val="left"/>
            </w:pPr>
            <w:r>
              <w:t xml:space="preserve">Nonstationary Extremes</w:t>
            </w:r>
          </w:p>
        </w:tc>
        <w:tc>
          <w:tcPr/>
          <w:p>
            <w:pPr>
              <w:pStyle w:val="Compact"/>
            </w:pPr>
          </w:p>
        </w:tc>
      </w:tr>
      <w:tr>
        <w:tc>
          <w:tcPr/>
          <w:p>
            <w:pPr>
              <w:pStyle w:val="Compact"/>
              <w:jc w:val="left"/>
            </w:pPr>
            <w:r>
              <w:t xml:space="preserve">Peaks Over Thresholds</w:t>
            </w:r>
          </w:p>
        </w:tc>
        <w:tc>
          <w:tcPr/>
          <w:p>
            <w:pPr>
              <w:pStyle w:val="Compact"/>
              <w:jc w:val="center"/>
            </w:pPr>
            <w:r>
              <w:t xml:space="preserve">April 27</w:t>
            </w:r>
          </w:p>
        </w:tc>
        <w:tc>
          <w:tcPr/>
          <w:p>
            <w:pPr>
              <w:pStyle w:val="Compact"/>
              <w:jc w:val="center"/>
            </w:pPr>
            <w:r>
              <w:t xml:space="preserve">Mon</w:t>
            </w:r>
          </w:p>
        </w:tc>
        <w:tc>
          <w:tcPr/>
          <w:p>
            <w:pPr>
              <w:pStyle w:val="Compact"/>
              <w:jc w:val="left"/>
            </w:pPr>
            <w:r>
              <w:t xml:space="preserve">Peaks Over Thresholds and GPDs</w:t>
            </w:r>
          </w:p>
        </w:tc>
        <w:tc>
          <w:tcPr/>
          <w:p>
            <w:pPr>
              <w:pStyle w:val="Compact"/>
              <w:jc w:val="left"/>
            </w:pPr>
            <w:r>
              <w:t xml:space="preserve">Lab 6 Due</w:t>
            </w:r>
          </w:p>
        </w:tc>
      </w:tr>
      <w:tr>
        <w:tc>
          <w:tcPr/>
          <w:p>
            <w:pPr>
              <w:pStyle w:val="Compact"/>
              <w:jc w:val="left"/>
            </w:pPr>
            <w:r>
              <w:t xml:space="preserve">Peaks Over Thresholds</w:t>
            </w:r>
          </w:p>
        </w:tc>
        <w:tc>
          <w:tcPr/>
          <w:p>
            <w:pPr>
              <w:pStyle w:val="Compact"/>
              <w:jc w:val="center"/>
            </w:pPr>
            <w:r>
              <w:t xml:space="preserve">April 29</w:t>
            </w:r>
          </w:p>
        </w:tc>
        <w:tc>
          <w:tcPr/>
          <w:p>
            <w:pPr>
              <w:pStyle w:val="Compact"/>
              <w:jc w:val="center"/>
            </w:pPr>
            <w:r>
              <w:t xml:space="preserve">Wed</w:t>
            </w:r>
          </w:p>
        </w:tc>
        <w:tc>
          <w:tcPr/>
          <w:p>
            <w:pPr>
              <w:pStyle w:val="Compact"/>
              <w:jc w:val="left"/>
            </w:pPr>
            <w:r>
              <w:t xml:space="preserve">Clustering Exceedances</w:t>
            </w:r>
          </w:p>
        </w:tc>
        <w:tc>
          <w:tcPr/>
          <w:p>
            <w:pPr>
              <w:pStyle w:val="Compact"/>
            </w:pPr>
          </w:p>
        </w:tc>
      </w:tr>
      <w:tr>
        <w:tc>
          <w:tcPr/>
          <w:p>
            <w:pPr>
              <w:pStyle w:val="Compact"/>
              <w:jc w:val="left"/>
            </w:pPr>
            <w:r>
              <w:t xml:space="preserve">Peaks OVer Thresholds</w:t>
            </w:r>
          </w:p>
        </w:tc>
        <w:tc>
          <w:tcPr/>
          <w:p>
            <w:pPr>
              <w:pStyle w:val="Compact"/>
              <w:jc w:val="center"/>
            </w:pPr>
            <w:r>
              <w:t xml:space="preserve">May 1</w:t>
            </w:r>
          </w:p>
        </w:tc>
        <w:tc>
          <w:tcPr/>
          <w:p>
            <w:pPr>
              <w:pStyle w:val="Compact"/>
              <w:jc w:val="center"/>
            </w:pPr>
            <w:r>
              <w:t xml:space="preserve">Fri</w:t>
            </w:r>
          </w:p>
        </w:tc>
        <w:tc>
          <w:tcPr/>
          <w:p>
            <w:pPr>
              <w:pStyle w:val="Compact"/>
              <w:jc w:val="left"/>
            </w:pPr>
            <w:r>
              <w:t xml:space="preserve">Nonstationary GPDs</w:t>
            </w:r>
          </w:p>
        </w:tc>
        <w:tc>
          <w:tcPr/>
          <w:p>
            <w:pPr>
              <w:pStyle w:val="Compact"/>
              <w:jc w:val="left"/>
            </w:pPr>
            <w:r>
              <w:t xml:space="preserve">Quiz 5</w:t>
            </w:r>
          </w:p>
        </w:tc>
      </w:tr>
      <w:tr>
        <w:tc>
          <w:tcPr/>
          <w:p>
            <w:pPr>
              <w:pStyle w:val="Compact"/>
              <w:jc w:val="left"/>
            </w:pPr>
            <w:r>
              <w:rPr>
                <w:b/>
                <w:bCs/>
              </w:rPr>
              <w:t xml:space="preserve">Class Wrap-Up</w:t>
            </w:r>
          </w:p>
        </w:tc>
        <w:tc>
          <w:tcPr/>
          <w:p>
            <w:pPr>
              <w:pStyle w:val="Compact"/>
              <w:jc w:val="center"/>
            </w:pPr>
            <w:r>
              <w:t xml:space="preserve">─</w:t>
            </w:r>
          </w:p>
        </w:tc>
        <w:tc>
          <w:tcPr/>
          <w:p>
            <w:pPr>
              <w:pStyle w:val="Compact"/>
              <w:jc w:val="center"/>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Class Wrap-Up</w:t>
            </w:r>
          </w:p>
        </w:tc>
        <w:tc>
          <w:tcPr/>
          <w:p>
            <w:pPr>
              <w:pStyle w:val="Compact"/>
              <w:jc w:val="center"/>
            </w:pPr>
            <w:r>
              <w:t xml:space="preserve">May 4</w:t>
            </w:r>
          </w:p>
        </w:tc>
        <w:tc>
          <w:tcPr/>
          <w:p>
            <w:pPr>
              <w:pStyle w:val="Compact"/>
              <w:jc w:val="center"/>
            </w:pPr>
            <w:r>
              <w:t xml:space="preserve">Mon</w:t>
            </w:r>
          </w:p>
        </w:tc>
        <w:tc>
          <w:tcPr/>
          <w:p>
            <w:pPr>
              <w:pStyle w:val="Compact"/>
              <w:jc w:val="left"/>
            </w:pPr>
            <w:r>
              <w:t xml:space="preserve">Class Wrap-Up</w:t>
            </w:r>
          </w:p>
        </w:tc>
        <w:tc>
          <w:tcPr/>
          <w:p>
            <w:pPr>
              <w:pStyle w:val="Compact"/>
              <w:jc w:val="left"/>
            </w:pPr>
            <w:r>
              <w:t xml:space="preserve">HW 6 Due</w:t>
            </w:r>
          </w:p>
        </w:tc>
      </w:tr>
    </w:tbl>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7">
    <w:p>
      <w:pPr>
        <w:pStyle w:val="FootnoteText"/>
      </w:pPr>
      <w:r>
        <w:rPr>
          <w:rStyle w:val="FootnoteReference"/>
        </w:rPr>
        <w:footnoteRef/>
      </w:r>
      <w:r>
        <w:t xml:space="preserve"> </w:t>
      </w:r>
      <w:r>
        <w:t xml:space="preserve">An external resource is one which was not provided by the instructor as part of the course material; these policy does not apply to lecture notes, assignments, or readings from the current course offering.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68" Target="media/rId68.png" /><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_rels/footnotes.xml.rels><?xml version="1.0" encoding="UTF-8"?><Relationships xmlns="http://schemas.openxmlformats.org/package/2006/relationships"><Relationship Type="http://schemas.openxmlformats.org/officeDocument/2006/relationships/hyperlink" Id="rId63"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7" Target="https://edstem.org" TargetMode="External" /><Relationship Type="http://schemas.openxmlformats.org/officeDocument/2006/relationships/hyperlink" Id="rId36" Target="https://envdata.viveks.me/spring2026/" TargetMode="External" /><Relationship Type="http://schemas.openxmlformats.org/officeDocument/2006/relationships/hyperlink" Id="rId51"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64"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sp868@cornell.edu" TargetMode="External" /><Relationship Type="http://schemas.openxmlformats.org/officeDocument/2006/relationships/hyperlink" Id="rId21" Target="mailto:vs498@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Environmental Data Analysis &amp; Simulation</dc:title>
  <dc:creator/>
  <cp:keywords/>
  <dcterms:created xsi:type="dcterms:W3CDTF">2026-02-10T13:19:57Z</dcterms:created>
  <dcterms:modified xsi:type="dcterms:W3CDTF">2026-02-10T13:19:57Z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julia">
    <vt:lpwstr/>
  </property>
  <property fmtid="{D5CDD505-2E9C-101B-9397-08002B2CF9AE}" pid="10" name="labels">
    <vt:lpwstr/>
  </property>
  <property fmtid="{D5CDD505-2E9C-101B-9397-08002B2CF9AE}" pid="11" name="pdf-footer-left">
    <vt:lpwstr>Environmental Data Analysis &amp; Simulation</vt:lpwstr>
  </property>
  <property fmtid="{D5CDD505-2E9C-101B-9397-08002B2CF9AE}" pid="12" name="pdf-header-left">
    <vt:lpwstr>BEE 4850/5850</vt:lpwstr>
  </property>
  <property fmtid="{D5CDD505-2E9C-101B-9397-08002B2CF9AE}" pid="13" name="pdf-header-right">
    <vt:lpwstr>Spring 2026</vt:lpwstr>
  </property>
  <property fmtid="{D5CDD505-2E9C-101B-9397-08002B2CF9AE}" pid="14" name="pdf-note">
    <vt:lpwstr>The full versions of the course syllabus, schedule, and all course materials are available online at https://envdata.viveks.me/spring2026/. This is only a partially complete, static version.</vt:lpwstr>
  </property>
  <property fmtid="{D5CDD505-2E9C-101B-9397-08002B2CF9AE}" pid="15" name="pdf-subtitle">
    <vt:lpwstr>BEE 4850/5850 • Spring 2026</vt:lpwstr>
  </property>
  <property fmtid="{D5CDD505-2E9C-101B-9397-08002B2CF9AE}" pid="16" name="pdf-title">
    <vt:lpwstr>Environmental Data Analysis &amp; Simulation</vt:lpwstr>
  </property>
  <property fmtid="{D5CDD505-2E9C-101B-9397-08002B2CF9AE}" pid="17" name="subtitle">
    <vt:lpwstr>BEE 4850/5850 • Spring 2026</vt:lpwstr>
  </property>
  <property fmtid="{D5CDD505-2E9C-101B-9397-08002B2CF9AE}" pid="18" name="toc-title">
    <vt:lpwstr>Table of contents</vt:lpwstr>
  </property>
</Properties>
</file>