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9.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Data Analysis &amp; Simulation</w:t>
      </w:r>
    </w:p>
    <w:p>
      <w:pPr>
        <w:pStyle w:val="Subtitle"/>
      </w:pPr>
      <w:r>
        <w:t xml:space="preserve">BEE 4850/5850 • Spring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7" w:name="course-overview"/>
    <w:p>
      <w:pPr>
        <w:pStyle w:val="Heading2"/>
      </w:pPr>
      <w:r>
        <w:t xml:space="preserve">Course Overview</w:t>
      </w:r>
    </w:p>
    <w:p>
      <w:pPr>
        <w:pStyle w:val="FirstParagraph"/>
      </w:pPr>
      <w:r>
        <w:t xml:space="preserve">This is a 3 credit course offered as an elective.</w:t>
      </w:r>
    </w:p>
    <w:bookmarkStart w:id="22" w:name="instructor"/>
    <w:p>
      <w:pPr>
        <w:pStyle w:val="Heading3"/>
      </w:pPr>
      <w:r>
        <w:t xml:space="preserve">Instructor</w:t>
      </w:r>
    </w:p>
    <w:p>
      <w:pPr>
        <w:pStyle w:val="Compact"/>
        <w:numPr>
          <w:ilvl w:val="0"/>
          <w:numId w:val="1001"/>
        </w:numPr>
      </w:pPr>
      <w:r>
        <w:t xml:space="preserve"> </w:t>
      </w:r>
      <w:hyperlink r:id="rId20">
        <w:r>
          <w:rPr>
            <w:rStyle w:val="Hyperlink"/>
          </w:rPr>
          <w:t xml:space="preserve">Vivek Srikrishnan</w:t>
        </w:r>
      </w:hyperlink>
    </w:p>
    <w:p>
      <w:pPr>
        <w:pStyle w:val="Compact"/>
        <w:numPr>
          <w:ilvl w:val="0"/>
          <w:numId w:val="1001"/>
        </w:numPr>
      </w:pPr>
      <w:r>
        <w:t xml:space="preserve"> </w:t>
      </w:r>
      <w:hyperlink r:id="rId21">
        <w:r>
          <w:rPr>
            <w:rStyle w:val="Hyperlink"/>
          </w:rPr>
          <w:t xml:space="preserve">vs498@cornell.edu</w:t>
        </w:r>
      </w:hyperlink>
    </w:p>
    <w:p>
      <w:pPr>
        <w:pStyle w:val="Compact"/>
        <w:numPr>
          <w:ilvl w:val="0"/>
          <w:numId w:val="1001"/>
        </w:numPr>
      </w:pPr>
      <w:r>
        <w:t xml:space="preserve"> </w:t>
      </w:r>
      <w:r>
        <w:t xml:space="preserve">318 Riley-Robb Hall</w:t>
      </w:r>
    </w:p>
    <w:bookmarkEnd w:id="22"/>
    <w:bookmarkStart w:id="24" w:name="ta"/>
    <w:p>
      <w:pPr>
        <w:pStyle w:val="Heading3"/>
      </w:pPr>
      <w:r>
        <w:t xml:space="preserve">TA</w:t>
      </w:r>
    </w:p>
    <w:p>
      <w:pPr>
        <w:pStyle w:val="Compact"/>
        <w:numPr>
          <w:ilvl w:val="0"/>
          <w:numId w:val="1002"/>
        </w:numPr>
      </w:pPr>
      <w:r>
        <w:t xml:space="preserve"> </w:t>
      </w:r>
      <w:r>
        <w:t xml:space="preserve">Shikhar Prakash</w:t>
      </w:r>
    </w:p>
    <w:p>
      <w:pPr>
        <w:pStyle w:val="Compact"/>
        <w:numPr>
          <w:ilvl w:val="0"/>
          <w:numId w:val="1002"/>
        </w:numPr>
      </w:pPr>
      <w:r>
        <w:t xml:space="preserve"> </w:t>
      </w:r>
      <w:hyperlink r:id="rId23">
        <w:r>
          <w:rPr>
            <w:rStyle w:val="Hyperlink"/>
          </w:rPr>
          <w:t xml:space="preserve">sp868@cornell.edu</w:t>
        </w:r>
      </w:hyperlink>
    </w:p>
    <w:p>
      <w:pPr>
        <w:pStyle w:val="Compact"/>
        <w:numPr>
          <w:ilvl w:val="0"/>
          <w:numId w:val="1002"/>
        </w:numPr>
      </w:pPr>
      <w:r>
        <w:t xml:space="preserve"> </w:t>
      </w:r>
      <w:r>
        <w:t xml:space="preserve">TBD</w:t>
      </w:r>
    </w:p>
    <w:bookmarkEnd w:id="24"/>
    <w:bookmarkStart w:id="25" w:name="meetings"/>
    <w:p>
      <w:pPr>
        <w:pStyle w:val="Heading3"/>
      </w:pPr>
      <w:r>
        <w:t xml:space="preserve">Meetings</w:t>
      </w:r>
    </w:p>
    <w:p>
      <w:pPr>
        <w:pStyle w:val="Compact"/>
        <w:numPr>
          <w:ilvl w:val="0"/>
          <w:numId w:val="1003"/>
        </w:numPr>
      </w:pPr>
      <w:r>
        <w:t xml:space="preserve"> </w:t>
      </w:r>
      <w:r>
        <w:t xml:space="preserve">MWF</w:t>
      </w:r>
    </w:p>
    <w:p>
      <w:pPr>
        <w:pStyle w:val="Compact"/>
        <w:numPr>
          <w:ilvl w:val="0"/>
          <w:numId w:val="1003"/>
        </w:numPr>
      </w:pPr>
      <w:r>
        <w:t xml:space="preserve"> </w:t>
      </w:r>
      <w:r>
        <w:t xml:space="preserve">11:15-12:05</w:t>
      </w:r>
    </w:p>
    <w:p>
      <w:pPr>
        <w:pStyle w:val="Compact"/>
        <w:numPr>
          <w:ilvl w:val="0"/>
          <w:numId w:val="1003"/>
        </w:numPr>
      </w:pPr>
      <w:r>
        <w:t xml:space="preserve"> </w:t>
      </w:r>
      <w:r>
        <w:t xml:space="preserve">401 Riley-Robb Hall</w:t>
      </w:r>
    </w:p>
    <w:bookmarkEnd w:id="25"/>
    <w:bookmarkStart w:id="26" w:name="course-description"/>
    <w:p>
      <w:pPr>
        <w:pStyle w:val="Heading3"/>
      </w:pPr>
      <w:r>
        <w:t xml:space="preserve">Course Description</w:t>
      </w:r>
    </w:p>
    <w:p>
      <w:pPr>
        <w:pStyle w:val="FirstParagraph"/>
      </w:pPr>
      <w:r>
        <w:t xml:space="preserve">Understanding data is an increasingly integral part of working with environmental systems. Data analysis is a critical part of understanding system dynamics and projecting future conditions and outcomes. This course will provide an overview of a generative approach to environmental data analysis, which uses simulation and assessments of predictive performance to provide insight into the structure of data and its data-generating process. We will discuss exploratory analysis and visualization, model development and fitting, uncertainty quantification, and model assessment. The goal is to provide students with a framework and an initial toolkit of methods that they can use to formulate and update hypotheses about data and models. Students will actively analyze and use real data from a variety of environmental systems.</w:t>
      </w:r>
    </w:p>
    <w:p>
      <w:pPr>
        <w:pStyle w:val="BodyText"/>
      </w:pPr>
      <w:r>
        <w:t xml:space="preserve">In particular, over the course of the semester, we will:</w:t>
      </w:r>
    </w:p>
    <w:p>
      <w:pPr>
        <w:pStyle w:val="Compact"/>
        <w:numPr>
          <w:ilvl w:val="0"/>
          <w:numId w:val="1004"/>
        </w:numPr>
      </w:pPr>
      <w:r>
        <w:t xml:space="preserve">conduct exploratory analyses of environmental datasets;</w:t>
      </w:r>
    </w:p>
    <w:p>
      <w:pPr>
        <w:pStyle w:val="Compact"/>
        <w:numPr>
          <w:ilvl w:val="0"/>
          <w:numId w:val="1004"/>
        </w:numPr>
      </w:pPr>
      <w:r>
        <w:t xml:space="preserve">discuss best practices for and complexities of data visualization;</w:t>
      </w:r>
    </w:p>
    <w:p>
      <w:pPr>
        <w:pStyle w:val="Compact"/>
        <w:numPr>
          <w:ilvl w:val="0"/>
          <w:numId w:val="1004"/>
        </w:numPr>
      </w:pPr>
      <w:r>
        <w:t xml:space="preserve">calibrate statistical and process-based numerical models using environmental data;</w:t>
      </w:r>
    </w:p>
    <w:p>
      <w:pPr>
        <w:pStyle w:val="Compact"/>
        <w:numPr>
          <w:ilvl w:val="0"/>
          <w:numId w:val="1004"/>
        </w:numPr>
      </w:pPr>
      <w:r>
        <w:t xml:space="preserve">use simulations from calibrated models to identify key sources of uncertainty and model error;</w:t>
      </w:r>
    </w:p>
    <w:p>
      <w:pPr>
        <w:pStyle w:val="Compact"/>
        <w:numPr>
          <w:ilvl w:val="0"/>
          <w:numId w:val="1004"/>
        </w:numPr>
      </w:pPr>
      <w:r>
        <w:t xml:space="preserve">assess model fit and adequacy through predictive ability.</w:t>
      </w:r>
    </w:p>
    <w:bookmarkEnd w:id="26"/>
    <w:bookmarkEnd w:id="27"/>
    <w:bookmarkStart w:id="28" w:name="learning-outcomes"/>
    <w:p>
      <w:pPr>
        <w:pStyle w:val="Heading2"/>
      </w:pPr>
      <w:r>
        <w:t xml:space="preserve">Learning Outcomes</w:t>
      </w:r>
    </w:p>
    <w:p>
      <w:pPr>
        <w:pStyle w:val="FirstParagraph"/>
      </w:pPr>
      <w:r>
        <w:t xml:space="preserve">After completing this class, students will be able to:</w:t>
      </w:r>
    </w:p>
    <w:p>
      <w:pPr>
        <w:pStyle w:val="Compact"/>
        <w:numPr>
          <w:ilvl w:val="0"/>
          <w:numId w:val="1005"/>
        </w:numPr>
      </w:pPr>
      <w:r>
        <w:t xml:space="preserve">conduct exploratory analyses of data, including creating, interpreting, and critiquing data visualizations;</w:t>
      </w:r>
    </w:p>
    <w:p>
      <w:pPr>
        <w:pStyle w:val="Compact"/>
        <w:numPr>
          <w:ilvl w:val="0"/>
          <w:numId w:val="1005"/>
        </w:numPr>
      </w:pPr>
      <w:r>
        <w:t xml:space="preserve">calibrate environmental models to observations, including missing data;</w:t>
      </w:r>
    </w:p>
    <w:p>
      <w:pPr>
        <w:pStyle w:val="Compact"/>
        <w:numPr>
          <w:ilvl w:val="0"/>
          <w:numId w:val="1005"/>
        </w:numPr>
      </w:pPr>
      <w:r>
        <w:t xml:space="preserve">quantify and propagate uncertainty using simulation methods such as the bootstrap and Monte Carlo;</w:t>
      </w:r>
    </w:p>
    <w:p>
      <w:pPr>
        <w:pStyle w:val="Compact"/>
        <w:numPr>
          <w:ilvl w:val="0"/>
          <w:numId w:val="1005"/>
        </w:numPr>
      </w:pPr>
      <w:r>
        <w:t xml:space="preserve">assess model adequacy and performance using predictive simulations;</w:t>
      </w:r>
    </w:p>
    <w:p>
      <w:pPr>
        <w:pStyle w:val="Compact"/>
        <w:numPr>
          <w:ilvl w:val="0"/>
          <w:numId w:val="1005"/>
        </w:numPr>
      </w:pPr>
      <w:r>
        <w:t xml:space="preserve">evaluate evidence for and against hypotheses about environmental systems using model simulations.</w:t>
      </w:r>
    </w:p>
    <w:bookmarkEnd w:id="28"/>
    <w:bookmarkStart w:id="32"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t xml:space="preserve">One course in programming (</w:t>
      </w:r>
      <w:r>
        <w:rPr>
          <w:i/>
          <w:iCs/>
        </w:rPr>
        <w:t xml:space="preserve">e.g.</w:t>
      </w:r>
      <w:r>
        <w:t xml:space="preserve"> </w:t>
      </w:r>
      <w:r>
        <w:t xml:space="preserve">CS 1110, 1112 or ENGRD/CEE 3200)</w:t>
      </w:r>
    </w:p>
    <w:p>
      <w:pPr>
        <w:pStyle w:val="Compact"/>
        <w:numPr>
          <w:ilvl w:val="0"/>
          <w:numId w:val="1006"/>
        </w:numPr>
      </w:pPr>
      <w:r>
        <w:t xml:space="preserve">One course in probability or statistics (ENGRD 2700, CEE 3040, or equivalent)</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w:t>
            </w:r>
          </w:p>
          <w:p/>
        </w:tc>
      </w:tr>
    </w:tbl>
    <w:bookmarkEnd w:id="32"/>
    <w:bookmarkStart w:id="33" w:name="typical-topics"/>
    <w:p>
      <w:pPr>
        <w:pStyle w:val="Heading2"/>
      </w:pPr>
      <w:r>
        <w:t xml:space="preserve">Typical Topics</w:t>
      </w:r>
    </w:p>
    <w:p>
      <w:pPr>
        <w:pStyle w:val="Compact"/>
        <w:numPr>
          <w:ilvl w:val="0"/>
          <w:numId w:val="1007"/>
        </w:numPr>
      </w:pPr>
      <w:r>
        <w:t xml:space="preserve">Introduction to exploratory data analysis;</w:t>
      </w:r>
    </w:p>
    <w:p>
      <w:pPr>
        <w:pStyle w:val="Compact"/>
        <w:numPr>
          <w:ilvl w:val="0"/>
          <w:numId w:val="1007"/>
        </w:numPr>
      </w:pPr>
      <w:r>
        <w:t xml:space="preserve">Principles of data visualization;</w:t>
      </w:r>
    </w:p>
    <w:p>
      <w:pPr>
        <w:pStyle w:val="Compact"/>
        <w:numPr>
          <w:ilvl w:val="0"/>
          <w:numId w:val="1007"/>
        </w:numPr>
      </w:pPr>
      <w:r>
        <w:t xml:space="preserve">Probability models for data;</w:t>
      </w:r>
    </w:p>
    <w:p>
      <w:pPr>
        <w:pStyle w:val="Compact"/>
        <w:numPr>
          <w:ilvl w:val="0"/>
          <w:numId w:val="1007"/>
        </w:numPr>
      </w:pPr>
      <w:r>
        <w:t xml:space="preserve">Extreme values;</w:t>
      </w:r>
    </w:p>
    <w:p>
      <w:pPr>
        <w:pStyle w:val="Compact"/>
        <w:numPr>
          <w:ilvl w:val="0"/>
          <w:numId w:val="1007"/>
        </w:numPr>
      </w:pPr>
      <w:r>
        <w:t xml:space="preserve">Missing data;</w:t>
      </w:r>
    </w:p>
    <w:p>
      <w:pPr>
        <w:pStyle w:val="Compact"/>
        <w:numPr>
          <w:ilvl w:val="0"/>
          <w:numId w:val="1007"/>
        </w:numPr>
      </w:pPr>
      <w:r>
        <w:t xml:space="preserve">Model fitting;</w:t>
      </w:r>
    </w:p>
    <w:p>
      <w:pPr>
        <w:pStyle w:val="Compact"/>
        <w:numPr>
          <w:ilvl w:val="0"/>
          <w:numId w:val="1007"/>
        </w:numPr>
      </w:pPr>
      <w:r>
        <w:t xml:space="preserve">Uncertainty quantification with the bootstrap and Monte Carlo;</w:t>
      </w:r>
    </w:p>
    <w:p>
      <w:pPr>
        <w:pStyle w:val="Compact"/>
        <w:numPr>
          <w:ilvl w:val="0"/>
          <w:numId w:val="1007"/>
        </w:numPr>
      </w:pPr>
      <w:r>
        <w:t xml:space="preserve">Model assessment and comparison.</w:t>
      </w:r>
    </w:p>
    <w:bookmarkEnd w:id="33"/>
    <w:bookmarkStart w:id="34" w:name="course-meetings"/>
    <w:p>
      <w:pPr>
        <w:pStyle w:val="Heading2"/>
      </w:pPr>
      <w:r>
        <w:t xml:space="preserve">Course Meetings</w:t>
      </w:r>
    </w:p>
    <w:p>
      <w:pPr>
        <w:pStyle w:val="FirstParagraph"/>
      </w:pPr>
      <w:r>
        <w:t xml:space="preserve">This course meets MWF from 11:15-12:05 in 401 Riley-Robb. In addition to the course meetings (a total of 42 lectures, 50 minutes each), the final project will be due during the university finals period. Students can expect to devote, on average, 6 hours of effort during the exam period.</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data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8"/>
        </w:numPr>
      </w:pPr>
      <w:r>
        <w:t xml:space="preserve">provide organized and focused lectures, in-class activities, and assignments;</w:t>
      </w:r>
    </w:p>
    <w:p>
      <w:pPr>
        <w:pStyle w:val="Compact"/>
        <w:numPr>
          <w:ilvl w:val="0"/>
          <w:numId w:val="1008"/>
        </w:numPr>
      </w:pPr>
      <w:r>
        <w:t xml:space="preserve">encourage students to regularly evaluate and provide feedback on the course;</w:t>
      </w:r>
    </w:p>
    <w:p>
      <w:pPr>
        <w:pStyle w:val="Compact"/>
        <w:numPr>
          <w:ilvl w:val="0"/>
          <w:numId w:val="1008"/>
        </w:numPr>
      </w:pPr>
      <w:r>
        <w:t xml:space="preserve">manage the classroom atmosphere to promote learning;</w:t>
      </w:r>
    </w:p>
    <w:p>
      <w:pPr>
        <w:pStyle w:val="Compact"/>
        <w:numPr>
          <w:ilvl w:val="0"/>
          <w:numId w:val="1008"/>
        </w:numPr>
      </w:pPr>
      <w:r>
        <w:t xml:space="preserve">schedule sufficient out-of-class contact opportunities, such as office hours;</w:t>
      </w:r>
    </w:p>
    <w:p>
      <w:pPr>
        <w:pStyle w:val="Compact"/>
        <w:numPr>
          <w:ilvl w:val="0"/>
          <w:numId w:val="1008"/>
        </w:numPr>
      </w:pPr>
      <w:r>
        <w:t xml:space="preserve">allow adequate time for assignment completion;</w:t>
      </w:r>
    </w:p>
    <w:p>
      <w:pPr>
        <w:pStyle w:val="Compact"/>
        <w:numPr>
          <w:ilvl w:val="0"/>
          <w:numId w:val="1008"/>
        </w:numPr>
      </w:pPr>
      <w:r>
        <w:t xml:space="preserve">make lecture materials, class policies, activities, and assignments accessible to students.</w:t>
      </w:r>
    </w:p>
    <w:p>
      <w:pPr>
        <w:pStyle w:val="FirstParagraph"/>
      </w:pPr>
      <w:r>
        <w:t xml:space="preserve">I encourage you to discuss any concerns with me during office hours or through a course communications channel! Please let me know if you do not feel that I am holding up my end of the bargain.</w:t>
      </w:r>
    </w:p>
    <w:p>
      <w:pPr>
        <w:pStyle w:val="BodyText"/>
      </w:pPr>
      <w:r>
        <w:t xml:space="preserve">Students can optimize their performance in the course by:</w:t>
      </w:r>
    </w:p>
    <w:p>
      <w:pPr>
        <w:pStyle w:val="Compact"/>
        <w:numPr>
          <w:ilvl w:val="0"/>
          <w:numId w:val="1009"/>
        </w:numPr>
      </w:pPr>
      <w:r>
        <w:t xml:space="preserve">attending all lectures;</w:t>
      </w:r>
    </w:p>
    <w:p>
      <w:pPr>
        <w:pStyle w:val="Compact"/>
        <w:numPr>
          <w:ilvl w:val="0"/>
          <w:numId w:val="1009"/>
        </w:numPr>
      </w:pPr>
      <w:r>
        <w:t xml:space="preserve">doing any required preparatory work before class;</w:t>
      </w:r>
    </w:p>
    <w:p>
      <w:pPr>
        <w:pStyle w:val="Compact"/>
        <w:numPr>
          <w:ilvl w:val="0"/>
          <w:numId w:val="1009"/>
        </w:numPr>
      </w:pPr>
      <w:r>
        <w:t xml:space="preserve">actively participating in online and in-class discussions;</w:t>
      </w:r>
    </w:p>
    <w:p>
      <w:pPr>
        <w:pStyle w:val="Compact"/>
        <w:numPr>
          <w:ilvl w:val="0"/>
          <w:numId w:val="1009"/>
        </w:numPr>
      </w:pPr>
      <w:r>
        <w:t xml:space="preserve">beginning assignments and other work early;</w:t>
      </w:r>
    </w:p>
    <w:p>
      <w:pPr>
        <w:pStyle w:val="Compact"/>
        <w:numPr>
          <w:ilvl w:val="0"/>
          <w:numId w:val="1009"/>
        </w:numPr>
      </w:pPr>
      <w:r>
        <w:t xml:space="preserve">and attending office hours as needed.</w:t>
      </w:r>
    </w:p>
    <w:bookmarkEnd w:id="35"/>
    <w:bookmarkStart w:id="40" w:name="textbooks-and-course-materials"/>
    <w:p>
      <w:pPr>
        <w:pStyle w:val="Heading2"/>
      </w:pPr>
      <w:r>
        <w:t xml:space="preserve">Textbooks and Course Materials</w:t>
      </w:r>
    </w:p>
    <w:p>
      <w:pPr>
        <w:pStyle w:val="FirstParagraph"/>
      </w:pPr>
      <w:r>
        <w:t xml:space="preserve">There is no required text for this class, and all course materials will be made available on the</w:t>
      </w:r>
      <w:r>
        <w:t xml:space="preserve"> </w:t>
      </w:r>
      <w:hyperlink r:id="rId36">
        <w:r>
          <w:rPr>
            <w:rStyle w:val="Hyperlink"/>
          </w:rPr>
          <w:t xml:space="preserve">course website</w:t>
        </w:r>
      </w:hyperlink>
      <w:r>
        <w:t xml:space="preserve"> </w:t>
      </w:r>
      <w:r>
        <w:t xml:space="preserve">or through the Cornell library. However, the following books might be useful as a supplement to/expansion on the topics covered in class:</w:t>
      </w:r>
    </w:p>
    <w:p>
      <w:pPr>
        <w:pStyle w:val="Compact"/>
        <w:numPr>
          <w:ilvl w:val="0"/>
          <w:numId w:val="1010"/>
        </w:numPr>
      </w:pPr>
      <w:r>
        <w:t xml:space="preserve">Gelman, A., Carlin, J. B., Stern, H. S., Dunson, D. B., Vehtari, A., &amp; Rubin, D. B. (2013).</w:t>
      </w:r>
      <w:r>
        <w:t xml:space="preserve"> </w:t>
      </w:r>
      <w:r>
        <w:rPr>
          <w:i/>
          <w:iCs/>
        </w:rPr>
        <w:t xml:space="preserve">Bayesian Data Analysis</w:t>
      </w:r>
      <w:r>
        <w:t xml:space="preserve"> </w:t>
      </w:r>
      <w:r>
        <w:t xml:space="preserve">(3rd ed.).</w:t>
      </w:r>
      <w:r>
        <w:t xml:space="preserve"> </w:t>
      </w:r>
      <w:hyperlink r:id="rId37">
        <w:r>
          <w:rPr>
            <w:rStyle w:val="Hyperlink"/>
          </w:rPr>
          <w:t xml:space="preserve">http://www.stat.columbia.edu/~gelman/book/BDA3.pdf</w:t>
        </w:r>
      </w:hyperlink>
    </w:p>
    <w:p>
      <w:pPr>
        <w:pStyle w:val="Compact"/>
        <w:numPr>
          <w:ilvl w:val="0"/>
          <w:numId w:val="1010"/>
        </w:numPr>
      </w:pPr>
      <w:r>
        <w:t xml:space="preserve">McElreath, R. (2020).</w:t>
      </w:r>
      <w:r>
        <w:t xml:space="preserve"> </w:t>
      </w:r>
      <w:r>
        <w:rPr>
          <w:i/>
          <w:iCs/>
        </w:rPr>
        <w:t xml:space="preserve">Statistical Rethinking: A Bayesian Course with Examples in R and Stan</w:t>
      </w:r>
      <w:r>
        <w:t xml:space="preserve"> </w:t>
      </w:r>
      <w:r>
        <w:t xml:space="preserve">(2nd ed.).</w:t>
      </w:r>
      <w:r>
        <w:t xml:space="preserve"> </w:t>
      </w:r>
      <w:hyperlink r:id="rId38">
        <w:r>
          <w:rPr>
            <w:rStyle w:val="Hyperlink"/>
          </w:rPr>
          <w:t xml:space="preserve">https://xcelab.net/rm/</w:t>
        </w:r>
      </w:hyperlink>
    </w:p>
    <w:p>
      <w:pPr>
        <w:pStyle w:val="Compact"/>
        <w:numPr>
          <w:ilvl w:val="0"/>
          <w:numId w:val="1010"/>
        </w:numPr>
      </w:pPr>
      <w:r>
        <w:t xml:space="preserve">D’Agostini, G. (2003).</w:t>
      </w:r>
      <w:r>
        <w:t xml:space="preserve"> </w:t>
      </w:r>
      <w:r>
        <w:rPr>
          <w:i/>
          <w:iCs/>
        </w:rPr>
        <w:t xml:space="preserve">Bayesian Reasoning in Data Analysis: A Critical Introduction</w:t>
      </w:r>
      <w:r>
        <w:t xml:space="preserve">.</w:t>
      </w:r>
    </w:p>
    <w:p>
      <w:pPr>
        <w:pStyle w:val="Compact"/>
        <w:numPr>
          <w:ilvl w:val="0"/>
          <w:numId w:val="1010"/>
        </w:numPr>
      </w:pPr>
      <w:r>
        <w:t xml:space="preserve">Gelman, A., Hill, J., &amp; Vehtari, A. (2020).</w:t>
      </w:r>
      <w:r>
        <w:t xml:space="preserve"> </w:t>
      </w:r>
      <w:r>
        <w:rPr>
          <w:i/>
          <w:iCs/>
        </w:rPr>
        <w:t xml:space="preserve">Regression and Other Stories</w:t>
      </w:r>
      <w:r>
        <w:t xml:space="preserve">.</w:t>
      </w:r>
      <w:r>
        <w:t xml:space="preserve"> </w:t>
      </w:r>
      <w:hyperlink r:id="rId39">
        <w:r>
          <w:rPr>
            <w:rStyle w:val="Hyperlink"/>
          </w:rPr>
          <w:t xml:space="preserve">https://avehtari.github.io/ROS-Examples/index.html</w:t>
        </w:r>
      </w:hyperlink>
    </w:p>
    <w:bookmarkEnd w:id="40"/>
    <w:bookmarkStart w:id="55" w:name="community"/>
    <w:p>
      <w:pPr>
        <w:pStyle w:val="Heading2"/>
      </w:pPr>
      <w:r>
        <w:t xml:space="preserve">Community</w:t>
      </w:r>
    </w:p>
    <w:bookmarkStart w:id="44"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p/>
        </w:tc>
      </w:tr>
    </w:tbl>
    <w:bookmarkEnd w:id="44"/>
    <w:bookmarkStart w:id="46"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5">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6"/>
    <w:bookmarkStart w:id="50" w:name="course-communications"/>
    <w:p>
      <w:pPr>
        <w:pStyle w:val="Heading3"/>
      </w:pPr>
      <w:r>
        <w:t xml:space="preserve">Course Communications</w:t>
      </w:r>
    </w:p>
    <w:p>
      <w:pPr>
        <w:pStyle w:val="FirstParagraph"/>
      </w:pPr>
      <w:r>
        <w:t xml:space="preserve">Most course communications will occur via</w:t>
      </w:r>
      <w:r>
        <w:t xml:space="preserve"> </w:t>
      </w:r>
      <w:hyperlink r:id="rId47">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p/>
        </w:tc>
      </w:tr>
    </w:tbl>
    <w:bookmarkEnd w:id="50"/>
    <w:bookmarkStart w:id="54"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51">
        <w:r>
          <w:rPr>
            <w:rStyle w:val="Hyperlink"/>
          </w:rPr>
          <w:t xml:space="preserve">Cornell’s mental health resources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important.png" id="5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p/>
        </w:tc>
      </w:tr>
    </w:tbl>
    <w:bookmarkEnd w:id="54"/>
    <w:bookmarkEnd w:id="55"/>
    <w:bookmarkStart w:id="60"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8"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important.png" id="5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p/>
        </w:tc>
      </w:tr>
    </w:tbl>
    <w:bookmarkEnd w:id="58"/>
    <w:bookmarkStart w:id="59"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9"/>
    <w:bookmarkEnd w:id="60"/>
    <w:bookmarkStart w:id="73" w:name="academic-integrity"/>
    <w:p>
      <w:pPr>
        <w:pStyle w:val="Heading2"/>
      </w:pPr>
      <w:r>
        <w:t xml:space="preserve">Academic Integrity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important.png" id="62"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63">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64">
        <w:r>
          <w:rPr>
            <w:rStyle w:val="Hyperlink"/>
          </w:rPr>
          <w:t xml:space="preserve">American Society for Civil Engineers’ Code of Ethics</w:t>
        </w:r>
      </w:hyperlink>
      <w:r>
        <w:t xml:space="preserve">).</w:t>
      </w:r>
    </w:p>
    <w:p>
      <w:pPr>
        <w:pStyle w:val="BodyText"/>
      </w:pPr>
      <w:r>
        <w:t xml:space="preserve">Violations of the academic integrity policies below</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tip.png" id="66"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Unsure About The Policies?</w:t>
            </w:r>
          </w:p>
        </w:tc>
      </w:tr>
      <w:tr>
        <w:trPr>
          <w:cantSplit/>
        </w:trPr>
        <w:tc>
          <w:tcPr>
            <w:tcMar>
              <w:top w:w="108" w:type="dxa"/>
              <w:bottom w:w="108" w:type="dxa"/>
            </w:tcMar>
          </w:tcPr>
          <w:p>
            <w:pPr>
              <w:pStyle w:val="BodyText"/>
            </w:pPr>
            <w:pPr>
              <w:spacing w:before="16" w:after="16"/>
            </w:pPr>
            <w:r>
              <w:t xml:space="preserve">If you are unsure about whether a particular action (such as a use of external resources) is permittable under this policy,</w:t>
            </w:r>
            <w:r>
              <w:t xml:space="preserve"> </w:t>
            </w:r>
            <w:r>
              <w:rPr>
                <w:b/>
                <w:bCs/>
              </w:rPr>
              <w:t xml:space="preserve">please consult with Prof. Srikrishnan before using them and particularly before submitting anything.</w:t>
            </w:r>
            <w:r>
              <w:t xml:space="preserve"> </w:t>
            </w:r>
            <w:r>
              <w:t xml:space="preserve">If you realize after the fact (but before submitting, ideally) that you may have unintentionally violated the policy,</w:t>
            </w:r>
            <w:r>
              <w:t xml:space="preserve"> </w:t>
            </w:r>
            <w:r>
              <w:rPr>
                <w:b/>
                <w:bCs/>
              </w:rPr>
              <w:t xml:space="preserve">it is your responsibility to let Prof. Srikrishnan know ASAP so we can figure out a solution</w:t>
            </w:r>
            <w:r>
              <w:t xml:space="preserve">.</w:t>
            </w:r>
          </w:p>
          <w:p/>
        </w:tc>
      </w:tr>
    </w:tbl>
    <w:bookmarkStart w:id="71"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w:t>
      </w:r>
      <w:r>
        <w:rPr>
          <w:rStyle w:val="FootnoteReference"/>
        </w:rPr>
        <w:footnoteReference w:id="67"/>
      </w:r>
      <w:r>
        <w:t xml:space="preserve"> </w:t>
      </w:r>
      <w:r>
        <w:t xml:space="preserve">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p>
      <w:pPr>
        <w:pStyle w:val="BodyText"/>
      </w:pPr>
      <w:r>
        <w:t xml:space="preserve">An exception is for homework, lab, or quiz solutions from previous offerings of this course. The use of these is</w:t>
      </w:r>
      <w:r>
        <w:t xml:space="preserve"> </w:t>
      </w:r>
      <w:r>
        <w:rPr>
          <w:b/>
          <w:bCs/>
        </w:rPr>
        <w:t xml:space="preserve">strictly prohibited</w:t>
      </w:r>
      <w:r>
        <w:t xml:space="preserve">. You may not consult these solutions, read them, or ask students who took the course previously for help.</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warning.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Can’t I Consult Old Solutions?</w:t>
            </w:r>
          </w:p>
        </w:tc>
      </w:tr>
      <w:tr>
        <w:trPr>
          <w:cantSplit/>
        </w:trPr>
        <w:tc>
          <w:tcPr>
            <w:tcMar>
              <w:top w:w="108" w:type="dxa"/>
              <w:bottom w:w="108" w:type="dxa"/>
            </w:tcMar>
          </w:tcPr>
          <w:p>
            <w:pPr>
              <w:pStyle w:val="BodyText"/>
            </w:pPr>
            <w:pPr>
              <w:spacing w:before="16"/>
            </w:pPr>
            <w:r>
              <w:t xml:space="preserve">The core problem is that relying on previous solutions (or prior knowledge of the course from others) does not allow you to practice the course material and makes feedback and assessment of your work meaningless. It also is unfair to others in the course who may not have access to these materials.</w:t>
            </w:r>
          </w:p>
          <w:p>
            <w:pPr>
              <w:pStyle w:val="BodyText"/>
            </w:pPr>
            <w:pPr>
              <w:spacing w:after="16"/>
            </w:pPr>
            <w:r>
              <w:t xml:space="preserve">This is fundamentally different from working with your classmates, who are also trying out the problems for the first time.</w:t>
            </w:r>
          </w:p>
          <w:p/>
        </w:tc>
      </w:tr>
    </w:tbl>
    <w:bookmarkEnd w:id="71"/>
    <w:bookmarkStart w:id="72"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As a result, use of these tools is</w:t>
      </w:r>
      <w:r>
        <w:t xml:space="preserve"> </w:t>
      </w:r>
      <w:r>
        <w:rPr>
          <w:b/>
          <w:bCs/>
        </w:rPr>
        <w:t xml:space="preserve">highly discouraged</w:t>
      </w:r>
      <w:r>
        <w:t xml:space="preserve">. You will have to be honest with yourself about your ability to check and correct their output, whether that is code or writing. Moreover, using them to drafting initial code or text fundamentally inhibits the learning process; working through the friction of expressing and articulating your thoughts in code or text is an important part of learning!</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72"/>
    <w:bookmarkEnd w:id="73"/>
    <w:bookmarkStart w:id="77" w:name="office-hours"/>
    <w:p>
      <w:pPr>
        <w:pStyle w:val="Heading2"/>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bookmarkStart w:id="76"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4"/>
        </w:numPr>
      </w:pPr>
      <w:r>
        <w:t xml:space="preserve">Asking questions in class or on Ed;</w:t>
      </w:r>
    </w:p>
    <w:p>
      <w:pPr>
        <w:pStyle w:val="Compact"/>
        <w:numPr>
          <w:ilvl w:val="0"/>
          <w:numId w:val="1014"/>
        </w:numPr>
      </w:pPr>
      <w:r>
        <w:t xml:space="preserve">Answering questions in class or on Ed;</w:t>
      </w:r>
    </w:p>
    <w:p>
      <w:pPr>
        <w:pStyle w:val="Compact"/>
        <w:numPr>
          <w:ilvl w:val="0"/>
          <w:numId w:val="1014"/>
        </w:numPr>
      </w:pPr>
      <w:r>
        <w:t xml:space="preserve">Actively engaging in in-class activities;</w:t>
      </w:r>
    </w:p>
    <w:p>
      <w:pPr>
        <w:pStyle w:val="Compact"/>
        <w:numPr>
          <w:ilvl w:val="0"/>
          <w:numId w:val="1014"/>
        </w:numPr>
      </w:pPr>
      <w:r>
        <w:t xml:space="preserve">Coming to office hours.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p/>
        </w:tc>
      </w:tr>
    </w:tbl>
    <w:bookmarkEnd w:id="76"/>
    <w:bookmarkEnd w:id="77"/>
    <w:bookmarkStart w:id="93" w:name="assessments"/>
    <w:p>
      <w:pPr>
        <w:pStyle w:val="Heading2"/>
      </w:pPr>
      <w:r>
        <w:t xml:space="preserve">Assessments</w:t>
      </w:r>
    </w:p>
    <w:bookmarkStart w:id="78" w:name="technologies"/>
    <w:p>
      <w:pPr>
        <w:pStyle w:val="Heading3"/>
      </w:pPr>
      <w:r>
        <w:t xml:space="preserve">Technologies</w:t>
      </w:r>
    </w:p>
    <w:p>
      <w:pPr>
        <w:pStyle w:val="FirstParagraph"/>
      </w:pPr>
      <w:r>
        <w:t xml:space="preserve">We will use Canvas as a gradebook, and to distribute PDFs of readings (which also be made available through the website when possible, via the Cornell library). Ed Discussion will be used for course communications. Assignments will be submitted and graded in Gradescope.</w:t>
      </w:r>
    </w:p>
    <w:p>
      <w:pPr>
        <w:pStyle w:val="BodyText"/>
      </w:pPr>
      <w:r>
        <w:t xml:space="preserve">Students can use any programming language they like to solve problems, though we will make notebooks and package environments available for Julia (which may help structure your assignments if you use a different language) via GitHub. If students use a language other than Julia, we may limited in the programming assistance we can provide (though we’re happy to try to help!).</w:t>
      </w:r>
    </w:p>
    <w:p>
      <w:pPr>
        <w:pStyle w:val="BodyText"/>
      </w:pPr>
      <w:r>
        <w:t xml:space="preserve">We recommend students create a GitHub account and use GitHub to version control and share their code throughout the semester.</w:t>
      </w:r>
    </w:p>
    <w:bookmarkEnd w:id="78"/>
    <w:bookmarkStart w:id="79" w:name="grading"/>
    <w:p>
      <w:pPr>
        <w:pStyle w:val="Heading3"/>
      </w:pPr>
      <w:r>
        <w:t xml:space="preserve">Grading</w:t>
      </w:r>
    </w:p>
    <w:p>
      <w:pPr>
        <w:pStyle w:val="FirstParagraph"/>
      </w:pPr>
      <w:r>
        <w:t xml:space="preserve">Final grades will be computed based on the following assessment weights: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Assessment</w:t>
            </w:r>
          </w:p>
        </w:tc>
        <w:tc>
          <w:tcPr/>
          <w:p>
            <w:pPr>
              <w:pStyle w:val="Compact"/>
              <w:jc w:val="right"/>
            </w:pPr>
            <w:r>
              <w:t xml:space="preserve">Weight</w:t>
            </w:r>
          </w:p>
        </w:tc>
      </w:tr>
      <w:tr>
        <w:tc>
          <w:tcPr/>
          <w:p>
            <w:pPr>
              <w:pStyle w:val="Compact"/>
              <w:jc w:val="left"/>
            </w:pPr>
            <w:r>
              <w:t xml:space="preserve">Exercises</w:t>
            </w:r>
          </w:p>
        </w:tc>
        <w:tc>
          <w:tcPr/>
          <w:p>
            <w:pPr>
              <w:pStyle w:val="Compact"/>
              <w:jc w:val="right"/>
            </w:pPr>
            <w:r>
              <w:t xml:space="preserve">5%</w:t>
            </w:r>
          </w:p>
        </w:tc>
      </w:tr>
      <w:tr>
        <w:tc>
          <w:tcPr/>
          <w:p>
            <w:pPr>
              <w:pStyle w:val="Compact"/>
              <w:jc w:val="left"/>
            </w:pPr>
            <w:r>
              <w:t xml:space="preserve">Quizzes</w:t>
            </w:r>
          </w:p>
        </w:tc>
        <w:tc>
          <w:tcPr/>
          <w:p>
            <w:pPr>
              <w:pStyle w:val="Compact"/>
              <w:jc w:val="right"/>
            </w:pPr>
            <w:r>
              <w:t xml:space="preserve">25%</w:t>
            </w:r>
          </w:p>
        </w:tc>
      </w:tr>
      <w:tr>
        <w:tc>
          <w:tcPr/>
          <w:p>
            <w:pPr>
              <w:pStyle w:val="Compact"/>
              <w:jc w:val="left"/>
            </w:pPr>
            <w:r>
              <w:t xml:space="preserve">Readings</w:t>
            </w:r>
          </w:p>
        </w:tc>
        <w:tc>
          <w:tcPr/>
          <w:p>
            <w:pPr>
              <w:pStyle w:val="Compact"/>
              <w:jc w:val="right"/>
            </w:pPr>
            <w:r>
              <w:t xml:space="preserve">10%</w:t>
            </w:r>
          </w:p>
        </w:tc>
      </w:tr>
      <w:tr>
        <w:tc>
          <w:tcPr/>
          <w:p>
            <w:pPr>
              <w:pStyle w:val="Compact"/>
              <w:jc w:val="left"/>
            </w:pPr>
            <w:r>
              <w:t xml:space="preserve">Homework Assignments</w:t>
            </w:r>
          </w:p>
        </w:tc>
        <w:tc>
          <w:tcPr/>
          <w:p>
            <w:pPr>
              <w:pStyle w:val="Compact"/>
              <w:jc w:val="right"/>
            </w:pPr>
            <w:r>
              <w:t xml:space="preserve">30%</w:t>
            </w:r>
          </w:p>
        </w:tc>
      </w:tr>
      <w:tr>
        <w:tc>
          <w:tcPr/>
          <w:p>
            <w:pPr>
              <w:pStyle w:val="Compact"/>
              <w:jc w:val="left"/>
            </w:pPr>
            <w:r>
              <w:t xml:space="preserve">Term Project</w:t>
            </w:r>
          </w:p>
        </w:tc>
        <w:tc>
          <w:tcPr/>
          <w:p>
            <w:pPr>
              <w:pStyle w:val="Compact"/>
              <w:jc w:val="right"/>
            </w:pPr>
            <w:r>
              <w:t xml:space="preserve">30%</w:t>
            </w:r>
          </w:p>
        </w:tc>
      </w:tr>
    </w:tbl>
    <w:p>
      <w:pPr>
        <w:pStyle w:val="BodyText"/>
      </w:pPr>
      <w:r>
        <w:t xml:space="preserve">The following grading scale will be used to convert the numerical weighted average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bookmarkEnd w:id="79"/>
    <w:bookmarkStart w:id="80" w:name="exercises"/>
    <w:p>
      <w:pPr>
        <w:pStyle w:val="Heading3"/>
      </w:pPr>
      <w:r>
        <w:t xml:space="preserve">Exercises</w:t>
      </w:r>
    </w:p>
    <w:p>
      <w:pPr>
        <w:pStyle w:val="FirstParagraph"/>
      </w:pPr>
      <w:r>
        <w:t xml:space="preserve">Exercises will be assigned in Gradescope most weeks based on recently discussed content. These will be relatively short and are intended to consolidate material recently discussed in class. The exercises will be released after Wednesday’s class and will be due prior to next Monday’s. Exercises can be retaken as many times as are desired prior to the submission deadline. They may consist of multiple choice questions or questions involving small mathematical, computational, or open-ended problems. One exercise will be dropped automatically (this is intended to account for a week in which you forget or are too busy to submit).</w:t>
      </w:r>
    </w:p>
    <w:bookmarkEnd w:id="80"/>
    <w:bookmarkStart w:id="81" w:name="quizzes"/>
    <w:p>
      <w:pPr>
        <w:pStyle w:val="Heading3"/>
      </w:pPr>
      <w:r>
        <w:t xml:space="preserve">Quizzes</w:t>
      </w:r>
    </w:p>
    <w:p>
      <w:pPr>
        <w:pStyle w:val="FirstParagraph"/>
      </w:pPr>
      <w:r>
        <w:t xml:space="preserve">Quizzes will be given in-class at the end of several units. These will be in the first half of the relevant class, approximately 25 minutes long. No materials (books, notes, computers, or calculators) are allowed. Quizzes will be scanned into Gradescope for grading. The material which will be covered on the quiz will be specified ahead of time in class or on Ed Discussion. No quizzes will be dropped for students in BEE 5850, but one quiz will be dropped for students in 4850.</w:t>
      </w:r>
    </w:p>
    <w:bookmarkEnd w:id="81"/>
    <w:bookmarkStart w:id="82" w:name="readings"/>
    <w:p>
      <w:pPr>
        <w:pStyle w:val="Heading3"/>
      </w:pPr>
      <w:r>
        <w:t xml:space="preserve">Readings</w:t>
      </w:r>
    </w:p>
    <w:p>
      <w:pPr>
        <w:pStyle w:val="FirstParagraph"/>
      </w:pPr>
      <w:r>
        <w:t xml:space="preserve">Readings will be assigned throughout the semester to help students engage with background or uses of the material for that week. These readings will be provided as PDFs on Canvas through Perusall and (when possible through open access or the Cornell library) links from the website. Students are expected to demonstrate engagement with the material through collaborative annotations, whether their own comments on parts of the reading they found interesting or had questions on or responses to other students’ annotations. Students should post overall reflections, synthesizing their takeaways from the reading with content from this or other classes or other experiences, on Ed Discussion. Both the annotations and the reflections should be completed by the start of the first lecture the next week. Students will not be graded on the quantity of annotations, but the degree to which their annotations reflect critical engagement with the reading. One reading assignment will be dropped automatically.</w:t>
      </w:r>
    </w:p>
    <w:p>
      <w:pPr>
        <w:pStyle w:val="BodyText"/>
      </w:pPr>
      <w:r>
        <w:t xml:space="preserve">Students in BEE 5850 will additionally select a peer-reviewed journal article related to an application of data analysis and will write a short discussion paper (2-3 pages) analyzing the hypotheses and statistical choices. Students should feel free to select their own paper or can work with Prof. Srikrishnan to identify one of interest, but in all cases should discuss with Prof. Srikrishnan to ensure that the article is appropriate. The discussion paper will be due towards at the end of the semester.</w:t>
      </w:r>
    </w:p>
    <w:bookmarkEnd w:id="82"/>
    <w:bookmarkStart w:id="83" w:name="homework-assignments"/>
    <w:p>
      <w:pPr>
        <w:pStyle w:val="Heading3"/>
      </w:pPr>
      <w:r>
        <w:t xml:space="preserve">Homework Assignments</w:t>
      </w:r>
    </w:p>
    <w:p>
      <w:pPr>
        <w:pStyle w:val="FirstParagraph"/>
      </w:pPr>
      <w:r>
        <w:t xml:space="preserve">There will be approximately 5 homework assignments assigned. Homework assignments are intended to be more in-depth applications of course material to data analysis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but students must submit their own assignments which represent their own understanding of the material.</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5"/>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p>
    <w:p>
      <w:pPr>
        <w:pStyle w:val="Compact"/>
        <w:numPr>
          <w:ilvl w:val="0"/>
          <w:numId w:val="1015"/>
        </w:numPr>
      </w:pPr>
      <w:r>
        <w:t xml:space="preserve">A meta-rubric is provided on the website, under the Homework page. These are not customized for each assignment but the principles will apply generally.</w:t>
      </w:r>
    </w:p>
    <w:p>
      <w:pPr>
        <w:pStyle w:val="Compact"/>
        <w:numPr>
          <w:ilvl w:val="0"/>
          <w:numId w:val="1015"/>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5"/>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p>
      <w:pPr>
        <w:pStyle w:val="FirstParagraph"/>
      </w:pPr>
      <w:r>
        <w:t xml:space="preserve">No homework assignments will be automatically dropped.</w:t>
      </w:r>
    </w:p>
    <w:bookmarkEnd w:id="83"/>
    <w:bookmarkStart w:id="84" w:name="term-project"/>
    <w:p>
      <w:pPr>
        <w:pStyle w:val="Heading3"/>
      </w:pPr>
      <w:r>
        <w:t xml:space="preserve">Term Project</w:t>
      </w:r>
    </w:p>
    <w:p>
      <w:pPr>
        <w:pStyle w:val="FirstParagraph"/>
      </w:pPr>
      <w:r>
        <w:t xml:space="preserve">Throughout the semester, students will apply the concepts and methods from class to a data set of their choosing. If a student does not have a data set in mind, we will find one which aligns with their interests.</w:t>
      </w:r>
    </w:p>
    <w:p>
      <w:pPr>
        <w:pStyle w:val="BodyText"/>
      </w:pPr>
      <w:r>
        <w:t xml:space="preserve">The term project can be completed individually or in groups of 2. There will be three deliverables throughout the semester:</w:t>
      </w:r>
    </w:p>
    <w:p>
      <w:pPr>
        <w:pStyle w:val="Compact"/>
        <w:numPr>
          <w:ilvl w:val="0"/>
          <w:numId w:val="1016"/>
        </w:numPr>
      </w:pPr>
      <w:r>
        <w:t xml:space="preserve">A proposal (no more than 2 pages with 11 point font, 1 inch margins, not including figures or references) including:</w:t>
      </w:r>
    </w:p>
    <w:p>
      <w:pPr>
        <w:pStyle w:val="Compact"/>
        <w:numPr>
          <w:ilvl w:val="1"/>
          <w:numId w:val="1017"/>
        </w:numPr>
      </w:pPr>
      <w:r>
        <w:t xml:space="preserve">The underlying science question for your project and any associated hypotheses;</w:t>
      </w:r>
    </w:p>
    <w:p>
      <w:pPr>
        <w:pStyle w:val="Compact"/>
        <w:numPr>
          <w:ilvl w:val="1"/>
          <w:numId w:val="1017"/>
        </w:numPr>
      </w:pPr>
      <w:r>
        <w:t xml:space="preserve">The dataset(s) you will analyze and use to test your hypotheses;</w:t>
      </w:r>
    </w:p>
    <w:p>
      <w:pPr>
        <w:pStyle w:val="Compact"/>
        <w:numPr>
          <w:ilvl w:val="1"/>
          <w:numId w:val="1017"/>
        </w:numPr>
      </w:pPr>
      <w:r>
        <w:t xml:space="preserve">Statistical model(s) for the hypotheses and your planned strategy for analysis.</w:t>
      </w:r>
    </w:p>
    <w:p>
      <w:pPr>
        <w:pStyle w:val="Compact"/>
        <w:numPr>
          <w:ilvl w:val="0"/>
          <w:numId w:val="1016"/>
        </w:numPr>
      </w:pPr>
      <w:r>
        <w:t xml:space="preserve">An interim report (no more than 2 pages with 11 point font, 1 inch margins, not including figures or references) summarizing progress to date, including changes from the original proposal or challenges faced and plans to overcome them.</w:t>
      </w:r>
    </w:p>
    <w:p>
      <w:pPr>
        <w:pStyle w:val="Compact"/>
        <w:numPr>
          <w:ilvl w:val="0"/>
          <w:numId w:val="1016"/>
        </w:numPr>
      </w:pPr>
      <w:r>
        <w:t xml:space="preserve">A final report. The report should be no more than 5 pages (11 point font, 1 inch margins), not including references and figures. More details and rubrics will be provided later in the semester.</w:t>
      </w:r>
    </w:p>
    <w:bookmarkEnd w:id="84"/>
    <w:bookmarkStart w:id="85"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85"/>
    <w:bookmarkStart w:id="92"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important.png" id="8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warning.png" id="89"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Applications/quarto/share/formats/docx/tip.png" id="9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8"/>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8"/>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p/>
        </w:tc>
      </w:tr>
    </w:tbl>
    <w:bookmarkEnd w:id="92"/>
    <w:bookmarkEnd w:id="93"/>
    <w:bookmarkStart w:id="95" w:name="tentative-schedule"/>
    <w:p>
      <w:pPr>
        <w:pStyle w:val="Heading2"/>
      </w:pPr>
      <w:r>
        <w:t xml:space="preserve">Tentative Schedule</w:t>
      </w:r>
    </w:p>
    <w:bookmarkStart w:id="94" w:name="schedule-table"/>
    <w:tbl>
      <w:tblPr>
        <w:tblStyle w:val="Table"/>
        <w:tblW w:type="pct" w:w="5000"/>
        <w:tblLayout w:type="fixed"/>
        <w:tblLook w:firstRow="1" w:lastRow="0" w:firstColumn="0" w:lastColumn="0" w:noHBand="0" w:noVBand="0" w:val="0020"/>
      </w:tblPr>
      <w:tblGrid>
        <w:gridCol w:w="1584"/>
        <w:gridCol w:w="1584"/>
        <w:gridCol w:w="792"/>
        <w:gridCol w:w="2376"/>
        <w:gridCol w:w="1584"/>
      </w:tblGrid>
      <w:tr>
        <w:trPr>
          <w:tblHeader w:val="on"/>
        </w:trPr>
        <w:tc>
          <w:tcPr/>
          <w:p>
            <w:pPr>
              <w:pStyle w:val="Compact"/>
              <w:jc w:val="left"/>
            </w:pPr>
            <w:r>
              <w:rPr>
                <w:b/>
                <w:bCs/>
              </w:rPr>
              <w:t xml:space="preserve">Topic</w:t>
            </w:r>
          </w:p>
        </w:tc>
        <w:tc>
          <w:tcPr/>
          <w:p>
            <w:pPr>
              <w:pStyle w:val="Compact"/>
              <w:jc w:val="center"/>
            </w:pPr>
            <w:r>
              <w:rPr>
                <w:b/>
                <w:bCs/>
              </w:rPr>
              <w:t xml:space="preserve">Date</w:t>
            </w:r>
          </w:p>
        </w:tc>
        <w:tc>
          <w:tcPr/>
          <w:p>
            <w:pPr>
              <w:pStyle w:val="Compact"/>
              <w:jc w:val="center"/>
            </w:pPr>
            <w:r>
              <w:rPr>
                <w:b/>
                <w:bCs/>
              </w:rPr>
              <w:t xml:space="preserve">Day</w:t>
            </w:r>
          </w:p>
        </w:tc>
        <w:tc>
          <w:tcPr/>
          <w:p>
            <w:pPr>
              <w:pStyle w:val="Compact"/>
              <w:jc w:val="left"/>
            </w:pPr>
            <w:r>
              <w:rPr>
                <w:b/>
                <w:bCs/>
              </w:rPr>
              <w:t xml:space="preserve">Title</w:t>
            </w:r>
          </w:p>
        </w:tc>
        <w:tc>
          <w:tcPr/>
          <w:p>
            <w:pPr>
              <w:pStyle w:val="Compact"/>
              <w:jc w:val="left"/>
            </w:pPr>
            <w:r>
              <w:rPr>
                <w:b/>
                <w:bCs/>
              </w:rPr>
              <w:t xml:space="preserve">Deadline(s)</w:t>
            </w:r>
          </w:p>
        </w:tc>
      </w:tr>
      <w:tr>
        <w:tc>
          <w:tcPr/>
          <w:p>
            <w:pPr>
              <w:pStyle w:val="Compact"/>
              <w:jc w:val="left"/>
            </w:pPr>
            <w:r>
              <w:rPr>
                <w:b/>
                <w:bCs/>
              </w:rPr>
              <w:t xml:space="preserve">Introduction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January 21</w:t>
            </w:r>
          </w:p>
        </w:tc>
        <w:tc>
          <w:tcPr/>
          <w:p>
            <w:pPr>
              <w:pStyle w:val="Compact"/>
              <w:jc w:val="center"/>
            </w:pPr>
            <w:r>
              <w:t xml:space="preserve">Wed</w:t>
            </w:r>
          </w:p>
        </w:tc>
        <w:tc>
          <w:tcPr/>
          <w:p>
            <w:pPr>
              <w:pStyle w:val="Compact"/>
              <w:jc w:val="left"/>
            </w:pPr>
            <w:r>
              <w:t xml:space="preserve">Class Overview</w:t>
            </w:r>
          </w:p>
        </w:tc>
        <w:tc>
          <w:tcPr/>
          <w:p>
            <w:pPr>
              <w:pStyle w:val="Compact"/>
            </w:pPr>
          </w:p>
        </w:tc>
      </w:tr>
      <w:tr>
        <w:tc>
          <w:tcPr/>
          <w:p>
            <w:pPr>
              <w:pStyle w:val="Compact"/>
              <w:jc w:val="left"/>
            </w:pPr>
            <w:r>
              <w:t xml:space="preserve">Introduction</w:t>
            </w:r>
          </w:p>
        </w:tc>
        <w:tc>
          <w:tcPr/>
          <w:p>
            <w:pPr>
              <w:pStyle w:val="Compact"/>
              <w:jc w:val="center"/>
            </w:pPr>
            <w:r>
              <w:t xml:space="preserve">January 23</w:t>
            </w:r>
          </w:p>
        </w:tc>
        <w:tc>
          <w:tcPr/>
          <w:p>
            <w:pPr>
              <w:pStyle w:val="Compact"/>
              <w:jc w:val="center"/>
            </w:pPr>
            <w:r>
              <w:t xml:space="preserve">Fri</w:t>
            </w:r>
          </w:p>
        </w:tc>
        <w:tc>
          <w:tcPr/>
          <w:p>
            <w:pPr>
              <w:pStyle w:val="Compact"/>
              <w:jc w:val="left"/>
            </w:pPr>
            <w:r>
              <w:t xml:space="preserve">Probability Review</w:t>
            </w:r>
          </w:p>
        </w:tc>
        <w:tc>
          <w:tcPr/>
          <w:p>
            <w:pPr>
              <w:pStyle w:val="Compact"/>
            </w:pPr>
          </w:p>
        </w:tc>
      </w:tr>
      <w:tr>
        <w:tc>
          <w:tcPr/>
          <w:p>
            <w:pPr>
              <w:pStyle w:val="Compact"/>
              <w:jc w:val="left"/>
            </w:pPr>
            <w:r>
              <w:t xml:space="preserve">Probability Models</w:t>
            </w:r>
          </w:p>
        </w:tc>
        <w:tc>
          <w:tcPr/>
          <w:p>
            <w:pPr>
              <w:pStyle w:val="Compact"/>
              <w:jc w:val="center"/>
            </w:pPr>
            <w:r>
              <w:t xml:space="preserve">January 26</w:t>
            </w:r>
          </w:p>
        </w:tc>
        <w:tc>
          <w:tcPr/>
          <w:p>
            <w:pPr>
              <w:pStyle w:val="Compact"/>
              <w:jc w:val="center"/>
            </w:pPr>
            <w:r>
              <w:t xml:space="preserve">Mon</w:t>
            </w:r>
          </w:p>
        </w:tc>
        <w:tc>
          <w:tcPr/>
          <w:p>
            <w:pPr>
              <w:pStyle w:val="Compact"/>
              <w:jc w:val="left"/>
            </w:pPr>
            <w:r>
              <w:t xml:space="preserve">Exploratory Data Analysis</w:t>
            </w:r>
          </w:p>
        </w:tc>
        <w:tc>
          <w:tcPr/>
          <w:p>
            <w:pPr>
              <w:pStyle w:val="Compact"/>
            </w:pPr>
          </w:p>
        </w:tc>
      </w:tr>
      <w:tr>
        <w:tc>
          <w:tcPr/>
          <w:p>
            <w:pPr>
              <w:pStyle w:val="Compact"/>
              <w:jc w:val="left"/>
            </w:pPr>
            <w:r>
              <w:t xml:space="preserve">Probability Models</w:t>
            </w:r>
          </w:p>
        </w:tc>
        <w:tc>
          <w:tcPr/>
          <w:p>
            <w:pPr>
              <w:pStyle w:val="Compact"/>
              <w:jc w:val="center"/>
            </w:pPr>
            <w:r>
              <w:t xml:space="preserve">January 28</w:t>
            </w:r>
          </w:p>
        </w:tc>
        <w:tc>
          <w:tcPr/>
          <w:p>
            <w:pPr>
              <w:pStyle w:val="Compact"/>
              <w:jc w:val="center"/>
            </w:pPr>
            <w:r>
              <w:t xml:space="preserve">Wed</w:t>
            </w:r>
          </w:p>
        </w:tc>
        <w:tc>
          <w:tcPr/>
          <w:p>
            <w:pPr>
              <w:pStyle w:val="Compact"/>
              <w:jc w:val="left"/>
            </w:pPr>
            <w:r>
              <w:t xml:space="preserve">Principles of Data Visualization</w:t>
            </w:r>
          </w:p>
        </w:tc>
        <w:tc>
          <w:tcPr/>
          <w:p>
            <w:pPr>
              <w:pStyle w:val="Compact"/>
            </w:pPr>
          </w:p>
        </w:tc>
      </w:tr>
      <w:tr>
        <w:tc>
          <w:tcPr/>
          <w:p>
            <w:pPr>
              <w:pStyle w:val="Compact"/>
              <w:jc w:val="left"/>
            </w:pPr>
            <w:r>
              <w:t xml:space="preserve">Probability Models</w:t>
            </w:r>
          </w:p>
        </w:tc>
        <w:tc>
          <w:tcPr/>
          <w:p>
            <w:pPr>
              <w:pStyle w:val="Compact"/>
              <w:jc w:val="center"/>
            </w:pPr>
            <w:r>
              <w:t xml:space="preserve">January 30</w:t>
            </w:r>
          </w:p>
        </w:tc>
        <w:tc>
          <w:tcPr/>
          <w:p>
            <w:pPr>
              <w:pStyle w:val="Compact"/>
              <w:jc w:val="center"/>
            </w:pPr>
            <w:r>
              <w:t xml:space="preserve">Fri</w:t>
            </w:r>
          </w:p>
        </w:tc>
        <w:tc>
          <w:tcPr/>
          <w:p>
            <w:pPr>
              <w:pStyle w:val="Compact"/>
              <w:jc w:val="left"/>
            </w:pPr>
            <w:r>
              <w:t xml:space="preserve">Data Visualization Discussion</w:t>
            </w:r>
          </w:p>
        </w:tc>
        <w:tc>
          <w:tcPr/>
          <w:p>
            <w:pPr>
              <w:pStyle w:val="Compact"/>
            </w:pPr>
          </w:p>
        </w:tc>
      </w:tr>
      <w:tr>
        <w:tc>
          <w:tcPr/>
          <w:p>
            <w:pPr>
              <w:pStyle w:val="Compact"/>
              <w:jc w:val="left"/>
            </w:pPr>
            <w:r>
              <w:rPr>
                <w:b/>
                <w:bCs/>
              </w:rPr>
              <w:t xml:space="preserve">Regression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Linear Regression</w:t>
            </w:r>
          </w:p>
        </w:tc>
        <w:tc>
          <w:tcPr/>
          <w:p>
            <w:pPr>
              <w:pStyle w:val="Compact"/>
              <w:jc w:val="center"/>
            </w:pPr>
            <w:r>
              <w:t xml:space="preserve">February 2</w:t>
            </w:r>
          </w:p>
        </w:tc>
        <w:tc>
          <w:tcPr/>
          <w:p>
            <w:pPr>
              <w:pStyle w:val="Compact"/>
              <w:jc w:val="center"/>
            </w:pPr>
            <w:r>
              <w:t xml:space="preserve">Mon</w:t>
            </w:r>
          </w:p>
        </w:tc>
        <w:tc>
          <w:tcPr/>
          <w:p>
            <w:pPr>
              <w:pStyle w:val="Compact"/>
              <w:jc w:val="left"/>
            </w:pPr>
            <w:r>
              <w:t xml:space="preserve">(Multiple) Linear Regression</w:t>
            </w:r>
          </w:p>
        </w:tc>
        <w:tc>
          <w:tcPr/>
          <w:p>
            <w:pPr>
              <w:pStyle w:val="Compact"/>
            </w:pPr>
          </w:p>
        </w:tc>
      </w:tr>
      <w:tr>
        <w:tc>
          <w:tcPr/>
          <w:p>
            <w:pPr>
              <w:pStyle w:val="Compact"/>
              <w:jc w:val="left"/>
            </w:pPr>
            <w:r>
              <w:t xml:space="preserve">Linear Regression</w:t>
            </w:r>
          </w:p>
        </w:tc>
        <w:tc>
          <w:tcPr/>
          <w:p>
            <w:pPr>
              <w:pStyle w:val="Compact"/>
              <w:jc w:val="center"/>
            </w:pPr>
            <w:r>
              <w:t xml:space="preserve">February 4</w:t>
            </w:r>
          </w:p>
        </w:tc>
        <w:tc>
          <w:tcPr/>
          <w:p>
            <w:pPr>
              <w:pStyle w:val="Compact"/>
              <w:jc w:val="center"/>
            </w:pPr>
            <w:r>
              <w:t xml:space="preserve">Wed</w:t>
            </w:r>
          </w:p>
        </w:tc>
        <w:tc>
          <w:tcPr/>
          <w:p>
            <w:pPr>
              <w:pStyle w:val="Compact"/>
              <w:jc w:val="left"/>
            </w:pPr>
            <w:r>
              <w:t xml:space="preserve">Maximum Likelihood Estimation</w:t>
            </w:r>
          </w:p>
        </w:tc>
        <w:tc>
          <w:tcPr/>
          <w:p>
            <w:pPr>
              <w:pStyle w:val="Compact"/>
            </w:pPr>
          </w:p>
        </w:tc>
      </w:tr>
      <w:tr>
        <w:tc>
          <w:tcPr/>
          <w:p>
            <w:pPr>
              <w:pStyle w:val="Compact"/>
              <w:jc w:val="left"/>
            </w:pPr>
            <w:r>
              <w:t xml:space="preserve">Linear Regression</w:t>
            </w:r>
          </w:p>
        </w:tc>
        <w:tc>
          <w:tcPr/>
          <w:p>
            <w:pPr>
              <w:pStyle w:val="Compact"/>
              <w:jc w:val="center"/>
            </w:pPr>
            <w:r>
              <w:t xml:space="preserve">February 6</w:t>
            </w:r>
          </w:p>
        </w:tc>
        <w:tc>
          <w:tcPr/>
          <w:p>
            <w:pPr>
              <w:pStyle w:val="Compact"/>
              <w:jc w:val="center"/>
            </w:pPr>
            <w:r>
              <w:t xml:space="preserve">Fri</w:t>
            </w:r>
          </w:p>
        </w:tc>
        <w:tc>
          <w:tcPr/>
          <w:p>
            <w:pPr>
              <w:pStyle w:val="Compact"/>
              <w:jc w:val="left"/>
            </w:pPr>
            <w:r>
              <w:t xml:space="preserve">MLE Uncertainty and Fisher Information</w:t>
            </w:r>
          </w:p>
        </w:tc>
        <w:tc>
          <w:tcPr/>
          <w:p>
            <w:pPr>
              <w:pStyle w:val="Compact"/>
              <w:jc w:val="left"/>
            </w:pPr>
            <w:r>
              <w:t xml:space="preserve">HW 1 Due</w:t>
            </w:r>
          </w:p>
        </w:tc>
      </w:tr>
      <w:tr>
        <w:tc>
          <w:tcPr/>
          <w:p>
            <w:pPr>
              <w:pStyle w:val="Compact"/>
              <w:jc w:val="left"/>
            </w:pPr>
            <w:r>
              <w:t xml:space="preserve">Model Evaluation</w:t>
            </w:r>
          </w:p>
        </w:tc>
        <w:tc>
          <w:tcPr/>
          <w:p>
            <w:pPr>
              <w:pStyle w:val="Compact"/>
              <w:jc w:val="center"/>
            </w:pPr>
            <w:r>
              <w:t xml:space="preserve">February 9</w:t>
            </w:r>
          </w:p>
        </w:tc>
        <w:tc>
          <w:tcPr/>
          <w:p>
            <w:pPr>
              <w:pStyle w:val="Compact"/>
              <w:jc w:val="center"/>
            </w:pPr>
            <w:r>
              <w:t xml:space="preserve">Mon</w:t>
            </w:r>
          </w:p>
        </w:tc>
        <w:tc>
          <w:tcPr/>
          <w:p>
            <w:pPr>
              <w:pStyle w:val="Compact"/>
              <w:jc w:val="left"/>
            </w:pPr>
            <w:r>
              <w:t xml:space="preserve">Graphical Checks</w:t>
            </w:r>
          </w:p>
        </w:tc>
        <w:tc>
          <w:tcPr/>
          <w:p>
            <w:pPr>
              <w:pStyle w:val="Compact"/>
            </w:pPr>
          </w:p>
        </w:tc>
      </w:tr>
      <w:tr>
        <w:tc>
          <w:tcPr/>
          <w:p>
            <w:pPr>
              <w:pStyle w:val="Compact"/>
              <w:jc w:val="left"/>
            </w:pPr>
            <w:r>
              <w:t xml:space="preserve">Model Evaluation</w:t>
            </w:r>
          </w:p>
        </w:tc>
        <w:tc>
          <w:tcPr/>
          <w:p>
            <w:pPr>
              <w:pStyle w:val="Compact"/>
              <w:jc w:val="center"/>
            </w:pPr>
            <w:r>
              <w:t xml:space="preserve">February 11</w:t>
            </w:r>
          </w:p>
        </w:tc>
        <w:tc>
          <w:tcPr/>
          <w:p>
            <w:pPr>
              <w:pStyle w:val="Compact"/>
              <w:jc w:val="center"/>
            </w:pPr>
            <w:r>
              <w:t xml:space="preserve">Wed</w:t>
            </w:r>
          </w:p>
        </w:tc>
        <w:tc>
          <w:tcPr/>
          <w:p>
            <w:pPr>
              <w:pStyle w:val="Compact"/>
              <w:jc w:val="left"/>
            </w:pPr>
            <w:r>
              <w:t xml:space="preserve">Cross-Validation</w:t>
            </w:r>
          </w:p>
        </w:tc>
        <w:tc>
          <w:tcPr/>
          <w:p>
            <w:pPr>
              <w:pStyle w:val="Compact"/>
            </w:pPr>
          </w:p>
        </w:tc>
      </w:tr>
      <w:tr>
        <w:tc>
          <w:tcPr/>
          <w:p>
            <w:pPr>
              <w:pStyle w:val="Compact"/>
              <w:jc w:val="left"/>
            </w:pPr>
            <w:r>
              <w:t xml:space="preserve">Model Comparison</w:t>
            </w:r>
          </w:p>
        </w:tc>
        <w:tc>
          <w:tcPr/>
          <w:p>
            <w:pPr>
              <w:pStyle w:val="Compact"/>
              <w:jc w:val="center"/>
            </w:pPr>
            <w:r>
              <w:t xml:space="preserve">February 13</w:t>
            </w:r>
          </w:p>
        </w:tc>
        <w:tc>
          <w:tcPr/>
          <w:p>
            <w:pPr>
              <w:pStyle w:val="Compact"/>
              <w:jc w:val="center"/>
            </w:pPr>
            <w:r>
              <w:t xml:space="preserve">Fri</w:t>
            </w:r>
          </w:p>
        </w:tc>
        <w:tc>
          <w:tcPr/>
          <w:p>
            <w:pPr>
              <w:pStyle w:val="Compact"/>
              <w:jc w:val="left"/>
            </w:pPr>
            <w:r>
              <w:t xml:space="preserve">Hypothesis Testing Introduction</w:t>
            </w:r>
          </w:p>
        </w:tc>
        <w:tc>
          <w:tcPr/>
          <w:p>
            <w:pPr>
              <w:pStyle w:val="Compact"/>
              <w:jc w:val="left"/>
            </w:pPr>
            <w:r>
              <w:t xml:space="preserve">Quiz 1</w:t>
            </w:r>
          </w:p>
        </w:tc>
      </w:tr>
      <w:tr>
        <w:tc>
          <w:tcPr/>
          <w:p>
            <w:pPr>
              <w:pStyle w:val="Compact"/>
            </w:pPr>
          </w:p>
        </w:tc>
        <w:tc>
          <w:tcPr/>
          <w:p>
            <w:pPr>
              <w:pStyle w:val="Compact"/>
              <w:jc w:val="center"/>
            </w:pPr>
            <w:r>
              <w:t xml:space="preserve">February 16</w:t>
            </w:r>
          </w:p>
        </w:tc>
        <w:tc>
          <w:tcPr/>
          <w:p>
            <w:pPr>
              <w:pStyle w:val="Compact"/>
              <w:jc w:val="center"/>
            </w:pPr>
            <w:r>
              <w:t xml:space="preserve">Mon</w:t>
            </w:r>
          </w:p>
        </w:tc>
        <w:tc>
          <w:tcPr/>
          <w:p>
            <w:pPr>
              <w:pStyle w:val="Compact"/>
              <w:jc w:val="left"/>
            </w:pPr>
            <w:r>
              <w:t xml:space="preserve">February Break</w:t>
            </w:r>
          </w:p>
        </w:tc>
        <w:tc>
          <w:tcPr/>
          <w:p>
            <w:pPr>
              <w:pStyle w:val="Compact"/>
            </w:pPr>
          </w:p>
        </w:tc>
      </w:tr>
      <w:tr>
        <w:tc>
          <w:tcPr/>
          <w:p>
            <w:pPr>
              <w:pStyle w:val="Compact"/>
              <w:jc w:val="left"/>
            </w:pPr>
            <w:r>
              <w:t xml:space="preserve">Model Comparison</w:t>
            </w:r>
          </w:p>
        </w:tc>
        <w:tc>
          <w:tcPr/>
          <w:p>
            <w:pPr>
              <w:pStyle w:val="Compact"/>
              <w:jc w:val="center"/>
            </w:pPr>
            <w:r>
              <w:t xml:space="preserve">February 18</w:t>
            </w:r>
          </w:p>
        </w:tc>
        <w:tc>
          <w:tcPr/>
          <w:p>
            <w:pPr>
              <w:pStyle w:val="Compact"/>
              <w:jc w:val="center"/>
            </w:pPr>
            <w:r>
              <w:t xml:space="preserve">Wed</w:t>
            </w:r>
          </w:p>
        </w:tc>
        <w:tc>
          <w:tcPr/>
          <w:p>
            <w:pPr>
              <w:pStyle w:val="Compact"/>
              <w:jc w:val="left"/>
            </w:pPr>
            <w:r>
              <w:t xml:space="preserve">Null Hypothesis Testing</w:t>
            </w:r>
          </w:p>
        </w:tc>
        <w:tc>
          <w:tcPr/>
          <w:p>
            <w:pPr>
              <w:pStyle w:val="Compact"/>
            </w:pPr>
          </w:p>
        </w:tc>
      </w:tr>
      <w:tr>
        <w:tc>
          <w:tcPr/>
          <w:p>
            <w:pPr>
              <w:pStyle w:val="Compact"/>
              <w:jc w:val="left"/>
            </w:pPr>
            <w:r>
              <w:t xml:space="preserve">Model Comparison</w:t>
            </w:r>
          </w:p>
        </w:tc>
        <w:tc>
          <w:tcPr/>
          <w:p>
            <w:pPr>
              <w:pStyle w:val="Compact"/>
              <w:jc w:val="center"/>
            </w:pPr>
            <w:r>
              <w:t xml:space="preserve">February 20</w:t>
            </w:r>
          </w:p>
        </w:tc>
        <w:tc>
          <w:tcPr/>
          <w:p>
            <w:pPr>
              <w:pStyle w:val="Compact"/>
              <w:jc w:val="center"/>
            </w:pPr>
            <w:r>
              <w:t xml:space="preserve">Fri</w:t>
            </w:r>
          </w:p>
        </w:tc>
        <w:tc>
          <w:tcPr/>
          <w:p>
            <w:pPr>
              <w:pStyle w:val="Compact"/>
              <w:jc w:val="left"/>
            </w:pPr>
            <w:r>
              <w:t xml:space="preserve">Information Criteria</w:t>
            </w:r>
          </w:p>
        </w:tc>
        <w:tc>
          <w:tcPr/>
          <w:p>
            <w:pPr>
              <w:pStyle w:val="Compact"/>
              <w:jc w:val="left"/>
            </w:pPr>
            <w:r>
              <w:t xml:space="preserve">HW 2 Due</w:t>
            </w:r>
          </w:p>
        </w:tc>
      </w:tr>
      <w:tr>
        <w:tc>
          <w:tcPr/>
          <w:p>
            <w:pPr>
              <w:pStyle w:val="Compact"/>
              <w:jc w:val="left"/>
            </w:pPr>
            <w:r>
              <w:t xml:space="preserve">Time Series</w:t>
            </w:r>
          </w:p>
        </w:tc>
        <w:tc>
          <w:tcPr/>
          <w:p>
            <w:pPr>
              <w:pStyle w:val="Compact"/>
              <w:jc w:val="center"/>
            </w:pPr>
            <w:r>
              <w:t xml:space="preserve">February 23</w:t>
            </w:r>
          </w:p>
        </w:tc>
        <w:tc>
          <w:tcPr/>
          <w:p>
            <w:pPr>
              <w:pStyle w:val="Compact"/>
              <w:jc w:val="center"/>
            </w:pPr>
            <w:r>
              <w:t xml:space="preserve">Mon</w:t>
            </w:r>
          </w:p>
        </w:tc>
        <w:tc>
          <w:tcPr/>
          <w:p>
            <w:pPr>
              <w:pStyle w:val="Compact"/>
              <w:jc w:val="left"/>
            </w:pPr>
            <w:r>
              <w:t xml:space="preserve">Autocorrelations</w:t>
            </w:r>
          </w:p>
        </w:tc>
        <w:tc>
          <w:tcPr/>
          <w:p>
            <w:pPr>
              <w:pStyle w:val="Compact"/>
            </w:pPr>
          </w:p>
        </w:tc>
      </w:tr>
      <w:tr>
        <w:tc>
          <w:tcPr/>
          <w:p>
            <w:pPr>
              <w:pStyle w:val="Compact"/>
              <w:jc w:val="left"/>
            </w:pPr>
            <w:r>
              <w:t xml:space="preserve">Time Series</w:t>
            </w:r>
          </w:p>
        </w:tc>
        <w:tc>
          <w:tcPr/>
          <w:p>
            <w:pPr>
              <w:pStyle w:val="Compact"/>
              <w:jc w:val="center"/>
            </w:pPr>
            <w:r>
              <w:t xml:space="preserve">February 25</w:t>
            </w:r>
          </w:p>
        </w:tc>
        <w:tc>
          <w:tcPr/>
          <w:p>
            <w:pPr>
              <w:pStyle w:val="Compact"/>
              <w:jc w:val="center"/>
            </w:pPr>
            <w:r>
              <w:t xml:space="preserve">Wed</w:t>
            </w:r>
          </w:p>
        </w:tc>
        <w:tc>
          <w:tcPr/>
          <w:p>
            <w:pPr>
              <w:pStyle w:val="Compact"/>
              <w:jc w:val="left"/>
            </w:pPr>
            <w:r>
              <w:t xml:space="preserve">Time Series Models</w:t>
            </w:r>
          </w:p>
        </w:tc>
        <w:tc>
          <w:tcPr/>
          <w:p>
            <w:pPr>
              <w:pStyle w:val="Compact"/>
            </w:pPr>
          </w:p>
        </w:tc>
      </w:tr>
      <w:tr>
        <w:tc>
          <w:tcPr/>
          <w:p>
            <w:pPr>
              <w:pStyle w:val="Compact"/>
              <w:jc w:val="left"/>
            </w:pPr>
            <w:r>
              <w:t xml:space="preserve">Time Series</w:t>
            </w:r>
          </w:p>
        </w:tc>
        <w:tc>
          <w:tcPr/>
          <w:p>
            <w:pPr>
              <w:pStyle w:val="Compact"/>
              <w:jc w:val="center"/>
            </w:pPr>
            <w:r>
              <w:t xml:space="preserve">February 27</w:t>
            </w:r>
          </w:p>
        </w:tc>
        <w:tc>
          <w:tcPr/>
          <w:p>
            <w:pPr>
              <w:pStyle w:val="Compact"/>
              <w:jc w:val="center"/>
            </w:pPr>
            <w:r>
              <w:t xml:space="preserve">Fri</w:t>
            </w:r>
          </w:p>
        </w:tc>
        <w:tc>
          <w:tcPr/>
          <w:p>
            <w:pPr>
              <w:pStyle w:val="Compact"/>
              <w:jc w:val="left"/>
            </w:pPr>
            <w:r>
              <w:t xml:space="preserve">Time Series Examples</w:t>
            </w:r>
          </w:p>
        </w:tc>
        <w:tc>
          <w:tcPr/>
          <w:p>
            <w:pPr>
              <w:pStyle w:val="Compact"/>
            </w:pPr>
          </w:p>
        </w:tc>
      </w:tr>
      <w:tr>
        <w:tc>
          <w:tcPr/>
          <w:p>
            <w:pPr>
              <w:pStyle w:val="Compact"/>
              <w:jc w:val="left"/>
            </w:pPr>
            <w:r>
              <w:t xml:space="preserve">Model Calibration</w:t>
            </w:r>
          </w:p>
        </w:tc>
        <w:tc>
          <w:tcPr/>
          <w:p>
            <w:pPr>
              <w:pStyle w:val="Compact"/>
              <w:jc w:val="center"/>
            </w:pPr>
            <w:r>
              <w:t xml:space="preserve">March 2</w:t>
            </w:r>
          </w:p>
        </w:tc>
        <w:tc>
          <w:tcPr/>
          <w:p>
            <w:pPr>
              <w:pStyle w:val="Compact"/>
              <w:jc w:val="center"/>
            </w:pPr>
            <w:r>
              <w:t xml:space="preserve">Mon</w:t>
            </w:r>
          </w:p>
        </w:tc>
        <w:tc>
          <w:tcPr/>
          <w:p>
            <w:pPr>
              <w:pStyle w:val="Compact"/>
              <w:jc w:val="left"/>
            </w:pPr>
            <w:r>
              <w:t xml:space="preserve">Model-Data Discrepancy</w:t>
            </w:r>
          </w:p>
        </w:tc>
        <w:tc>
          <w:tcPr/>
          <w:p>
            <w:pPr>
              <w:pStyle w:val="Compact"/>
            </w:pPr>
          </w:p>
        </w:tc>
      </w:tr>
      <w:tr>
        <w:tc>
          <w:tcPr/>
          <w:p>
            <w:pPr>
              <w:pStyle w:val="Compact"/>
              <w:jc w:val="left"/>
            </w:pPr>
            <w:r>
              <w:t xml:space="preserve">Model Calibration</w:t>
            </w:r>
          </w:p>
        </w:tc>
        <w:tc>
          <w:tcPr/>
          <w:p>
            <w:pPr>
              <w:pStyle w:val="Compact"/>
              <w:jc w:val="center"/>
            </w:pPr>
            <w:r>
              <w:t xml:space="preserve">March 4</w:t>
            </w:r>
          </w:p>
        </w:tc>
        <w:tc>
          <w:tcPr/>
          <w:p>
            <w:pPr>
              <w:pStyle w:val="Compact"/>
              <w:jc w:val="center"/>
            </w:pPr>
            <w:r>
              <w:t xml:space="preserve">Wed</w:t>
            </w:r>
          </w:p>
        </w:tc>
        <w:tc>
          <w:tcPr/>
          <w:p>
            <w:pPr>
              <w:pStyle w:val="Compact"/>
              <w:jc w:val="left"/>
            </w:pPr>
            <w:r>
              <w:t xml:space="preserve">Model Calibration</w:t>
            </w:r>
          </w:p>
        </w:tc>
        <w:tc>
          <w:tcPr/>
          <w:p>
            <w:pPr>
              <w:pStyle w:val="Compact"/>
            </w:pPr>
          </w:p>
        </w:tc>
      </w:tr>
      <w:tr>
        <w:tc>
          <w:tcPr/>
          <w:p>
            <w:pPr>
              <w:pStyle w:val="Compact"/>
              <w:jc w:val="left"/>
            </w:pPr>
            <w:r>
              <w:rPr>
                <w:b/>
                <w:bCs/>
              </w:rPr>
              <w:t xml:space="preserve">Simulation Methods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6</w:t>
            </w:r>
          </w:p>
        </w:tc>
        <w:tc>
          <w:tcPr/>
          <w:p>
            <w:pPr>
              <w:pStyle w:val="Compact"/>
              <w:jc w:val="center"/>
            </w:pPr>
            <w:r>
              <w:t xml:space="preserve">Fri</w:t>
            </w:r>
          </w:p>
        </w:tc>
        <w:tc>
          <w:tcPr/>
          <w:p>
            <w:pPr>
              <w:pStyle w:val="Compact"/>
              <w:jc w:val="left"/>
            </w:pPr>
            <w:r>
              <w:t xml:space="preserve">Simulation Introduction</w:t>
            </w:r>
          </w:p>
        </w:tc>
        <w:tc>
          <w:tcPr/>
          <w:p>
            <w:pPr>
              <w:pStyle w:val="Compact"/>
              <w:jc w:val="left"/>
            </w:pPr>
            <w:r>
              <w:t xml:space="preserve">Quiz 2</w:t>
            </w:r>
          </w:p>
        </w:tc>
      </w:tr>
      <w:tr>
        <w:tc>
          <w:tcPr/>
          <w:p>
            <w:pPr>
              <w:pStyle w:val="Compact"/>
              <w:jc w:val="left"/>
            </w:pPr>
            <w:r>
              <w:t xml:space="preserve">Monte Carlo</w:t>
            </w:r>
          </w:p>
        </w:tc>
        <w:tc>
          <w:tcPr/>
          <w:p>
            <w:pPr>
              <w:pStyle w:val="Compact"/>
              <w:jc w:val="center"/>
            </w:pPr>
            <w:r>
              <w:t xml:space="preserve">March 9</w:t>
            </w:r>
          </w:p>
        </w:tc>
        <w:tc>
          <w:tcPr/>
          <w:p>
            <w:pPr>
              <w:pStyle w:val="Compact"/>
              <w:jc w:val="center"/>
            </w:pPr>
            <w:r>
              <w:t xml:space="preserve">Mon</w:t>
            </w:r>
          </w:p>
        </w:tc>
        <w:tc>
          <w:tcPr/>
          <w:p>
            <w:pPr>
              <w:pStyle w:val="Compact"/>
              <w:jc w:val="left"/>
            </w:pPr>
            <w:r>
              <w:t xml:space="preserve">Random Variate Generation</w:t>
            </w:r>
          </w:p>
        </w:tc>
        <w:tc>
          <w:tcPr/>
          <w:p>
            <w:pPr>
              <w:pStyle w:val="Compact"/>
              <w:jc w:val="left"/>
            </w:pPr>
            <w:r>
              <w:t xml:space="preserve">Lab 4 Due</w:t>
            </w:r>
          </w:p>
        </w:tc>
      </w:tr>
      <w:tr>
        <w:tc>
          <w:tcPr/>
          <w:p>
            <w:pPr>
              <w:pStyle w:val="Compact"/>
              <w:jc w:val="left"/>
            </w:pPr>
            <w:r>
              <w:t xml:space="preserve">Monte Carlo</w:t>
            </w:r>
          </w:p>
        </w:tc>
        <w:tc>
          <w:tcPr/>
          <w:p>
            <w:pPr>
              <w:pStyle w:val="Compact"/>
              <w:jc w:val="center"/>
            </w:pPr>
            <w:r>
              <w:t xml:space="preserve">March 11</w:t>
            </w:r>
          </w:p>
        </w:tc>
        <w:tc>
          <w:tcPr/>
          <w:p>
            <w:pPr>
              <w:pStyle w:val="Compact"/>
              <w:jc w:val="center"/>
            </w:pPr>
            <w:r>
              <w:t xml:space="preserve">Wed</w:t>
            </w:r>
          </w:p>
        </w:tc>
        <w:tc>
          <w:tcPr/>
          <w:p>
            <w:pPr>
              <w:pStyle w:val="Compact"/>
              <w:jc w:val="left"/>
            </w:pPr>
            <w:r>
              <w:t xml:space="preserve">Monte Carlo: Examples and Theory</w:t>
            </w:r>
          </w:p>
        </w:tc>
        <w:tc>
          <w:tcPr/>
          <w:p>
            <w:pPr>
              <w:pStyle w:val="Compact"/>
            </w:pPr>
          </w:p>
        </w:tc>
      </w:tr>
      <w:tr>
        <w:tc>
          <w:tcPr/>
          <w:p>
            <w:pPr>
              <w:pStyle w:val="Compact"/>
              <w:jc w:val="left"/>
            </w:pPr>
            <w:r>
              <w:t xml:space="preserve">Monte Carlo</w:t>
            </w:r>
          </w:p>
        </w:tc>
        <w:tc>
          <w:tcPr/>
          <w:p>
            <w:pPr>
              <w:pStyle w:val="Compact"/>
              <w:jc w:val="center"/>
            </w:pPr>
            <w:r>
              <w:t xml:space="preserve">March 13</w:t>
            </w:r>
          </w:p>
        </w:tc>
        <w:tc>
          <w:tcPr/>
          <w:p>
            <w:pPr>
              <w:pStyle w:val="Compact"/>
              <w:jc w:val="center"/>
            </w:pPr>
            <w:r>
              <w:t xml:space="preserve">Fri</w:t>
            </w:r>
          </w:p>
        </w:tc>
        <w:tc>
          <w:tcPr/>
          <w:p>
            <w:pPr>
              <w:pStyle w:val="Compact"/>
              <w:jc w:val="left"/>
            </w:pPr>
            <w:r>
              <w:t xml:space="preserve">Monte Carlo: Convergence and Advanced Methods</w:t>
            </w:r>
          </w:p>
        </w:tc>
        <w:tc>
          <w:tcPr/>
          <w:p>
            <w:pPr>
              <w:pStyle w:val="Compact"/>
            </w:pPr>
          </w:p>
        </w:tc>
      </w:tr>
      <w:tr>
        <w:tc>
          <w:tcPr/>
          <w:p>
            <w:pPr>
              <w:pStyle w:val="Compact"/>
              <w:jc w:val="left"/>
            </w:pPr>
            <w:r>
              <w:t xml:space="preserve">The Bootstrap</w:t>
            </w:r>
          </w:p>
        </w:tc>
        <w:tc>
          <w:tcPr/>
          <w:p>
            <w:pPr>
              <w:pStyle w:val="Compact"/>
              <w:jc w:val="center"/>
            </w:pPr>
            <w:r>
              <w:t xml:space="preserve">March 16</w:t>
            </w:r>
          </w:p>
        </w:tc>
        <w:tc>
          <w:tcPr/>
          <w:p>
            <w:pPr>
              <w:pStyle w:val="Compact"/>
              <w:jc w:val="center"/>
            </w:pPr>
            <w:r>
              <w:t xml:space="preserve">Mon</w:t>
            </w:r>
          </w:p>
        </w:tc>
        <w:tc>
          <w:tcPr/>
          <w:p>
            <w:pPr>
              <w:pStyle w:val="Compact"/>
              <w:jc w:val="left"/>
            </w:pPr>
            <w:r>
              <w:t xml:space="preserve">The Bootstrap Principle</w:t>
            </w:r>
          </w:p>
        </w:tc>
        <w:tc>
          <w:tcPr/>
          <w:p>
            <w:pPr>
              <w:pStyle w:val="Compact"/>
              <w:jc w:val="left"/>
            </w:pPr>
            <w:r>
              <w:t xml:space="preserve">Lab 4 Due</w:t>
            </w:r>
          </w:p>
        </w:tc>
      </w:tr>
      <w:tr>
        <w:tc>
          <w:tcPr/>
          <w:p>
            <w:pPr>
              <w:pStyle w:val="Compact"/>
              <w:jc w:val="left"/>
            </w:pPr>
            <w:r>
              <w:t xml:space="preserve">The Bootstrap</w:t>
            </w:r>
          </w:p>
        </w:tc>
        <w:tc>
          <w:tcPr/>
          <w:p>
            <w:pPr>
              <w:pStyle w:val="Compact"/>
              <w:jc w:val="center"/>
            </w:pPr>
            <w:r>
              <w:t xml:space="preserve">March 18</w:t>
            </w:r>
          </w:p>
        </w:tc>
        <w:tc>
          <w:tcPr/>
          <w:p>
            <w:pPr>
              <w:pStyle w:val="Compact"/>
              <w:jc w:val="center"/>
            </w:pPr>
            <w:r>
              <w:t xml:space="preserve">Wed</w:t>
            </w:r>
          </w:p>
        </w:tc>
        <w:tc>
          <w:tcPr/>
          <w:p>
            <w:pPr>
              <w:pStyle w:val="Compact"/>
              <w:jc w:val="left"/>
            </w:pPr>
            <w:r>
              <w:t xml:space="preserve">Types of Bootstraps</w:t>
            </w:r>
          </w:p>
        </w:tc>
        <w:tc>
          <w:tcPr/>
          <w:p>
            <w:pPr>
              <w:pStyle w:val="Compact"/>
            </w:pPr>
          </w:p>
        </w:tc>
      </w:tr>
      <w:tr>
        <w:tc>
          <w:tcPr/>
          <w:p>
            <w:pPr>
              <w:pStyle w:val="Compact"/>
              <w:jc w:val="left"/>
            </w:pPr>
            <w:r>
              <w:t xml:space="preserve">The Bootstrap</w:t>
            </w:r>
          </w:p>
        </w:tc>
        <w:tc>
          <w:tcPr/>
          <w:p>
            <w:pPr>
              <w:pStyle w:val="Compact"/>
              <w:jc w:val="center"/>
            </w:pPr>
            <w:r>
              <w:t xml:space="preserve">March 20</w:t>
            </w:r>
          </w:p>
        </w:tc>
        <w:tc>
          <w:tcPr/>
          <w:p>
            <w:pPr>
              <w:pStyle w:val="Compact"/>
              <w:jc w:val="center"/>
            </w:pPr>
            <w:r>
              <w:t xml:space="preserve">Fri</w:t>
            </w:r>
          </w:p>
        </w:tc>
        <w:tc>
          <w:tcPr/>
          <w:p>
            <w:pPr>
              <w:pStyle w:val="Compact"/>
              <w:jc w:val="left"/>
            </w:pPr>
            <w:r>
              <w:t xml:space="preserve">Bootstraping Structured Data</w:t>
            </w:r>
          </w:p>
        </w:tc>
        <w:tc>
          <w:tcPr/>
          <w:p>
            <w:pPr>
              <w:pStyle w:val="Compact"/>
              <w:jc w:val="left"/>
            </w:pPr>
            <w:r>
              <w:t xml:space="preserve">Project Proposal Due</w:t>
            </w:r>
          </w:p>
        </w:tc>
      </w:tr>
      <w:tr>
        <w:tc>
          <w:tcPr/>
          <w:p>
            <w:pPr>
              <w:pStyle w:val="Compact"/>
              <w:jc w:val="left"/>
            </w:pPr>
            <w:r>
              <w:t xml:space="preserve">The Bootstrap</w:t>
            </w:r>
          </w:p>
        </w:tc>
        <w:tc>
          <w:tcPr/>
          <w:p>
            <w:pPr>
              <w:pStyle w:val="Compact"/>
              <w:jc w:val="center"/>
            </w:pPr>
            <w:r>
              <w:t xml:space="preserve">March 23</w:t>
            </w:r>
          </w:p>
        </w:tc>
        <w:tc>
          <w:tcPr/>
          <w:p>
            <w:pPr>
              <w:pStyle w:val="Compact"/>
              <w:jc w:val="center"/>
            </w:pPr>
            <w:r>
              <w:t xml:space="preserve">Mon</w:t>
            </w:r>
          </w:p>
        </w:tc>
        <w:tc>
          <w:tcPr/>
          <w:p>
            <w:pPr>
              <w:pStyle w:val="Compact"/>
              <w:jc w:val="left"/>
            </w:pPr>
            <w:r>
              <w:t xml:space="preserve">Mechanisms of Missingness</w:t>
            </w:r>
          </w:p>
        </w:tc>
        <w:tc>
          <w:tcPr/>
          <w:p>
            <w:pPr>
              <w:pStyle w:val="Compact"/>
              <w:jc w:val="left"/>
            </w:pPr>
            <w:r>
              <w:t xml:space="preserve">Lab 5 Due</w:t>
            </w:r>
          </w:p>
        </w:tc>
      </w:tr>
      <w:tr>
        <w:tc>
          <w:tcPr/>
          <w:p>
            <w:pPr>
              <w:pStyle w:val="Compact"/>
              <w:jc w:val="left"/>
            </w:pPr>
            <w:r>
              <w:t xml:space="preserve">Missing Data</w:t>
            </w:r>
          </w:p>
        </w:tc>
        <w:tc>
          <w:tcPr/>
          <w:p>
            <w:pPr>
              <w:pStyle w:val="Compact"/>
              <w:jc w:val="center"/>
            </w:pPr>
            <w:r>
              <w:t xml:space="preserve">March 25</w:t>
            </w:r>
          </w:p>
        </w:tc>
        <w:tc>
          <w:tcPr/>
          <w:p>
            <w:pPr>
              <w:pStyle w:val="Compact"/>
              <w:jc w:val="center"/>
            </w:pPr>
            <w:r>
              <w:t xml:space="preserve">Wed</w:t>
            </w:r>
          </w:p>
        </w:tc>
        <w:tc>
          <w:tcPr/>
          <w:p>
            <w:pPr>
              <w:pStyle w:val="Compact"/>
              <w:jc w:val="left"/>
            </w:pPr>
            <w:r>
              <w:t xml:space="preserve">Multiple Imputation</w:t>
            </w:r>
          </w:p>
        </w:tc>
        <w:tc>
          <w:tcPr/>
          <w:p>
            <w:pPr>
              <w:pStyle w:val="Compact"/>
            </w:pPr>
          </w:p>
        </w:tc>
      </w:tr>
      <w:tr>
        <w:tc>
          <w:tcPr/>
          <w:p>
            <w:pPr>
              <w:pStyle w:val="Compact"/>
              <w:jc w:val="left"/>
            </w:pPr>
            <w:r>
              <w:rPr>
                <w:b/>
                <w:bCs/>
              </w:rPr>
              <w:t xml:space="preserve">Generalized Linear Models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27</w:t>
            </w:r>
          </w:p>
        </w:tc>
        <w:tc>
          <w:tcPr/>
          <w:p>
            <w:pPr>
              <w:pStyle w:val="Compact"/>
              <w:jc w:val="center"/>
            </w:pPr>
            <w:r>
              <w:t xml:space="preserve">Fri</w:t>
            </w:r>
          </w:p>
        </w:tc>
        <w:tc>
          <w:tcPr/>
          <w:p>
            <w:pPr>
              <w:pStyle w:val="Compact"/>
              <w:jc w:val="left"/>
            </w:pPr>
            <w:r>
              <w:t xml:space="preserve">Imputation Examples</w:t>
            </w:r>
          </w:p>
        </w:tc>
        <w:tc>
          <w:tcPr/>
          <w:p>
            <w:pPr>
              <w:pStyle w:val="Compact"/>
              <w:jc w:val="left"/>
            </w:pPr>
            <w:r>
              <w:t xml:space="preserve">Quiz 3</w:t>
            </w:r>
          </w:p>
        </w:tc>
      </w:tr>
      <w:tr>
        <w:tc>
          <w:tcPr/>
          <w:p>
            <w:pPr>
              <w:pStyle w:val="Compact"/>
            </w:pPr>
          </w:p>
        </w:tc>
        <w:tc>
          <w:tcPr/>
          <w:p>
            <w:pPr>
              <w:pStyle w:val="Compact"/>
              <w:jc w:val="center"/>
            </w:pPr>
            <w:r>
              <w:t xml:space="preserve">March 30</w:t>
            </w:r>
          </w:p>
        </w:tc>
        <w:tc>
          <w:tcPr/>
          <w:p>
            <w:pPr>
              <w:pStyle w:val="Compact"/>
              <w:jc w:val="center"/>
            </w:pPr>
            <w:r>
              <w:t xml:space="preserve">Mon</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1</w:t>
            </w:r>
          </w:p>
        </w:tc>
        <w:tc>
          <w:tcPr/>
          <w:p>
            <w:pPr>
              <w:pStyle w:val="Compact"/>
              <w:jc w:val="center"/>
            </w:pPr>
            <w:r>
              <w:t xml:space="preserve">Wed</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3</w:t>
            </w:r>
          </w:p>
        </w:tc>
        <w:tc>
          <w:tcPr/>
          <w:p>
            <w:pPr>
              <w:pStyle w:val="Compact"/>
              <w:jc w:val="center"/>
            </w:pPr>
            <w:r>
              <w:t xml:space="preserve">Fri</w:t>
            </w:r>
          </w:p>
        </w:tc>
        <w:tc>
          <w:tcPr/>
          <w:p>
            <w:pPr>
              <w:pStyle w:val="Compact"/>
              <w:jc w:val="left"/>
            </w:pPr>
            <w:r>
              <w:t xml:space="preserve">Spring Break</w:t>
            </w:r>
          </w:p>
        </w:tc>
        <w:tc>
          <w:tcPr/>
          <w:p>
            <w:pPr>
              <w:pStyle w:val="Compact"/>
            </w:pPr>
          </w:p>
        </w:tc>
      </w:tr>
      <w:tr>
        <w:tc>
          <w:tcPr/>
          <w:p>
            <w:pPr>
              <w:pStyle w:val="Compact"/>
              <w:jc w:val="left"/>
            </w:pPr>
            <w:r>
              <w:t xml:space="preserve">Logistic Regression</w:t>
            </w:r>
          </w:p>
        </w:tc>
        <w:tc>
          <w:tcPr/>
          <w:p>
            <w:pPr>
              <w:pStyle w:val="Compact"/>
              <w:jc w:val="center"/>
            </w:pPr>
            <w:r>
              <w:t xml:space="preserve">April 6</w:t>
            </w:r>
          </w:p>
        </w:tc>
        <w:tc>
          <w:tcPr/>
          <w:p>
            <w:pPr>
              <w:pStyle w:val="Compact"/>
              <w:jc w:val="center"/>
            </w:pPr>
            <w:r>
              <w:t xml:space="preserve">Mon</w:t>
            </w:r>
          </w:p>
        </w:tc>
        <w:tc>
          <w:tcPr/>
          <w:p>
            <w:pPr>
              <w:pStyle w:val="Compact"/>
              <w:jc w:val="left"/>
            </w:pPr>
            <w:r>
              <w:t xml:space="preserve">Logistic Regression</w:t>
            </w:r>
          </w:p>
        </w:tc>
        <w:tc>
          <w:tcPr/>
          <w:p>
            <w:pPr>
              <w:pStyle w:val="Compact"/>
            </w:pPr>
          </w:p>
        </w:tc>
      </w:tr>
      <w:tr>
        <w:tc>
          <w:tcPr/>
          <w:p>
            <w:pPr>
              <w:pStyle w:val="Compact"/>
              <w:jc w:val="left"/>
            </w:pPr>
            <w:r>
              <w:t xml:space="preserve">Logistic Regression</w:t>
            </w:r>
          </w:p>
        </w:tc>
        <w:tc>
          <w:tcPr/>
          <w:p>
            <w:pPr>
              <w:pStyle w:val="Compact"/>
              <w:jc w:val="center"/>
            </w:pPr>
            <w:r>
              <w:t xml:space="preserve">April 8</w:t>
            </w:r>
          </w:p>
        </w:tc>
        <w:tc>
          <w:tcPr/>
          <w:p>
            <w:pPr>
              <w:pStyle w:val="Compact"/>
              <w:jc w:val="center"/>
            </w:pPr>
            <w:r>
              <w:t xml:space="preserve">Wed</w:t>
            </w:r>
          </w:p>
        </w:tc>
        <w:tc>
          <w:tcPr/>
          <w:p>
            <w:pPr>
              <w:pStyle w:val="Compact"/>
              <w:jc w:val="left"/>
            </w:pPr>
            <w:r>
              <w:t xml:space="preserve">Scoring Rules and Calibration</w:t>
            </w:r>
          </w:p>
        </w:tc>
        <w:tc>
          <w:tcPr/>
          <w:p>
            <w:pPr>
              <w:pStyle w:val="Compact"/>
            </w:pPr>
          </w:p>
        </w:tc>
      </w:tr>
      <w:tr>
        <w:tc>
          <w:tcPr/>
          <w:p>
            <w:pPr>
              <w:pStyle w:val="Compact"/>
              <w:jc w:val="left"/>
            </w:pPr>
            <w:r>
              <w:t xml:space="preserve">Logistic Regression</w:t>
            </w:r>
          </w:p>
        </w:tc>
        <w:tc>
          <w:tcPr/>
          <w:p>
            <w:pPr>
              <w:pStyle w:val="Compact"/>
              <w:jc w:val="center"/>
            </w:pPr>
            <w:r>
              <w:t xml:space="preserve">April 10</w:t>
            </w:r>
          </w:p>
        </w:tc>
        <w:tc>
          <w:tcPr/>
          <w:p>
            <w:pPr>
              <w:pStyle w:val="Compact"/>
              <w:jc w:val="center"/>
            </w:pPr>
            <w:r>
              <w:t xml:space="preserve">Fri</w:t>
            </w:r>
          </w:p>
        </w:tc>
        <w:tc>
          <w:tcPr/>
          <w:p>
            <w:pPr>
              <w:pStyle w:val="Compact"/>
              <w:jc w:val="left"/>
            </w:pPr>
            <w:r>
              <w:t xml:space="preserve">Logistic Regression As GLM</w:t>
            </w:r>
          </w:p>
        </w:tc>
        <w:tc>
          <w:tcPr/>
          <w:p>
            <w:pPr>
              <w:pStyle w:val="Compact"/>
              <w:jc w:val="left"/>
            </w:pPr>
            <w:r>
              <w:t xml:space="preserve">Interim Report Due</w:t>
            </w:r>
          </w:p>
        </w:tc>
      </w:tr>
      <w:tr>
        <w:tc>
          <w:tcPr/>
          <w:p>
            <w:pPr>
              <w:pStyle w:val="Compact"/>
              <w:jc w:val="left"/>
            </w:pPr>
            <w:r>
              <w:t xml:space="preserve">Generalized Linear Models</w:t>
            </w:r>
          </w:p>
        </w:tc>
        <w:tc>
          <w:tcPr/>
          <w:p>
            <w:pPr>
              <w:pStyle w:val="Compact"/>
              <w:jc w:val="center"/>
            </w:pPr>
            <w:r>
              <w:t xml:space="preserve">April 13</w:t>
            </w:r>
          </w:p>
        </w:tc>
        <w:tc>
          <w:tcPr/>
          <w:p>
            <w:pPr>
              <w:pStyle w:val="Compact"/>
              <w:jc w:val="center"/>
            </w:pPr>
            <w:r>
              <w:t xml:space="preserve">Mon</w:t>
            </w:r>
          </w:p>
        </w:tc>
        <w:tc>
          <w:tcPr/>
          <w:p>
            <w:pPr>
              <w:pStyle w:val="Compact"/>
              <w:jc w:val="left"/>
            </w:pPr>
            <w:r>
              <w:t xml:space="preserve">Modeling Counts</w:t>
            </w:r>
          </w:p>
        </w:tc>
        <w:tc>
          <w:tcPr/>
          <w:p>
            <w:pPr>
              <w:pStyle w:val="Compact"/>
            </w:pPr>
          </w:p>
        </w:tc>
      </w:tr>
      <w:tr>
        <w:tc>
          <w:tcPr/>
          <w:p>
            <w:pPr>
              <w:pStyle w:val="Compact"/>
              <w:jc w:val="left"/>
            </w:pPr>
            <w:r>
              <w:t xml:space="preserve">Generalized Linear Models</w:t>
            </w:r>
          </w:p>
        </w:tc>
        <w:tc>
          <w:tcPr/>
          <w:p>
            <w:pPr>
              <w:pStyle w:val="Compact"/>
              <w:jc w:val="center"/>
            </w:pPr>
            <w:r>
              <w:t xml:space="preserve">April 15</w:t>
            </w:r>
          </w:p>
        </w:tc>
        <w:tc>
          <w:tcPr/>
          <w:p>
            <w:pPr>
              <w:pStyle w:val="Compact"/>
              <w:jc w:val="center"/>
            </w:pPr>
            <w:r>
              <w:t xml:space="preserve">Wed</w:t>
            </w:r>
          </w:p>
        </w:tc>
        <w:tc>
          <w:tcPr/>
          <w:p>
            <w:pPr>
              <w:pStyle w:val="Compact"/>
              <w:jc w:val="left"/>
            </w:pPr>
            <w:r>
              <w:t xml:space="preserve">Overdispersed and Zero-Inflated Models</w:t>
            </w:r>
          </w:p>
        </w:tc>
        <w:tc>
          <w:tcPr/>
          <w:p>
            <w:pPr>
              <w:pStyle w:val="Compact"/>
            </w:pPr>
          </w:p>
        </w:tc>
      </w:tr>
      <w:tr>
        <w:tc>
          <w:tcPr/>
          <w:p>
            <w:pPr>
              <w:pStyle w:val="Compact"/>
              <w:jc w:val="left"/>
            </w:pPr>
            <w:r>
              <w:rPr>
                <w:b/>
                <w:bCs/>
              </w:rPr>
              <w:t xml:space="preserve">Extreme Values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April 17</w:t>
            </w:r>
          </w:p>
        </w:tc>
        <w:tc>
          <w:tcPr/>
          <w:p>
            <w:pPr>
              <w:pStyle w:val="Compact"/>
              <w:jc w:val="center"/>
            </w:pPr>
            <w:r>
              <w:t xml:space="preserve">Fri</w:t>
            </w:r>
          </w:p>
        </w:tc>
        <w:tc>
          <w:tcPr/>
          <w:p>
            <w:pPr>
              <w:pStyle w:val="Compact"/>
              <w:jc w:val="left"/>
            </w:pPr>
            <w:r>
              <w:t xml:space="preserve">Extreme Values</w:t>
            </w:r>
          </w:p>
        </w:tc>
        <w:tc>
          <w:tcPr/>
          <w:p>
            <w:pPr>
              <w:pStyle w:val="Compact"/>
              <w:jc w:val="left"/>
            </w:pPr>
            <w:r>
              <w:t xml:space="preserve">HW 5 Due and Quiz 4</w:t>
            </w:r>
          </w:p>
        </w:tc>
      </w:tr>
      <w:tr>
        <w:tc>
          <w:tcPr/>
          <w:p>
            <w:pPr>
              <w:pStyle w:val="Compact"/>
              <w:jc w:val="left"/>
            </w:pPr>
            <w:r>
              <w:t xml:space="preserve">Block Maxima</w:t>
            </w:r>
          </w:p>
        </w:tc>
        <w:tc>
          <w:tcPr/>
          <w:p>
            <w:pPr>
              <w:pStyle w:val="Compact"/>
              <w:jc w:val="center"/>
            </w:pPr>
            <w:r>
              <w:t xml:space="preserve">April 20</w:t>
            </w:r>
          </w:p>
        </w:tc>
        <w:tc>
          <w:tcPr/>
          <w:p>
            <w:pPr>
              <w:pStyle w:val="Compact"/>
              <w:jc w:val="center"/>
            </w:pPr>
            <w:r>
              <w:t xml:space="preserve">Mon</w:t>
            </w:r>
          </w:p>
        </w:tc>
        <w:tc>
          <w:tcPr/>
          <w:p>
            <w:pPr>
              <w:pStyle w:val="Compact"/>
              <w:jc w:val="left"/>
            </w:pPr>
            <w:r>
              <w:t xml:space="preserve">Block Maxima and GEVs</w:t>
            </w:r>
          </w:p>
        </w:tc>
        <w:tc>
          <w:tcPr/>
          <w:p>
            <w:pPr>
              <w:pStyle w:val="Compact"/>
              <w:jc w:val="left"/>
            </w:pPr>
            <w:r>
              <w:t xml:space="preserve">Lab 6 Due</w:t>
            </w:r>
          </w:p>
        </w:tc>
      </w:tr>
      <w:tr>
        <w:tc>
          <w:tcPr/>
          <w:p>
            <w:pPr>
              <w:pStyle w:val="Compact"/>
              <w:jc w:val="left"/>
            </w:pPr>
            <w:r>
              <w:t xml:space="preserve">Block Maxima</w:t>
            </w:r>
          </w:p>
        </w:tc>
        <w:tc>
          <w:tcPr/>
          <w:p>
            <w:pPr>
              <w:pStyle w:val="Compact"/>
              <w:jc w:val="center"/>
            </w:pPr>
            <w:r>
              <w:t xml:space="preserve">April 22</w:t>
            </w:r>
          </w:p>
        </w:tc>
        <w:tc>
          <w:tcPr/>
          <w:p>
            <w:pPr>
              <w:pStyle w:val="Compact"/>
              <w:jc w:val="center"/>
            </w:pPr>
            <w:r>
              <w:t xml:space="preserve">Wed</w:t>
            </w:r>
          </w:p>
        </w:tc>
        <w:tc>
          <w:tcPr/>
          <w:p>
            <w:pPr>
              <w:pStyle w:val="Compact"/>
              <w:jc w:val="left"/>
            </w:pPr>
            <w:r>
              <w:t xml:space="preserve">Return Periods</w:t>
            </w:r>
          </w:p>
        </w:tc>
        <w:tc>
          <w:tcPr/>
          <w:p>
            <w:pPr>
              <w:pStyle w:val="Compact"/>
            </w:pPr>
          </w:p>
        </w:tc>
      </w:tr>
      <w:tr>
        <w:tc>
          <w:tcPr/>
          <w:p>
            <w:pPr>
              <w:pStyle w:val="Compact"/>
              <w:jc w:val="left"/>
            </w:pPr>
            <w:r>
              <w:t xml:space="preserve">Block Maxima</w:t>
            </w:r>
          </w:p>
        </w:tc>
        <w:tc>
          <w:tcPr/>
          <w:p>
            <w:pPr>
              <w:pStyle w:val="Compact"/>
              <w:jc w:val="center"/>
            </w:pPr>
            <w:r>
              <w:t xml:space="preserve">April 24</w:t>
            </w:r>
          </w:p>
        </w:tc>
        <w:tc>
          <w:tcPr/>
          <w:p>
            <w:pPr>
              <w:pStyle w:val="Compact"/>
              <w:jc w:val="center"/>
            </w:pPr>
            <w:r>
              <w:t xml:space="preserve">Fri</w:t>
            </w:r>
          </w:p>
        </w:tc>
        <w:tc>
          <w:tcPr/>
          <w:p>
            <w:pPr>
              <w:pStyle w:val="Compact"/>
              <w:jc w:val="left"/>
            </w:pPr>
            <w:r>
              <w:t xml:space="preserve">Nonstationary Extremes</w:t>
            </w:r>
          </w:p>
        </w:tc>
        <w:tc>
          <w:tcPr/>
          <w:p>
            <w:pPr>
              <w:pStyle w:val="Compact"/>
            </w:pPr>
          </w:p>
        </w:tc>
      </w:tr>
      <w:tr>
        <w:tc>
          <w:tcPr/>
          <w:p>
            <w:pPr>
              <w:pStyle w:val="Compact"/>
              <w:jc w:val="left"/>
            </w:pPr>
            <w:r>
              <w:t xml:space="preserve">Peaks Over Thresholds</w:t>
            </w:r>
          </w:p>
        </w:tc>
        <w:tc>
          <w:tcPr/>
          <w:p>
            <w:pPr>
              <w:pStyle w:val="Compact"/>
              <w:jc w:val="center"/>
            </w:pPr>
            <w:r>
              <w:t xml:space="preserve">April 27</w:t>
            </w:r>
          </w:p>
        </w:tc>
        <w:tc>
          <w:tcPr/>
          <w:p>
            <w:pPr>
              <w:pStyle w:val="Compact"/>
              <w:jc w:val="center"/>
            </w:pPr>
            <w:r>
              <w:t xml:space="preserve">Mon</w:t>
            </w:r>
          </w:p>
        </w:tc>
        <w:tc>
          <w:tcPr/>
          <w:p>
            <w:pPr>
              <w:pStyle w:val="Compact"/>
              <w:jc w:val="left"/>
            </w:pPr>
            <w:r>
              <w:t xml:space="preserve">Peaks Over Thresholds and GPDs</w:t>
            </w:r>
          </w:p>
        </w:tc>
        <w:tc>
          <w:tcPr/>
          <w:p>
            <w:pPr>
              <w:pStyle w:val="Compact"/>
              <w:jc w:val="left"/>
            </w:pPr>
            <w:r>
              <w:t xml:space="preserve">Lab 6 Due</w:t>
            </w:r>
          </w:p>
        </w:tc>
      </w:tr>
      <w:tr>
        <w:tc>
          <w:tcPr/>
          <w:p>
            <w:pPr>
              <w:pStyle w:val="Compact"/>
              <w:jc w:val="left"/>
            </w:pPr>
            <w:r>
              <w:t xml:space="preserve">Peaks Over Thresholds</w:t>
            </w:r>
          </w:p>
        </w:tc>
        <w:tc>
          <w:tcPr/>
          <w:p>
            <w:pPr>
              <w:pStyle w:val="Compact"/>
              <w:jc w:val="center"/>
            </w:pPr>
            <w:r>
              <w:t xml:space="preserve">April 29</w:t>
            </w:r>
          </w:p>
        </w:tc>
        <w:tc>
          <w:tcPr/>
          <w:p>
            <w:pPr>
              <w:pStyle w:val="Compact"/>
              <w:jc w:val="center"/>
            </w:pPr>
            <w:r>
              <w:t xml:space="preserve">Wed</w:t>
            </w:r>
          </w:p>
        </w:tc>
        <w:tc>
          <w:tcPr/>
          <w:p>
            <w:pPr>
              <w:pStyle w:val="Compact"/>
              <w:jc w:val="left"/>
            </w:pPr>
            <w:r>
              <w:t xml:space="preserve">Clustering Exceedances</w:t>
            </w:r>
          </w:p>
        </w:tc>
        <w:tc>
          <w:tcPr/>
          <w:p>
            <w:pPr>
              <w:pStyle w:val="Compact"/>
            </w:pPr>
          </w:p>
        </w:tc>
      </w:tr>
      <w:tr>
        <w:tc>
          <w:tcPr/>
          <w:p>
            <w:pPr>
              <w:pStyle w:val="Compact"/>
              <w:jc w:val="left"/>
            </w:pPr>
            <w:r>
              <w:t xml:space="preserve">Peaks OVer Thresholds</w:t>
            </w:r>
          </w:p>
        </w:tc>
        <w:tc>
          <w:tcPr/>
          <w:p>
            <w:pPr>
              <w:pStyle w:val="Compact"/>
              <w:jc w:val="center"/>
            </w:pPr>
            <w:r>
              <w:t xml:space="preserve">May 1</w:t>
            </w:r>
          </w:p>
        </w:tc>
        <w:tc>
          <w:tcPr/>
          <w:p>
            <w:pPr>
              <w:pStyle w:val="Compact"/>
              <w:jc w:val="center"/>
            </w:pPr>
            <w:r>
              <w:t xml:space="preserve">Fri</w:t>
            </w:r>
          </w:p>
        </w:tc>
        <w:tc>
          <w:tcPr/>
          <w:p>
            <w:pPr>
              <w:pStyle w:val="Compact"/>
              <w:jc w:val="left"/>
            </w:pPr>
            <w:r>
              <w:t xml:space="preserve">Nonstationary GPDs</w:t>
            </w:r>
          </w:p>
        </w:tc>
        <w:tc>
          <w:tcPr/>
          <w:p>
            <w:pPr>
              <w:pStyle w:val="Compact"/>
              <w:jc w:val="left"/>
            </w:pPr>
            <w:r>
              <w:t xml:space="preserve">Quiz 5</w:t>
            </w:r>
          </w:p>
        </w:tc>
      </w:tr>
      <w:tr>
        <w:tc>
          <w:tcPr/>
          <w:p>
            <w:pPr>
              <w:pStyle w:val="Compact"/>
              <w:jc w:val="left"/>
            </w:pPr>
            <w:r>
              <w:rPr>
                <w:b/>
                <w:bCs/>
              </w:rPr>
              <w:t xml:space="preserve">Class Wrap-Up</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Class Wrap-Up</w:t>
            </w:r>
          </w:p>
        </w:tc>
        <w:tc>
          <w:tcPr/>
          <w:p>
            <w:pPr>
              <w:pStyle w:val="Compact"/>
              <w:jc w:val="center"/>
            </w:pPr>
            <w:r>
              <w:t xml:space="preserve">May 4</w:t>
            </w:r>
          </w:p>
        </w:tc>
        <w:tc>
          <w:tcPr/>
          <w:p>
            <w:pPr>
              <w:pStyle w:val="Compact"/>
              <w:jc w:val="center"/>
            </w:pPr>
            <w:r>
              <w:t xml:space="preserve">Mon</w:t>
            </w:r>
          </w:p>
        </w:tc>
        <w:tc>
          <w:tcPr/>
          <w:p>
            <w:pPr>
              <w:pStyle w:val="Compact"/>
              <w:jc w:val="left"/>
            </w:pPr>
            <w:r>
              <w:t xml:space="preserve">Class Wrap-Up</w:t>
            </w:r>
          </w:p>
        </w:tc>
        <w:tc>
          <w:tcPr/>
          <w:p>
            <w:pPr>
              <w:pStyle w:val="Compact"/>
              <w:jc w:val="left"/>
            </w:pPr>
            <w:r>
              <w:t xml:space="preserve">HW 6 Due</w:t>
            </w:r>
          </w:p>
        </w:tc>
      </w:tr>
    </w:tbl>
    <w:bookmarkEnd w:id="94"/>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7">
    <w:p>
      <w:pPr>
        <w:pStyle w:val="FootnoteText"/>
      </w:pPr>
      <w:r>
        <w:rPr>
          <w:rStyle w:val="FootnoteReference"/>
        </w:rPr>
        <w:footnoteRef/>
      </w:r>
      <w:r>
        <w:t xml:space="preserve"> </w:t>
      </w:r>
      <w:r>
        <w:t xml:space="preserve">An external resource is one which was not provided by the instructor as part of the course material; these policy does not apply to lecture notes, assignments, or readings from the current course offering.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68" Target="media/rId68.png" /><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_rels/footnotes.xml.rels><?xml version="1.0" encoding="UTF-8"?><Relationships xmlns="http://schemas.openxmlformats.org/package/2006/relationships"><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Data Analysis &amp; Simulation</dc:title>
  <dc:creator/>
  <cp:keywords/>
  <dcterms:created xsi:type="dcterms:W3CDTF">2026-04-15T13:37:14Z</dcterms:created>
  <dcterms:modified xsi:type="dcterms:W3CDTF">2026-04-15T13:37:14Z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pdf-footer-left">
    <vt:lpwstr>Environmental Data Analysis &amp; Simulation</vt:lpwstr>
  </property>
  <property fmtid="{D5CDD505-2E9C-101B-9397-08002B2CF9AE}" pid="12" name="pdf-header-left">
    <vt:lpwstr>BEE 4850/5850</vt:lpwstr>
  </property>
  <property fmtid="{D5CDD505-2E9C-101B-9397-08002B2CF9AE}" pid="13" name="pdf-header-right">
    <vt:lpwstr>Spring 2026</vt:lpwstr>
  </property>
  <property fmtid="{D5CDD505-2E9C-101B-9397-08002B2CF9AE}" pid="14" name="pdf-note">
    <vt:lpwstr>The full versions of the course syllabus, schedule, and all course materials are available online at https://envdata.viveks.me/spring2026/. This is only a partially complete, static version.</vt:lpwstr>
  </property>
  <property fmtid="{D5CDD505-2E9C-101B-9397-08002B2CF9AE}" pid="15" name="pdf-subtitle">
    <vt:lpwstr>BEE 4850/5850 • Spring 2026</vt:lpwstr>
  </property>
  <property fmtid="{D5CDD505-2E9C-101B-9397-08002B2CF9AE}" pid="16" name="pdf-title">
    <vt:lpwstr>Environmental Data Analysis &amp; Simulation</vt:lpwstr>
  </property>
  <property fmtid="{D5CDD505-2E9C-101B-9397-08002B2CF9AE}" pid="17" name="subtitle">
    <vt:lpwstr>BEE 4850/5850 • Spring 2026</vt:lpwstr>
  </property>
  <property fmtid="{D5CDD505-2E9C-101B-9397-08002B2CF9AE}" pid="18" name="toc-title">
    <vt:lpwstr>Table of contents</vt:lpwstr>
  </property>
</Properties>
</file>