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7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Start w:id="64"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3">
        <w:r>
          <w:rPr>
            <w:rStyle w:val="Hyperlink"/>
          </w:rPr>
          <w:t xml:space="preserve">American Society for Civil Engineers’ Code of Ethics</w:t>
        </w:r>
      </w:hyperlink>
      <w:r>
        <w:t xml:space="preserve">).</w:t>
      </w:r>
    </w:p>
    <w:bookmarkEnd w:id="64"/>
    <w:bookmarkStart w:id="65"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5"/>
    <w:bookmarkStart w:id="66"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6"/>
    <w:bookmarkStart w:id="67"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7"/>
    <w:bookmarkStart w:id="75"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5"/>
    <w:bookmarkStart w:id="78"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8"/>
    <w:bookmarkEnd w:id="79"/>
    <w:bookmarkStart w:id="89"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Labs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Participation (4850)/Literature Critique (5850)</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15%</w:t>
            </w:r>
          </w:p>
        </w:tc>
      </w:tr>
      <w:tr>
        <w:tc>
          <w:tcPr/>
          <w:p>
            <w:pPr>
              <w:pStyle w:val="Compact"/>
              <w:jc w:val="left"/>
            </w:pPr>
            <w:r>
              <w:t xml:space="preserve">Prelims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25%</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 Participation is a component of the grade for students enrolled in BEE 4850.</w:t>
      </w:r>
    </w:p>
    <w:bookmarkEnd w:id="82"/>
    <w:bookmarkStart w:id="83"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3"/>
    <w:bookmarkStart w:id="84" w:name="labs"/>
    <w:p>
      <w:pPr>
        <w:pStyle w:val="Heading3"/>
      </w:pPr>
      <w:r>
        <w:t xml:space="preserve">Labs</w:t>
      </w:r>
    </w:p>
    <w:p>
      <w:pPr>
        <w:pStyle w:val="FirstParagraph"/>
      </w:pPr>
      <w:r>
        <w:t xml:space="preserve">Several class periods (typically on Fridays) will be dedicated to in-class labs. Students will be given worksheets and Jupyter notebooks aimed at getting hands-on practice with the prior lecture topic(s). Lab writeups will be due before the class meeting the following Monday after the lab period.</w:t>
      </w:r>
    </w:p>
    <w:bookmarkEnd w:id="84"/>
    <w:bookmarkStart w:id="85" w:name="literature-critique"/>
    <w:p>
      <w:pPr>
        <w:pStyle w:val="Heading3"/>
      </w:pPr>
      <w:r>
        <w:t xml:space="preserve">Literature Critique</w:t>
      </w:r>
    </w:p>
    <w:p>
      <w:pPr>
        <w:pStyle w:val="FirstParagraph"/>
      </w:pPr>
      <w:r>
        <w:t xml:space="preserve">Students in BEE 5850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There will be approximately 4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6"/>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6"/>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6"/>
        </w:numPr>
      </w:pPr>
      <w:r>
        <w:t xml:space="preserve">A meta-rubric is provided on the website, under the Homework page. These are not customized for each assignment but the principles will apply generally.</w:t>
      </w:r>
    </w:p>
    <w:p>
      <w:pPr>
        <w:pStyle w:val="Compact"/>
        <w:numPr>
          <w:ilvl w:val="0"/>
          <w:numId w:val="1016"/>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6"/>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6"/>
    <w:bookmarkStart w:id="87" w:name="prelims"/>
    <w:p>
      <w:pPr>
        <w:pStyle w:val="Heading3"/>
      </w:pPr>
      <w:r>
        <w:t xml:space="preserve">Prelims</w:t>
      </w:r>
    </w:p>
    <w:p>
      <w:pPr>
        <w:pStyle w:val="FirstParagraph"/>
      </w:pPr>
      <w:r>
        <w:t xml:space="preserve">One in-class prelim will be given. The exam is closed-book and closed-note. As a result, the exam will emphasize conceptual material such as model derivations and interpretation of results; any calculations can be done with a pen(cil) and paper. Conflict and extended-time exams will be handled through SDS. Exams will be scanned into Gradescope for grading and feedback.</w:t>
      </w:r>
    </w:p>
    <w:bookmarkEnd w:id="87"/>
    <w:bookmarkStart w:id="88"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w:t>
      </w:r>
    </w:p>
    <w:p>
      <w:pPr>
        <w:pStyle w:val="Compact"/>
        <w:numPr>
          <w:ilvl w:val="0"/>
          <w:numId w:val="1017"/>
        </w:numPr>
      </w:pPr>
      <w:r>
        <w:t xml:space="preserve">Several updates aligning with course models. Students will provide short summaries of their proposed topic and exploratory analysis, proposed probability model(s), simulation studies, and hypothesis tests/model assessments. Each of these should be no more than 2 pages (11 point font, 1 inch margins), not including of figures or references.</w:t>
      </w:r>
    </w:p>
    <w:p>
      <w:pPr>
        <w:pStyle w:val="Compact"/>
        <w:numPr>
          <w:ilvl w:val="0"/>
          <w:numId w:val="1017"/>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8"/>
    <w:bookmarkEnd w:id="89"/>
    <w:bookmarkStart w:id="90" w:name="tentative-schedule"/>
    <w:p>
      <w:pPr>
        <w:pStyle w:val="Heading2"/>
      </w:pPr>
      <w:r>
        <w:t xml:space="preserve">Tentative Schedule</w:t>
      </w:r>
    </w:p>
    <w:tbl>
      <w:tblPr>
        <w:tblStyle w:val="Table"/>
        <w:tblW w:type="pct" w:w="5000"/>
        <w:tblLayout w:type="fixed"/>
        <w:tblLook w:firstRow="1" w:lastRow="0" w:firstColumn="0" w:lastColumn="0" w:noHBand="0" w:noVBand="0" w:val="0020"/>
      </w:tblPr>
      <w:tblGrid>
        <w:gridCol w:w="489"/>
        <w:gridCol w:w="326"/>
        <w:gridCol w:w="4327"/>
        <w:gridCol w:w="1061"/>
        <w:gridCol w:w="1714"/>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HW</w:t>
            </w:r>
          </w:p>
        </w:tc>
        <w:tc>
          <w:tcPr/>
          <w:p>
            <w:pPr>
              <w:pStyle w:val="Compact"/>
              <w:jc w:val="left"/>
            </w:pPr>
            <w:r>
              <w:t xml:space="preserve">Project</w:t>
            </w:r>
          </w:p>
        </w:tc>
      </w:tr>
      <w:tr>
        <w:tc>
          <w:tcPr/>
          <w:p>
            <w:pPr>
              <w:pStyle w:val="Compact"/>
              <w:jc w:val="left"/>
            </w:pPr>
            <w:r>
              <w:t xml:space="preserve">01-21</w:t>
            </w:r>
          </w:p>
        </w:tc>
        <w:tc>
          <w:tcPr/>
          <w:p>
            <w:pPr>
              <w:pStyle w:val="Compact"/>
              <w:jc w:val="left"/>
            </w:pPr>
            <w:r>
              <w:t xml:space="preserve">Wed</w:t>
            </w:r>
          </w:p>
        </w:tc>
        <w:tc>
          <w:tcPr/>
          <w:p>
            <w:pPr>
              <w:pStyle w:val="Compact"/>
              <w:jc w:val="left"/>
            </w:pPr>
            <w:r>
              <w:t xml:space="preserve">Course Overview and Introduction</w:t>
            </w:r>
          </w:p>
        </w:tc>
        <w:tc>
          <w:tcPr/>
          <w:p>
            <w:pPr>
              <w:pStyle w:val="Compact"/>
              <w:jc w:val="left"/>
            </w:pPr>
            <w:r>
              <w:t xml:space="preserve">HW1 Released</w:t>
            </w:r>
          </w:p>
        </w:tc>
        <w:tc>
          <w:tcPr/>
          <w:p>
            <w:pPr>
              <w:pStyle w:val="Compact"/>
            </w:pPr>
          </w:p>
        </w:tc>
      </w:tr>
      <w:tr>
        <w:tc>
          <w:tcPr/>
          <w:p>
            <w:pPr>
              <w:pStyle w:val="Compact"/>
              <w:jc w:val="left"/>
            </w:pPr>
            <w:r>
              <w:t xml:space="preserve">01-23</w:t>
            </w:r>
          </w:p>
        </w:tc>
        <w:tc>
          <w:tcPr/>
          <w:p>
            <w:pPr>
              <w:pStyle w:val="Compact"/>
              <w:jc w:val="left"/>
            </w:pPr>
            <w:r>
              <w:t xml:space="preserve">Fri</w:t>
            </w:r>
          </w:p>
        </w:tc>
        <w:tc>
          <w:tcPr/>
          <w:p>
            <w:pPr>
              <w:pStyle w:val="Compact"/>
              <w:jc w:val="left"/>
            </w:pPr>
            <w:r>
              <w:t xml:space="preserve">Probability Review</w:t>
            </w:r>
          </w:p>
        </w:tc>
        <w:tc>
          <w:tcPr/>
          <w:p>
            <w:pPr>
              <w:pStyle w:val="Compact"/>
            </w:pPr>
          </w:p>
        </w:tc>
        <w:tc>
          <w:tcPr/>
          <w:p>
            <w:pPr>
              <w:pStyle w:val="Compact"/>
            </w:pPr>
          </w:p>
        </w:tc>
      </w:tr>
      <w:tr>
        <w:tc>
          <w:tcPr/>
          <w:p>
            <w:pPr>
              <w:pStyle w:val="Compact"/>
              <w:jc w:val="left"/>
            </w:pPr>
            <w:r>
              <w:t xml:space="preserve">01-26</w:t>
            </w:r>
          </w:p>
        </w:tc>
        <w:tc>
          <w:tcPr/>
          <w:p>
            <w:pPr>
              <w:pStyle w:val="Compact"/>
              <w:jc w:val="left"/>
            </w:pPr>
            <w:r>
              <w:t xml:space="preserve">Mon</w:t>
            </w:r>
          </w:p>
        </w:tc>
        <w:tc>
          <w:tcPr/>
          <w:p>
            <w:pPr>
              <w:pStyle w:val="Compact"/>
              <w:jc w:val="left"/>
            </w:pPr>
            <w:r>
              <w:t xml:space="preserve">Exploratory Data Analysis</w:t>
            </w:r>
          </w:p>
        </w:tc>
        <w:tc>
          <w:tcPr/>
          <w:p>
            <w:pPr>
              <w:pStyle w:val="Compact"/>
            </w:pPr>
          </w:p>
        </w:tc>
        <w:tc>
          <w:tcPr/>
          <w:p>
            <w:pPr>
              <w:pStyle w:val="Compact"/>
            </w:pPr>
          </w:p>
        </w:tc>
      </w:tr>
      <w:tr>
        <w:tc>
          <w:tcPr/>
          <w:p>
            <w:pPr>
              <w:pStyle w:val="Compact"/>
              <w:jc w:val="left"/>
            </w:pPr>
            <w:r>
              <w:t xml:space="preserve">01-28</w:t>
            </w:r>
          </w:p>
        </w:tc>
        <w:tc>
          <w:tcPr/>
          <w:p>
            <w:pPr>
              <w:pStyle w:val="Compact"/>
              <w:jc w:val="left"/>
            </w:pPr>
            <w:r>
              <w:t xml:space="preserve">Wed</w:t>
            </w:r>
          </w:p>
        </w:tc>
        <w:tc>
          <w:tcPr/>
          <w:p>
            <w:pPr>
              <w:pStyle w:val="Compact"/>
              <w:jc w:val="left"/>
            </w:pPr>
            <w:r>
              <w:t xml:space="preserve">Data Visualization</w:t>
            </w:r>
          </w:p>
        </w:tc>
        <w:tc>
          <w:tcPr/>
          <w:p>
            <w:pPr>
              <w:pStyle w:val="Compact"/>
            </w:pPr>
          </w:p>
        </w:tc>
        <w:tc>
          <w:tcPr/>
          <w:p>
            <w:pPr>
              <w:pStyle w:val="Compact"/>
            </w:pPr>
          </w:p>
        </w:tc>
      </w:tr>
      <w:tr>
        <w:tc>
          <w:tcPr/>
          <w:p>
            <w:pPr>
              <w:pStyle w:val="Compact"/>
              <w:jc w:val="left"/>
            </w:pPr>
            <w:r>
              <w:t xml:space="preserve">01-30</w:t>
            </w:r>
          </w:p>
        </w:tc>
        <w:tc>
          <w:tcPr/>
          <w:p>
            <w:pPr>
              <w:pStyle w:val="Compact"/>
              <w:jc w:val="left"/>
            </w:pPr>
            <w:r>
              <w:t xml:space="preserve">Fri</w:t>
            </w:r>
          </w:p>
        </w:tc>
        <w:tc>
          <w:tcPr/>
          <w:p>
            <w:pPr>
              <w:pStyle w:val="Compact"/>
              <w:jc w:val="left"/>
            </w:pPr>
            <w:r>
              <w:t xml:space="preserve">Lab: Data Visualization</w:t>
            </w:r>
          </w:p>
        </w:tc>
        <w:tc>
          <w:tcPr/>
          <w:p>
            <w:pPr>
              <w:pStyle w:val="Compact"/>
            </w:pPr>
          </w:p>
        </w:tc>
        <w:tc>
          <w:tcPr/>
          <w:p>
            <w:pPr>
              <w:pStyle w:val="Compact"/>
            </w:pPr>
          </w:p>
        </w:tc>
      </w:tr>
      <w:tr>
        <w:tc>
          <w:tcPr/>
          <w:p>
            <w:pPr>
              <w:pStyle w:val="Compact"/>
              <w:jc w:val="left"/>
            </w:pPr>
            <w:r>
              <w:t xml:space="preserve">02-02</w:t>
            </w:r>
          </w:p>
        </w:tc>
        <w:tc>
          <w:tcPr/>
          <w:p>
            <w:pPr>
              <w:pStyle w:val="Compact"/>
              <w:jc w:val="left"/>
            </w:pPr>
            <w:r>
              <w:t xml:space="preserve">Mon</w:t>
            </w:r>
          </w:p>
        </w:tc>
        <w:tc>
          <w:tcPr/>
          <w:p>
            <w:pPr>
              <w:pStyle w:val="Compact"/>
              <w:jc w:val="left"/>
            </w:pPr>
            <w:r>
              <w:t xml:space="preserve">Probability Models and Linear Regression</w:t>
            </w:r>
          </w:p>
        </w:tc>
        <w:tc>
          <w:tcPr/>
          <w:p>
            <w:pPr>
              <w:pStyle w:val="Compact"/>
            </w:pPr>
          </w:p>
        </w:tc>
        <w:tc>
          <w:tcPr/>
          <w:p>
            <w:pPr>
              <w:pStyle w:val="Compact"/>
            </w:pPr>
          </w:p>
        </w:tc>
      </w:tr>
      <w:tr>
        <w:tc>
          <w:tcPr/>
          <w:p>
            <w:pPr>
              <w:pStyle w:val="Compact"/>
              <w:jc w:val="left"/>
            </w:pPr>
            <w:r>
              <w:t xml:space="preserve">02-04</w:t>
            </w:r>
          </w:p>
        </w:tc>
        <w:tc>
          <w:tcPr/>
          <w:p>
            <w:pPr>
              <w:pStyle w:val="Compact"/>
              <w:jc w:val="left"/>
            </w:pPr>
            <w:r>
              <w:t xml:space="preserve">Wed</w:t>
            </w:r>
          </w:p>
        </w:tc>
        <w:tc>
          <w:tcPr/>
          <w:p>
            <w:pPr>
              <w:pStyle w:val="Compact"/>
              <w:jc w:val="left"/>
            </w:pPr>
            <w:r>
              <w:t xml:space="preserve">More Linear Regression and Observation Error</w:t>
            </w:r>
          </w:p>
        </w:tc>
        <w:tc>
          <w:tcPr/>
          <w:p>
            <w:pPr>
              <w:pStyle w:val="Compact"/>
            </w:pPr>
          </w:p>
        </w:tc>
        <w:tc>
          <w:tcPr/>
          <w:p>
            <w:pPr>
              <w:pStyle w:val="Compact"/>
            </w:pPr>
          </w:p>
        </w:tc>
      </w:tr>
      <w:tr>
        <w:tc>
          <w:tcPr/>
          <w:p>
            <w:pPr>
              <w:pStyle w:val="Compact"/>
              <w:jc w:val="left"/>
            </w:pPr>
            <w:r>
              <w:t xml:space="preserve">02-06</w:t>
            </w:r>
          </w:p>
        </w:tc>
        <w:tc>
          <w:tcPr/>
          <w:p>
            <w:pPr>
              <w:pStyle w:val="Compact"/>
              <w:jc w:val="left"/>
            </w:pPr>
            <w:r>
              <w:t xml:space="preserve">Fri</w:t>
            </w:r>
          </w:p>
        </w:tc>
        <w:tc>
          <w:tcPr/>
          <w:p>
            <w:pPr>
              <w:pStyle w:val="Compact"/>
              <w:jc w:val="left"/>
            </w:pPr>
            <w:r>
              <w:t xml:space="preserve">Maximum Likelihood Estimation and Fisher Information</w:t>
            </w:r>
          </w:p>
        </w:tc>
        <w:tc>
          <w:tcPr/>
          <w:p>
            <w:pPr>
              <w:pStyle w:val="Compact"/>
              <w:jc w:val="left"/>
            </w:pPr>
            <w:r>
              <w:t xml:space="preserve">HW1 Due</w:t>
            </w:r>
          </w:p>
        </w:tc>
        <w:tc>
          <w:tcPr/>
          <w:p>
            <w:pPr>
              <w:pStyle w:val="Compact"/>
            </w:pPr>
          </w:p>
        </w:tc>
      </w:tr>
      <w:tr>
        <w:tc>
          <w:tcPr/>
          <w:p>
            <w:pPr>
              <w:pStyle w:val="Compact"/>
              <w:jc w:val="left"/>
            </w:pPr>
            <w:r>
              <w:t xml:space="preserve">02-09</w:t>
            </w:r>
          </w:p>
        </w:tc>
        <w:tc>
          <w:tcPr/>
          <w:p>
            <w:pPr>
              <w:pStyle w:val="Compact"/>
              <w:jc w:val="left"/>
            </w:pPr>
            <w:r>
              <w:t xml:space="preserve">Mon</w:t>
            </w:r>
          </w:p>
        </w:tc>
        <w:tc>
          <w:tcPr/>
          <w:p>
            <w:pPr>
              <w:pStyle w:val="Compact"/>
              <w:jc w:val="left"/>
            </w:pPr>
            <w:r>
              <w:t xml:space="preserve">Multiple Regression and Causal Reasoning</w:t>
            </w:r>
          </w:p>
        </w:tc>
        <w:tc>
          <w:tcPr/>
          <w:p>
            <w:pPr>
              <w:pStyle w:val="Compact"/>
              <w:jc w:val="left"/>
            </w:pPr>
            <w:r>
              <w:t xml:space="preserve">HW2 Released</w:t>
            </w:r>
          </w:p>
        </w:tc>
        <w:tc>
          <w:tcPr/>
          <w:p>
            <w:pPr>
              <w:pStyle w:val="Compact"/>
            </w:pPr>
          </w:p>
        </w:tc>
      </w:tr>
      <w:tr>
        <w:tc>
          <w:tcPr/>
          <w:p>
            <w:pPr>
              <w:pStyle w:val="Compact"/>
              <w:jc w:val="left"/>
            </w:pPr>
            <w:r>
              <w:t xml:space="preserve">02-11</w:t>
            </w:r>
          </w:p>
        </w:tc>
        <w:tc>
          <w:tcPr/>
          <w:p>
            <w:pPr>
              <w:pStyle w:val="Compact"/>
              <w:jc w:val="left"/>
            </w:pPr>
            <w:r>
              <w:t xml:space="preserve">Wed</w:t>
            </w:r>
          </w:p>
        </w:tc>
        <w:tc>
          <w:tcPr/>
          <w:p>
            <w:pPr>
              <w:pStyle w:val="Compact"/>
              <w:jc w:val="left"/>
            </w:pPr>
            <w:r>
              <w:t xml:space="preserve">Direct Acyclic Graphs and Confounds</w:t>
            </w:r>
          </w:p>
        </w:tc>
        <w:tc>
          <w:tcPr/>
          <w:p>
            <w:pPr>
              <w:pStyle w:val="Compact"/>
            </w:pPr>
          </w:p>
        </w:tc>
        <w:tc>
          <w:tcPr/>
          <w:p>
            <w:pPr>
              <w:pStyle w:val="Compact"/>
            </w:pPr>
          </w:p>
        </w:tc>
      </w:tr>
      <w:tr>
        <w:tc>
          <w:tcPr/>
          <w:p>
            <w:pPr>
              <w:pStyle w:val="Compact"/>
              <w:jc w:val="left"/>
            </w:pPr>
            <w:r>
              <w:t xml:space="preserve">02-13</w:t>
            </w:r>
          </w:p>
        </w:tc>
        <w:tc>
          <w:tcPr/>
          <w:p>
            <w:pPr>
              <w:pStyle w:val="Compact"/>
              <w:jc w:val="left"/>
            </w:pPr>
            <w:r>
              <w:t xml:space="preserve">Fri</w:t>
            </w:r>
          </w:p>
        </w:tc>
        <w:tc>
          <w:tcPr/>
          <w:p>
            <w:pPr>
              <w:pStyle w:val="Compact"/>
              <w:jc w:val="left"/>
            </w:pPr>
            <w:r>
              <w:t xml:space="preserve">Lab: Reasoning with DAGs</w:t>
            </w:r>
          </w:p>
        </w:tc>
        <w:tc>
          <w:tcPr/>
          <w:p>
            <w:pPr>
              <w:pStyle w:val="Compact"/>
            </w:pPr>
          </w:p>
        </w:tc>
        <w:tc>
          <w:tcPr/>
          <w:p>
            <w:pPr>
              <w:pStyle w:val="Compact"/>
              <w:jc w:val="left"/>
            </w:pPr>
            <w:r>
              <w:t xml:space="preserve">Exploratory Analysis</w:t>
            </w:r>
          </w:p>
        </w:tc>
      </w:tr>
      <w:tr>
        <w:tc>
          <w:tcPr/>
          <w:p>
            <w:pPr>
              <w:pStyle w:val="Compact"/>
              <w:jc w:val="left"/>
            </w:pPr>
            <w:r>
              <w:t xml:space="preserve">02-16</w:t>
            </w:r>
          </w:p>
        </w:tc>
        <w:tc>
          <w:tcPr/>
          <w:p>
            <w:pPr>
              <w:pStyle w:val="Compact"/>
              <w:jc w:val="left"/>
            </w:pPr>
            <w:r>
              <w:t xml:space="preserve">Mon</w:t>
            </w:r>
          </w:p>
        </w:tc>
        <w:tc>
          <w:tcPr/>
          <w:p>
            <w:pPr>
              <w:pStyle w:val="Compact"/>
              <w:jc w:val="left"/>
            </w:pPr>
            <w:r>
              <w:rPr>
                <w:i/>
                <w:iCs/>
              </w:rPr>
              <w:t xml:space="preserve">February Break</w:t>
            </w:r>
          </w:p>
        </w:tc>
        <w:tc>
          <w:tcPr/>
          <w:p>
            <w:pPr>
              <w:pStyle w:val="Compact"/>
            </w:pPr>
          </w:p>
        </w:tc>
        <w:tc>
          <w:tcPr/>
          <w:p>
            <w:pPr>
              <w:pStyle w:val="Compact"/>
            </w:pPr>
          </w:p>
        </w:tc>
      </w:tr>
      <w:tr>
        <w:tc>
          <w:tcPr/>
          <w:p>
            <w:pPr>
              <w:pStyle w:val="Compact"/>
              <w:jc w:val="left"/>
            </w:pPr>
            <w:r>
              <w:t xml:space="preserve">02-18</w:t>
            </w:r>
          </w:p>
        </w:tc>
        <w:tc>
          <w:tcPr/>
          <w:p>
            <w:pPr>
              <w:pStyle w:val="Compact"/>
              <w:jc w:val="left"/>
            </w:pPr>
            <w:r>
              <w:t xml:space="preserve">Wed</w:t>
            </w:r>
          </w:p>
        </w:tc>
        <w:tc>
          <w:tcPr/>
          <w:p>
            <w:pPr>
              <w:pStyle w:val="Compact"/>
              <w:jc w:val="left"/>
            </w:pPr>
            <w:r>
              <w:t xml:space="preserve">Generalized Linear Models</w:t>
            </w:r>
          </w:p>
        </w:tc>
        <w:tc>
          <w:tcPr/>
          <w:p>
            <w:pPr>
              <w:pStyle w:val="Compact"/>
            </w:pPr>
          </w:p>
        </w:tc>
        <w:tc>
          <w:tcPr/>
          <w:p>
            <w:pPr>
              <w:pStyle w:val="Compact"/>
            </w:pPr>
          </w:p>
        </w:tc>
      </w:tr>
      <w:tr>
        <w:tc>
          <w:tcPr/>
          <w:p>
            <w:pPr>
              <w:pStyle w:val="Compact"/>
              <w:jc w:val="left"/>
            </w:pPr>
            <w:r>
              <w:t xml:space="preserve">02-20</w:t>
            </w:r>
          </w:p>
        </w:tc>
        <w:tc>
          <w:tcPr/>
          <w:p>
            <w:pPr>
              <w:pStyle w:val="Compact"/>
              <w:jc w:val="left"/>
            </w:pPr>
            <w:r>
              <w:t xml:space="preserve">Fri</w:t>
            </w:r>
          </w:p>
        </w:tc>
        <w:tc>
          <w:tcPr/>
          <w:p>
            <w:pPr>
              <w:pStyle w:val="Compact"/>
              <w:jc w:val="left"/>
            </w:pPr>
            <w:r>
              <w:t xml:space="preserve">More Generalized Linear Models</w:t>
            </w:r>
          </w:p>
        </w:tc>
        <w:tc>
          <w:tcPr/>
          <w:p>
            <w:pPr>
              <w:pStyle w:val="Compact"/>
              <w:jc w:val="left"/>
            </w:pPr>
            <w:r>
              <w:t xml:space="preserve">HW2 Due</w:t>
            </w:r>
          </w:p>
        </w:tc>
        <w:tc>
          <w:tcPr/>
          <w:p>
            <w:pPr>
              <w:pStyle w:val="Compact"/>
            </w:pPr>
          </w:p>
        </w:tc>
      </w:tr>
      <w:tr>
        <w:tc>
          <w:tcPr/>
          <w:p>
            <w:pPr>
              <w:pStyle w:val="Compact"/>
              <w:jc w:val="left"/>
            </w:pPr>
            <w:r>
              <w:t xml:space="preserve">02-23</w:t>
            </w:r>
          </w:p>
        </w:tc>
        <w:tc>
          <w:tcPr/>
          <w:p>
            <w:pPr>
              <w:pStyle w:val="Compact"/>
              <w:jc w:val="left"/>
            </w:pPr>
            <w:r>
              <w:t xml:space="preserve">Mon</w:t>
            </w:r>
          </w:p>
        </w:tc>
        <w:tc>
          <w:tcPr/>
          <w:p>
            <w:pPr>
              <w:pStyle w:val="Compact"/>
              <w:jc w:val="left"/>
            </w:pPr>
            <w:r>
              <w:t xml:space="preserve">Lab: Selecting a Probability Model</w:t>
            </w:r>
          </w:p>
        </w:tc>
        <w:tc>
          <w:tcPr/>
          <w:p>
            <w:pPr>
              <w:pStyle w:val="Compact"/>
              <w:jc w:val="left"/>
            </w:pPr>
            <w:r>
              <w:t xml:space="preserve">HW3 Released</w:t>
            </w:r>
          </w:p>
        </w:tc>
        <w:tc>
          <w:tcPr/>
          <w:p>
            <w:pPr>
              <w:pStyle w:val="Compact"/>
            </w:pPr>
          </w:p>
        </w:tc>
      </w:tr>
      <w:tr>
        <w:tc>
          <w:tcPr/>
          <w:p>
            <w:pPr>
              <w:pStyle w:val="Compact"/>
              <w:jc w:val="left"/>
            </w:pPr>
            <w:r>
              <w:t xml:space="preserve">02-25</w:t>
            </w:r>
          </w:p>
        </w:tc>
        <w:tc>
          <w:tcPr/>
          <w:p>
            <w:pPr>
              <w:pStyle w:val="Compact"/>
              <w:jc w:val="left"/>
            </w:pPr>
            <w:r>
              <w:t xml:space="preserve">Wed</w:t>
            </w:r>
          </w:p>
        </w:tc>
        <w:tc>
          <w:tcPr/>
          <w:p>
            <w:pPr>
              <w:pStyle w:val="Compact"/>
              <w:jc w:val="left"/>
            </w:pPr>
            <w:r>
              <w:t xml:space="preserve">Autocorrelation and Time Series</w:t>
            </w:r>
          </w:p>
        </w:tc>
        <w:tc>
          <w:tcPr/>
          <w:p>
            <w:pPr>
              <w:pStyle w:val="Compact"/>
            </w:pPr>
          </w:p>
        </w:tc>
        <w:tc>
          <w:tcPr/>
          <w:p>
            <w:pPr>
              <w:pStyle w:val="Compact"/>
            </w:pPr>
          </w:p>
        </w:tc>
      </w:tr>
      <w:tr>
        <w:tc>
          <w:tcPr/>
          <w:p>
            <w:pPr>
              <w:pStyle w:val="Compact"/>
              <w:jc w:val="left"/>
            </w:pPr>
            <w:r>
              <w:t xml:space="preserve">02-27</w:t>
            </w:r>
          </w:p>
        </w:tc>
        <w:tc>
          <w:tcPr/>
          <w:p>
            <w:pPr>
              <w:pStyle w:val="Compact"/>
              <w:jc w:val="left"/>
            </w:pPr>
            <w:r>
              <w:t xml:space="preserve">Fri</w:t>
            </w:r>
          </w:p>
        </w:tc>
        <w:tc>
          <w:tcPr/>
          <w:p>
            <w:pPr>
              <w:pStyle w:val="Compact"/>
              <w:jc w:val="left"/>
            </w:pPr>
            <w:r>
              <w:t xml:space="preserve">Time Series Examples</w:t>
            </w:r>
          </w:p>
        </w:tc>
        <w:tc>
          <w:tcPr/>
          <w:p>
            <w:pPr>
              <w:pStyle w:val="Compact"/>
            </w:pPr>
          </w:p>
        </w:tc>
        <w:tc>
          <w:tcPr/>
          <w:p>
            <w:pPr>
              <w:pStyle w:val="Compact"/>
            </w:pPr>
          </w:p>
        </w:tc>
      </w:tr>
      <w:tr>
        <w:tc>
          <w:tcPr/>
          <w:p>
            <w:pPr>
              <w:pStyle w:val="Compact"/>
              <w:jc w:val="left"/>
            </w:pPr>
            <w:r>
              <w:t xml:space="preserve">03-02</w:t>
            </w:r>
          </w:p>
        </w:tc>
        <w:tc>
          <w:tcPr/>
          <w:p>
            <w:pPr>
              <w:pStyle w:val="Compact"/>
              <w:jc w:val="left"/>
            </w:pPr>
            <w:r>
              <w:t xml:space="preserve">Mon</w:t>
            </w:r>
          </w:p>
        </w:tc>
        <w:tc>
          <w:tcPr/>
          <w:p>
            <w:pPr>
              <w:pStyle w:val="Compact"/>
              <w:jc w:val="left"/>
            </w:pPr>
            <w:r>
              <w:t xml:space="preserve">Modeling Extremes: Block Maxima</w:t>
            </w:r>
          </w:p>
        </w:tc>
        <w:tc>
          <w:tcPr/>
          <w:p>
            <w:pPr>
              <w:pStyle w:val="Compact"/>
            </w:pPr>
          </w:p>
        </w:tc>
        <w:tc>
          <w:tcPr/>
          <w:p>
            <w:pPr>
              <w:pStyle w:val="Compact"/>
            </w:pPr>
          </w:p>
        </w:tc>
      </w:tr>
      <w:tr>
        <w:tc>
          <w:tcPr/>
          <w:p>
            <w:pPr>
              <w:pStyle w:val="Compact"/>
              <w:jc w:val="left"/>
            </w:pPr>
            <w:r>
              <w:t xml:space="preserve">03-04</w:t>
            </w:r>
          </w:p>
        </w:tc>
        <w:tc>
          <w:tcPr/>
          <w:p>
            <w:pPr>
              <w:pStyle w:val="Compact"/>
              <w:jc w:val="left"/>
            </w:pPr>
            <w:r>
              <w:t xml:space="preserve">Wed</w:t>
            </w:r>
          </w:p>
        </w:tc>
        <w:tc>
          <w:tcPr/>
          <w:p>
            <w:pPr>
              <w:pStyle w:val="Compact"/>
              <w:jc w:val="left"/>
            </w:pPr>
            <w:r>
              <w:t xml:space="preserve">Modeling Extremes: Peak Over Thresholds</w:t>
            </w:r>
          </w:p>
        </w:tc>
        <w:tc>
          <w:tcPr/>
          <w:p>
            <w:pPr>
              <w:pStyle w:val="Compact"/>
            </w:pPr>
          </w:p>
        </w:tc>
        <w:tc>
          <w:tcPr/>
          <w:p>
            <w:pPr>
              <w:pStyle w:val="Compact"/>
            </w:pPr>
          </w:p>
        </w:tc>
      </w:tr>
      <w:tr>
        <w:tc>
          <w:tcPr/>
          <w:p>
            <w:pPr>
              <w:pStyle w:val="Compact"/>
              <w:jc w:val="left"/>
            </w:pPr>
            <w:r>
              <w:t xml:space="preserve">03-06</w:t>
            </w:r>
          </w:p>
        </w:tc>
        <w:tc>
          <w:tcPr/>
          <w:p>
            <w:pPr>
              <w:pStyle w:val="Compact"/>
              <w:jc w:val="left"/>
            </w:pPr>
            <w:r>
              <w:t xml:space="preserve">Fri</w:t>
            </w:r>
          </w:p>
        </w:tc>
        <w:tc>
          <w:tcPr/>
          <w:p>
            <w:pPr>
              <w:pStyle w:val="Compact"/>
              <w:jc w:val="left"/>
            </w:pPr>
            <w:r>
              <w:t xml:space="preserve">Lab: Extreme Value Models</w:t>
            </w:r>
          </w:p>
        </w:tc>
        <w:tc>
          <w:tcPr/>
          <w:p>
            <w:pPr>
              <w:pStyle w:val="Compact"/>
              <w:jc w:val="left"/>
            </w:pPr>
            <w:r>
              <w:t xml:space="preserve">HW3 Due</w:t>
            </w:r>
          </w:p>
        </w:tc>
        <w:tc>
          <w:tcPr/>
          <w:p>
            <w:pPr>
              <w:pStyle w:val="Compact"/>
            </w:pPr>
          </w:p>
        </w:tc>
      </w:tr>
      <w:tr>
        <w:tc>
          <w:tcPr/>
          <w:p>
            <w:pPr>
              <w:pStyle w:val="Compact"/>
              <w:jc w:val="left"/>
            </w:pPr>
            <w:r>
              <w:t xml:space="preserve">03-09</w:t>
            </w:r>
          </w:p>
        </w:tc>
        <w:tc>
          <w:tcPr/>
          <w:p>
            <w:pPr>
              <w:pStyle w:val="Compact"/>
              <w:jc w:val="left"/>
            </w:pPr>
            <w:r>
              <w:t xml:space="preserve">Mon</w:t>
            </w:r>
          </w:p>
        </w:tc>
        <w:tc>
          <w:tcPr/>
          <w:p>
            <w:pPr>
              <w:pStyle w:val="Compact"/>
              <w:jc w:val="left"/>
            </w:pPr>
            <w:r>
              <w:t xml:space="preserve">Random Variate Simulation</w:t>
            </w:r>
          </w:p>
        </w:tc>
        <w:tc>
          <w:tcPr/>
          <w:p>
            <w:pPr>
              <w:pStyle w:val="Compact"/>
            </w:pPr>
          </w:p>
        </w:tc>
        <w:tc>
          <w:tcPr/>
          <w:p>
            <w:pPr>
              <w:pStyle w:val="Compact"/>
            </w:pPr>
          </w:p>
        </w:tc>
      </w:tr>
      <w:tr>
        <w:tc>
          <w:tcPr/>
          <w:p>
            <w:pPr>
              <w:pStyle w:val="Compact"/>
              <w:jc w:val="left"/>
            </w:pPr>
            <w:r>
              <w:t xml:space="preserve">03-11</w:t>
            </w:r>
          </w:p>
        </w:tc>
        <w:tc>
          <w:tcPr/>
          <w:p>
            <w:pPr>
              <w:pStyle w:val="Compact"/>
              <w:jc w:val="left"/>
            </w:pPr>
            <w:r>
              <w:t xml:space="preserve">Wed</w:t>
            </w:r>
          </w:p>
        </w:tc>
        <w:tc>
          <w:tcPr/>
          <w:p>
            <w:pPr>
              <w:pStyle w:val="Compact"/>
              <w:jc w:val="left"/>
            </w:pPr>
            <w:r>
              <w:t xml:space="preserve">Random Number Generation</w:t>
            </w:r>
          </w:p>
        </w:tc>
        <w:tc>
          <w:tcPr/>
          <w:p>
            <w:pPr>
              <w:pStyle w:val="Compact"/>
            </w:pPr>
          </w:p>
        </w:tc>
        <w:tc>
          <w:tcPr/>
          <w:p>
            <w:pPr>
              <w:pStyle w:val="Compact"/>
            </w:pPr>
          </w:p>
        </w:tc>
      </w:tr>
      <w:tr>
        <w:tc>
          <w:tcPr/>
          <w:p>
            <w:pPr>
              <w:pStyle w:val="Compact"/>
              <w:jc w:val="left"/>
            </w:pPr>
            <w:r>
              <w:t xml:space="preserve">03-13</w:t>
            </w:r>
          </w:p>
        </w:tc>
        <w:tc>
          <w:tcPr/>
          <w:p>
            <w:pPr>
              <w:pStyle w:val="Compact"/>
              <w:jc w:val="left"/>
            </w:pPr>
            <w:r>
              <w:t xml:space="preserve">Fri</w:t>
            </w:r>
          </w:p>
        </w:tc>
        <w:tc>
          <w:tcPr/>
          <w:p>
            <w:pPr>
              <w:pStyle w:val="Compact"/>
              <w:jc w:val="left"/>
            </w:pPr>
            <w:r>
              <w:t xml:space="preserve">Prelim</w:t>
            </w:r>
          </w:p>
        </w:tc>
        <w:tc>
          <w:tcPr/>
          <w:p>
            <w:pPr>
              <w:pStyle w:val="Compact"/>
            </w:pPr>
          </w:p>
        </w:tc>
        <w:tc>
          <w:tcPr/>
          <w:p>
            <w:pPr>
              <w:pStyle w:val="Compact"/>
            </w:pPr>
          </w:p>
        </w:tc>
      </w:tr>
      <w:tr>
        <w:tc>
          <w:tcPr/>
          <w:p>
            <w:pPr>
              <w:pStyle w:val="Compact"/>
              <w:jc w:val="left"/>
            </w:pPr>
            <w:r>
              <w:t xml:space="preserve">03-16</w:t>
            </w:r>
          </w:p>
        </w:tc>
        <w:tc>
          <w:tcPr/>
          <w:p>
            <w:pPr>
              <w:pStyle w:val="Compact"/>
              <w:jc w:val="left"/>
            </w:pPr>
            <w:r>
              <w:t xml:space="preserve">Mon</w:t>
            </w:r>
          </w:p>
        </w:tc>
        <w:tc>
          <w:tcPr/>
          <w:p>
            <w:pPr>
              <w:pStyle w:val="Compact"/>
              <w:jc w:val="left"/>
            </w:pPr>
            <w:r>
              <w:t xml:space="preserve">Monte Carlo: Theory</w:t>
            </w:r>
          </w:p>
        </w:tc>
        <w:tc>
          <w:tcPr/>
          <w:p>
            <w:pPr>
              <w:pStyle w:val="Compact"/>
              <w:jc w:val="left"/>
            </w:pPr>
            <w:r>
              <w:t xml:space="preserve">HW4 Released</w:t>
            </w:r>
          </w:p>
        </w:tc>
        <w:tc>
          <w:tcPr/>
          <w:p>
            <w:pPr>
              <w:pStyle w:val="Compact"/>
            </w:pPr>
          </w:p>
        </w:tc>
      </w:tr>
      <w:tr>
        <w:tc>
          <w:tcPr/>
          <w:p>
            <w:pPr>
              <w:pStyle w:val="Compact"/>
              <w:jc w:val="left"/>
            </w:pPr>
            <w:r>
              <w:t xml:space="preserve">03-18</w:t>
            </w:r>
          </w:p>
        </w:tc>
        <w:tc>
          <w:tcPr/>
          <w:p>
            <w:pPr>
              <w:pStyle w:val="Compact"/>
              <w:jc w:val="left"/>
            </w:pPr>
            <w:r>
              <w:t xml:space="preserve">Wed</w:t>
            </w:r>
          </w:p>
        </w:tc>
        <w:tc>
          <w:tcPr/>
          <w:p>
            <w:pPr>
              <w:pStyle w:val="Compact"/>
              <w:jc w:val="left"/>
            </w:pPr>
            <w:r>
              <w:t xml:space="preserve">Monte Carlo: Examples</w:t>
            </w:r>
          </w:p>
        </w:tc>
        <w:tc>
          <w:tcPr/>
          <w:p>
            <w:pPr>
              <w:pStyle w:val="Compact"/>
            </w:pPr>
          </w:p>
        </w:tc>
        <w:tc>
          <w:tcPr/>
          <w:p>
            <w:pPr>
              <w:pStyle w:val="Compact"/>
            </w:pPr>
          </w:p>
        </w:tc>
      </w:tr>
      <w:tr>
        <w:tc>
          <w:tcPr/>
          <w:p>
            <w:pPr>
              <w:pStyle w:val="Compact"/>
              <w:jc w:val="left"/>
            </w:pPr>
            <w:r>
              <w:t xml:space="preserve">03-20</w:t>
            </w:r>
          </w:p>
        </w:tc>
        <w:tc>
          <w:tcPr/>
          <w:p>
            <w:pPr>
              <w:pStyle w:val="Compact"/>
              <w:jc w:val="left"/>
            </w:pPr>
            <w:r>
              <w:t xml:space="preserve">Fri</w:t>
            </w:r>
          </w:p>
        </w:tc>
        <w:tc>
          <w:tcPr/>
          <w:p>
            <w:pPr>
              <w:pStyle w:val="Compact"/>
              <w:jc w:val="left"/>
            </w:pPr>
            <w:r>
              <w:t xml:space="preserve">Lab: Monte Carlo</w:t>
            </w:r>
          </w:p>
        </w:tc>
        <w:tc>
          <w:tcPr/>
          <w:p>
            <w:pPr>
              <w:pStyle w:val="Compact"/>
            </w:pPr>
          </w:p>
        </w:tc>
        <w:tc>
          <w:tcPr/>
          <w:p>
            <w:pPr>
              <w:pStyle w:val="Compact"/>
              <w:jc w:val="left"/>
            </w:pPr>
            <w:r>
              <w:t xml:space="preserve">Candidate Model(s)</w:t>
            </w:r>
          </w:p>
        </w:tc>
      </w:tr>
      <w:tr>
        <w:tc>
          <w:tcPr/>
          <w:p>
            <w:pPr>
              <w:pStyle w:val="Compact"/>
              <w:jc w:val="left"/>
            </w:pPr>
            <w:r>
              <w:t xml:space="preserve">03-23</w:t>
            </w:r>
          </w:p>
        </w:tc>
        <w:tc>
          <w:tcPr/>
          <w:p>
            <w:pPr>
              <w:pStyle w:val="Compact"/>
              <w:jc w:val="left"/>
            </w:pPr>
            <w:r>
              <w:t xml:space="preserve">Mon</w:t>
            </w:r>
          </w:p>
        </w:tc>
        <w:tc>
          <w:tcPr/>
          <w:p>
            <w:pPr>
              <w:pStyle w:val="Compact"/>
              <w:jc w:val="left"/>
            </w:pPr>
            <w:r>
              <w:t xml:space="preserve">Uncertainty Quantification and the Bootstrap</w:t>
            </w:r>
          </w:p>
        </w:tc>
        <w:tc>
          <w:tcPr/>
          <w:p>
            <w:pPr>
              <w:pStyle w:val="Compact"/>
            </w:pPr>
          </w:p>
        </w:tc>
        <w:tc>
          <w:tcPr/>
          <w:p>
            <w:pPr>
              <w:pStyle w:val="Compact"/>
            </w:pPr>
          </w:p>
        </w:tc>
      </w:tr>
      <w:tr>
        <w:tc>
          <w:tcPr/>
          <w:p>
            <w:pPr>
              <w:pStyle w:val="Compact"/>
              <w:jc w:val="left"/>
            </w:pPr>
            <w:r>
              <w:t xml:space="preserve">03-25</w:t>
            </w:r>
          </w:p>
        </w:tc>
        <w:tc>
          <w:tcPr/>
          <w:p>
            <w:pPr>
              <w:pStyle w:val="Compact"/>
              <w:jc w:val="left"/>
            </w:pPr>
            <w:r>
              <w:t xml:space="preserve">Wed</w:t>
            </w:r>
          </w:p>
        </w:tc>
        <w:tc>
          <w:tcPr/>
          <w:p>
            <w:pPr>
              <w:pStyle w:val="Compact"/>
              <w:jc w:val="left"/>
            </w:pPr>
            <w:r>
              <w:t xml:space="preserve">Bootstraps for Structured Data</w:t>
            </w:r>
          </w:p>
        </w:tc>
        <w:tc>
          <w:tcPr/>
          <w:p>
            <w:pPr>
              <w:pStyle w:val="Compact"/>
            </w:pPr>
          </w:p>
        </w:tc>
        <w:tc>
          <w:tcPr/>
          <w:p>
            <w:pPr>
              <w:pStyle w:val="Compact"/>
            </w:pPr>
          </w:p>
        </w:tc>
      </w:tr>
      <w:tr>
        <w:tc>
          <w:tcPr/>
          <w:p>
            <w:pPr>
              <w:pStyle w:val="Compact"/>
              <w:jc w:val="left"/>
            </w:pPr>
            <w:r>
              <w:t xml:space="preserve">03-27</w:t>
            </w:r>
          </w:p>
        </w:tc>
        <w:tc>
          <w:tcPr/>
          <w:p>
            <w:pPr>
              <w:pStyle w:val="Compact"/>
              <w:jc w:val="left"/>
            </w:pPr>
            <w:r>
              <w:t xml:space="preserve">Fri</w:t>
            </w:r>
          </w:p>
        </w:tc>
        <w:tc>
          <w:tcPr/>
          <w:p>
            <w:pPr>
              <w:pStyle w:val="Compact"/>
              <w:jc w:val="left"/>
            </w:pPr>
            <w:r>
              <w:t xml:space="preserve">Lab: The Bootstrap</w:t>
            </w:r>
          </w:p>
        </w:tc>
        <w:tc>
          <w:tcPr/>
          <w:p>
            <w:pPr>
              <w:pStyle w:val="Compact"/>
              <w:jc w:val="left"/>
            </w:pPr>
            <w:r>
              <w:t xml:space="preserve">HW4 Due</w:t>
            </w:r>
          </w:p>
        </w:tc>
        <w:tc>
          <w:tcPr/>
          <w:p>
            <w:pPr>
              <w:pStyle w:val="Compact"/>
            </w:pPr>
          </w:p>
        </w:tc>
      </w:tr>
      <w:tr>
        <w:tc>
          <w:tcPr/>
          <w:p>
            <w:pPr>
              <w:pStyle w:val="Compact"/>
              <w:jc w:val="left"/>
            </w:pPr>
            <w:r>
              <w:t xml:space="preserve">03-30</w:t>
            </w:r>
          </w:p>
        </w:tc>
        <w:tc>
          <w:tcPr/>
          <w:p>
            <w:pPr>
              <w:pStyle w:val="Compact"/>
              <w:jc w:val="left"/>
            </w:pPr>
            <w:r>
              <w:t xml:space="preserve">Mon</w:t>
            </w:r>
          </w:p>
        </w:tc>
        <w:tc>
          <w:tcPr/>
          <w:p>
            <w:pPr>
              <w:pStyle w:val="Compact"/>
              <w:jc w:val="left"/>
            </w:pPr>
            <w:r>
              <w:rPr>
                <w:i/>
                <w:iCs/>
              </w:rPr>
              <w:t xml:space="preserve">Spring Break</w:t>
            </w:r>
          </w:p>
        </w:tc>
        <w:tc>
          <w:tcPr/>
          <w:p>
            <w:pPr>
              <w:pStyle w:val="Compact"/>
            </w:pPr>
          </w:p>
        </w:tc>
        <w:tc>
          <w:tcPr/>
          <w:p>
            <w:pPr>
              <w:pStyle w:val="Compact"/>
            </w:pPr>
          </w:p>
        </w:tc>
      </w:tr>
      <w:tr>
        <w:tc>
          <w:tcPr/>
          <w:p>
            <w:pPr>
              <w:pStyle w:val="Compact"/>
              <w:jc w:val="left"/>
            </w:pPr>
            <w:r>
              <w:t xml:space="preserve">04-01</w:t>
            </w:r>
          </w:p>
        </w:tc>
        <w:tc>
          <w:tcPr/>
          <w:p>
            <w:pPr>
              <w:pStyle w:val="Compact"/>
              <w:jc w:val="left"/>
            </w:pPr>
            <w:r>
              <w:t xml:space="preserve">Wed</w:t>
            </w:r>
          </w:p>
        </w:tc>
        <w:tc>
          <w:tcPr/>
          <w:p>
            <w:pPr>
              <w:pStyle w:val="Compact"/>
              <w:jc w:val="left"/>
            </w:pPr>
            <w:r>
              <w:rPr>
                <w:i/>
                <w:iCs/>
              </w:rPr>
              <w:t xml:space="preserve">Spring Break</w:t>
            </w:r>
          </w:p>
        </w:tc>
        <w:tc>
          <w:tcPr/>
          <w:p>
            <w:pPr>
              <w:pStyle w:val="Compact"/>
            </w:pPr>
          </w:p>
        </w:tc>
        <w:tc>
          <w:tcPr/>
          <w:p>
            <w:pPr>
              <w:pStyle w:val="Compact"/>
            </w:pPr>
          </w:p>
        </w:tc>
      </w:tr>
      <w:tr>
        <w:tc>
          <w:tcPr/>
          <w:p>
            <w:pPr>
              <w:pStyle w:val="Compact"/>
              <w:jc w:val="left"/>
            </w:pPr>
            <w:r>
              <w:t xml:space="preserve">04-03</w:t>
            </w:r>
          </w:p>
        </w:tc>
        <w:tc>
          <w:tcPr/>
          <w:p>
            <w:pPr>
              <w:pStyle w:val="Compact"/>
              <w:jc w:val="left"/>
            </w:pPr>
            <w:r>
              <w:t xml:space="preserve">Fri</w:t>
            </w:r>
          </w:p>
        </w:tc>
        <w:tc>
          <w:tcPr/>
          <w:p>
            <w:pPr>
              <w:pStyle w:val="Compact"/>
              <w:jc w:val="left"/>
            </w:pPr>
            <w:r>
              <w:rPr>
                <w:i/>
                <w:iCs/>
              </w:rPr>
              <w:t xml:space="preserve">Spring Break</w:t>
            </w:r>
          </w:p>
        </w:tc>
        <w:tc>
          <w:tcPr/>
          <w:p>
            <w:pPr>
              <w:pStyle w:val="Compact"/>
            </w:pPr>
          </w:p>
        </w:tc>
        <w:tc>
          <w:tcPr/>
          <w:p>
            <w:pPr>
              <w:pStyle w:val="Compact"/>
            </w:pPr>
          </w:p>
        </w:tc>
      </w:tr>
      <w:tr>
        <w:tc>
          <w:tcPr/>
          <w:p>
            <w:pPr>
              <w:pStyle w:val="Compact"/>
              <w:jc w:val="left"/>
            </w:pPr>
            <w:r>
              <w:t xml:space="preserve">04-06</w:t>
            </w:r>
          </w:p>
        </w:tc>
        <w:tc>
          <w:tcPr/>
          <w:p>
            <w:pPr>
              <w:pStyle w:val="Compact"/>
              <w:jc w:val="left"/>
            </w:pPr>
            <w:r>
              <w:t xml:space="preserve">Mon</w:t>
            </w:r>
          </w:p>
        </w:tc>
        <w:tc>
          <w:tcPr/>
          <w:p>
            <w:pPr>
              <w:pStyle w:val="Compact"/>
              <w:jc w:val="left"/>
            </w:pPr>
            <w:r>
              <w:t xml:space="preserve">Missing and Censored Data</w:t>
            </w:r>
          </w:p>
        </w:tc>
        <w:tc>
          <w:tcPr/>
          <w:p>
            <w:pPr>
              <w:pStyle w:val="Compact"/>
              <w:jc w:val="left"/>
            </w:pPr>
            <w:r>
              <w:t xml:space="preserve">HW5 Released</w:t>
            </w:r>
          </w:p>
        </w:tc>
        <w:tc>
          <w:tcPr/>
          <w:p>
            <w:pPr>
              <w:pStyle w:val="Compact"/>
            </w:pPr>
          </w:p>
        </w:tc>
      </w:tr>
      <w:tr>
        <w:tc>
          <w:tcPr/>
          <w:p>
            <w:pPr>
              <w:pStyle w:val="Compact"/>
              <w:jc w:val="left"/>
            </w:pPr>
            <w:r>
              <w:t xml:space="preserve">04-08</w:t>
            </w:r>
          </w:p>
        </w:tc>
        <w:tc>
          <w:tcPr/>
          <w:p>
            <w:pPr>
              <w:pStyle w:val="Compact"/>
              <w:jc w:val="left"/>
            </w:pPr>
            <w:r>
              <w:t xml:space="preserve">Wed</w:t>
            </w:r>
          </w:p>
        </w:tc>
        <w:tc>
          <w:tcPr/>
          <w:p>
            <w:pPr>
              <w:pStyle w:val="Compact"/>
              <w:jc w:val="left"/>
            </w:pPr>
            <w:r>
              <w:t xml:space="preserve">Multiple Imputation</w:t>
            </w:r>
          </w:p>
        </w:tc>
        <w:tc>
          <w:tcPr/>
          <w:p>
            <w:pPr>
              <w:pStyle w:val="Compact"/>
            </w:pPr>
          </w:p>
        </w:tc>
        <w:tc>
          <w:tcPr/>
          <w:p>
            <w:pPr>
              <w:pStyle w:val="Compact"/>
            </w:pPr>
          </w:p>
        </w:tc>
      </w:tr>
      <w:tr>
        <w:tc>
          <w:tcPr/>
          <w:p>
            <w:pPr>
              <w:pStyle w:val="Compact"/>
              <w:jc w:val="left"/>
            </w:pPr>
            <w:r>
              <w:t xml:space="preserve">04-10</w:t>
            </w:r>
          </w:p>
        </w:tc>
        <w:tc>
          <w:tcPr/>
          <w:p>
            <w:pPr>
              <w:pStyle w:val="Compact"/>
              <w:jc w:val="left"/>
            </w:pPr>
            <w:r>
              <w:t xml:space="preserve">Fri</w:t>
            </w:r>
          </w:p>
        </w:tc>
        <w:tc>
          <w:tcPr/>
          <w:p>
            <w:pPr>
              <w:pStyle w:val="Compact"/>
              <w:jc w:val="left"/>
            </w:pPr>
            <w:r>
              <w:t xml:space="preserve">Lab: Missing Data</w:t>
            </w:r>
          </w:p>
        </w:tc>
        <w:tc>
          <w:tcPr/>
          <w:p>
            <w:pPr>
              <w:pStyle w:val="Compact"/>
            </w:pPr>
          </w:p>
        </w:tc>
        <w:tc>
          <w:tcPr/>
          <w:p>
            <w:pPr>
              <w:pStyle w:val="Compact"/>
            </w:pPr>
          </w:p>
        </w:tc>
      </w:tr>
      <w:tr>
        <w:tc>
          <w:tcPr/>
          <w:p>
            <w:pPr>
              <w:pStyle w:val="Compact"/>
              <w:jc w:val="left"/>
            </w:pPr>
            <w:r>
              <w:t xml:space="preserve">04-13</w:t>
            </w:r>
          </w:p>
        </w:tc>
        <w:tc>
          <w:tcPr/>
          <w:p>
            <w:pPr>
              <w:pStyle w:val="Compact"/>
              <w:jc w:val="left"/>
            </w:pPr>
            <w:r>
              <w:t xml:space="preserve">Mon</w:t>
            </w:r>
          </w:p>
        </w:tc>
        <w:tc>
          <w:tcPr/>
          <w:p>
            <w:pPr>
              <w:pStyle w:val="Compact"/>
              <w:jc w:val="left"/>
            </w:pPr>
            <w:r>
              <w:t xml:space="preserve">Overfitting and Bias-Variance Tradeoff</w:t>
            </w:r>
          </w:p>
        </w:tc>
        <w:tc>
          <w:tcPr/>
          <w:p>
            <w:pPr>
              <w:pStyle w:val="Compact"/>
            </w:pPr>
          </w:p>
        </w:tc>
        <w:tc>
          <w:tcPr/>
          <w:p>
            <w:pPr>
              <w:pStyle w:val="Compact"/>
            </w:pPr>
          </w:p>
        </w:tc>
      </w:tr>
      <w:tr>
        <w:tc>
          <w:tcPr/>
          <w:p>
            <w:pPr>
              <w:pStyle w:val="Compact"/>
              <w:jc w:val="left"/>
            </w:pPr>
            <w:r>
              <w:t xml:space="preserve">04-15</w:t>
            </w:r>
          </w:p>
        </w:tc>
        <w:tc>
          <w:tcPr/>
          <w:p>
            <w:pPr>
              <w:pStyle w:val="Compact"/>
              <w:jc w:val="left"/>
            </w:pPr>
            <w:r>
              <w:t xml:space="preserve">Wed</w:t>
            </w:r>
          </w:p>
        </w:tc>
        <w:tc>
          <w:tcPr/>
          <w:p>
            <w:pPr>
              <w:pStyle w:val="Compact"/>
              <w:jc w:val="left"/>
            </w:pPr>
            <w:r>
              <w:t xml:space="preserve">Scoring Rules and Graphical Checks</w:t>
            </w:r>
          </w:p>
        </w:tc>
        <w:tc>
          <w:tcPr/>
          <w:p>
            <w:pPr>
              <w:pStyle w:val="Compact"/>
            </w:pPr>
          </w:p>
        </w:tc>
        <w:tc>
          <w:tcPr/>
          <w:p>
            <w:pPr>
              <w:pStyle w:val="Compact"/>
            </w:pPr>
          </w:p>
        </w:tc>
      </w:tr>
      <w:tr>
        <w:tc>
          <w:tcPr/>
          <w:p>
            <w:pPr>
              <w:pStyle w:val="Compact"/>
              <w:jc w:val="left"/>
            </w:pPr>
            <w:r>
              <w:t xml:space="preserve">04-17</w:t>
            </w:r>
          </w:p>
        </w:tc>
        <w:tc>
          <w:tcPr/>
          <w:p>
            <w:pPr>
              <w:pStyle w:val="Compact"/>
              <w:jc w:val="left"/>
            </w:pPr>
            <w:r>
              <w:t xml:space="preserve">Fri</w:t>
            </w:r>
          </w:p>
        </w:tc>
        <w:tc>
          <w:tcPr/>
          <w:p>
            <w:pPr>
              <w:pStyle w:val="Compact"/>
              <w:jc w:val="left"/>
            </w:pPr>
            <w:r>
              <w:t xml:space="preserve">Cross-Validation</w:t>
            </w:r>
          </w:p>
        </w:tc>
        <w:tc>
          <w:tcPr/>
          <w:p>
            <w:pPr>
              <w:pStyle w:val="Compact"/>
              <w:jc w:val="left"/>
            </w:pPr>
            <w:r>
              <w:t xml:space="preserve">HW5 Due</w:t>
            </w:r>
          </w:p>
        </w:tc>
        <w:tc>
          <w:tcPr/>
          <w:p>
            <w:pPr>
              <w:pStyle w:val="Compact"/>
            </w:pPr>
          </w:p>
        </w:tc>
      </w:tr>
      <w:tr>
        <w:tc>
          <w:tcPr/>
          <w:p>
            <w:pPr>
              <w:pStyle w:val="Compact"/>
              <w:jc w:val="left"/>
            </w:pPr>
            <w:r>
              <w:t xml:space="preserve">04-20</w:t>
            </w:r>
          </w:p>
        </w:tc>
        <w:tc>
          <w:tcPr/>
          <w:p>
            <w:pPr>
              <w:pStyle w:val="Compact"/>
              <w:jc w:val="left"/>
            </w:pPr>
            <w:r>
              <w:t xml:space="preserve">Mon</w:t>
            </w:r>
          </w:p>
        </w:tc>
        <w:tc>
          <w:tcPr/>
          <w:p>
            <w:pPr>
              <w:pStyle w:val="Compact"/>
              <w:jc w:val="left"/>
            </w:pPr>
            <w:r>
              <w:t xml:space="preserve">Hypothesis Testing</w:t>
            </w:r>
          </w:p>
        </w:tc>
        <w:tc>
          <w:tcPr/>
          <w:p>
            <w:pPr>
              <w:pStyle w:val="Compact"/>
              <w:jc w:val="left"/>
            </w:pPr>
            <w:r>
              <w:t xml:space="preserve">HW6 Released</w:t>
            </w:r>
          </w:p>
        </w:tc>
        <w:tc>
          <w:tcPr/>
          <w:p>
            <w:pPr>
              <w:pStyle w:val="Compact"/>
            </w:pPr>
          </w:p>
        </w:tc>
      </w:tr>
      <w:tr>
        <w:tc>
          <w:tcPr/>
          <w:p>
            <w:pPr>
              <w:pStyle w:val="Compact"/>
              <w:jc w:val="left"/>
            </w:pPr>
            <w:r>
              <w:t xml:space="preserve">04-22</w:t>
            </w:r>
          </w:p>
        </w:tc>
        <w:tc>
          <w:tcPr/>
          <w:p>
            <w:pPr>
              <w:pStyle w:val="Compact"/>
              <w:jc w:val="left"/>
            </w:pPr>
            <w:r>
              <w:t xml:space="preserve">Wed</w:t>
            </w:r>
          </w:p>
        </w:tc>
        <w:tc>
          <w:tcPr/>
          <w:p>
            <w:pPr>
              <w:pStyle w:val="Compact"/>
              <w:jc w:val="left"/>
            </w:pPr>
            <w:r>
              <w:t xml:space="preserve">Entropy and Information</w:t>
            </w:r>
          </w:p>
        </w:tc>
        <w:tc>
          <w:tcPr/>
          <w:p>
            <w:pPr>
              <w:pStyle w:val="Compact"/>
            </w:pPr>
          </w:p>
        </w:tc>
        <w:tc>
          <w:tcPr/>
          <w:p>
            <w:pPr>
              <w:pStyle w:val="Compact"/>
            </w:pPr>
          </w:p>
        </w:tc>
      </w:tr>
      <w:tr>
        <w:tc>
          <w:tcPr/>
          <w:p>
            <w:pPr>
              <w:pStyle w:val="Compact"/>
              <w:jc w:val="left"/>
            </w:pPr>
            <w:r>
              <w:t xml:space="preserve">04-24</w:t>
            </w:r>
          </w:p>
        </w:tc>
        <w:tc>
          <w:tcPr/>
          <w:p>
            <w:pPr>
              <w:pStyle w:val="Compact"/>
              <w:jc w:val="left"/>
            </w:pPr>
            <w:r>
              <w:t xml:space="preserve">Fri</w:t>
            </w:r>
          </w:p>
        </w:tc>
        <w:tc>
          <w:tcPr/>
          <w:p>
            <w:pPr>
              <w:pStyle w:val="Compact"/>
              <w:jc w:val="left"/>
            </w:pPr>
            <w:r>
              <w:t xml:space="preserve">Information Criteria</w:t>
            </w:r>
          </w:p>
        </w:tc>
        <w:tc>
          <w:tcPr/>
          <w:p>
            <w:pPr>
              <w:pStyle w:val="Compact"/>
            </w:pPr>
          </w:p>
        </w:tc>
        <w:tc>
          <w:tcPr/>
          <w:p>
            <w:pPr>
              <w:pStyle w:val="Compact"/>
              <w:jc w:val="left"/>
            </w:pPr>
            <w:r>
              <w:t xml:space="preserve">Simulation Study</w:t>
            </w:r>
          </w:p>
        </w:tc>
      </w:tr>
      <w:tr>
        <w:tc>
          <w:tcPr/>
          <w:p>
            <w:pPr>
              <w:pStyle w:val="Compact"/>
              <w:jc w:val="left"/>
            </w:pPr>
            <w:r>
              <w:t xml:space="preserve">04-27</w:t>
            </w:r>
          </w:p>
        </w:tc>
        <w:tc>
          <w:tcPr/>
          <w:p>
            <w:pPr>
              <w:pStyle w:val="Compact"/>
              <w:jc w:val="left"/>
            </w:pPr>
            <w:r>
              <w:t xml:space="preserve">Mon</w:t>
            </w:r>
          </w:p>
        </w:tc>
        <w:tc>
          <w:tcPr/>
          <w:p>
            <w:pPr>
              <w:pStyle w:val="Compact"/>
              <w:jc w:val="left"/>
            </w:pPr>
            <w:r>
              <w:t xml:space="preserve">Value of Information</w:t>
            </w:r>
          </w:p>
        </w:tc>
        <w:tc>
          <w:tcPr/>
          <w:p>
            <w:pPr>
              <w:pStyle w:val="Compact"/>
            </w:pPr>
          </w:p>
        </w:tc>
        <w:tc>
          <w:tcPr/>
          <w:p>
            <w:pPr>
              <w:pStyle w:val="Compact"/>
            </w:pPr>
          </w:p>
        </w:tc>
      </w:tr>
      <w:tr>
        <w:tc>
          <w:tcPr/>
          <w:p>
            <w:pPr>
              <w:pStyle w:val="Compact"/>
              <w:jc w:val="left"/>
            </w:pPr>
            <w:r>
              <w:t xml:space="preserve">04-29</w:t>
            </w:r>
          </w:p>
        </w:tc>
        <w:tc>
          <w:tcPr/>
          <w:p>
            <w:pPr>
              <w:pStyle w:val="Compact"/>
              <w:jc w:val="left"/>
            </w:pPr>
            <w:r>
              <w:t xml:space="preserve">Wed</w:t>
            </w:r>
          </w:p>
        </w:tc>
        <w:tc>
          <w:tcPr/>
          <w:p>
            <w:pPr>
              <w:pStyle w:val="Compact"/>
              <w:jc w:val="left"/>
            </w:pPr>
            <w:r>
              <w:t xml:space="preserve">Design of Experiments</w:t>
            </w:r>
          </w:p>
        </w:tc>
        <w:tc>
          <w:tcPr/>
          <w:p>
            <w:pPr>
              <w:pStyle w:val="Compact"/>
            </w:pPr>
          </w:p>
        </w:tc>
        <w:tc>
          <w:tcPr/>
          <w:p>
            <w:pPr>
              <w:pStyle w:val="Compact"/>
            </w:pPr>
          </w:p>
        </w:tc>
      </w:tr>
      <w:tr>
        <w:tc>
          <w:tcPr/>
          <w:p>
            <w:pPr>
              <w:pStyle w:val="Compact"/>
              <w:jc w:val="left"/>
            </w:pPr>
            <w:r>
              <w:t xml:space="preserve">05-01</w:t>
            </w:r>
          </w:p>
        </w:tc>
        <w:tc>
          <w:tcPr/>
          <w:p>
            <w:pPr>
              <w:pStyle w:val="Compact"/>
              <w:jc w:val="left"/>
            </w:pPr>
            <w:r>
              <w:t xml:space="preserve">Fri</w:t>
            </w:r>
          </w:p>
        </w:tc>
        <w:tc>
          <w:tcPr/>
          <w:p>
            <w:pPr>
              <w:pStyle w:val="Compact"/>
              <w:jc w:val="left"/>
            </w:pPr>
            <w:r>
              <w:t xml:space="preserve">Prelim 2</w:t>
            </w:r>
          </w:p>
        </w:tc>
        <w:tc>
          <w:tcPr/>
          <w:p>
            <w:pPr>
              <w:pStyle w:val="Compact"/>
              <w:jc w:val="left"/>
            </w:pPr>
            <w:r>
              <w:t xml:space="preserve">HW6 Due</w:t>
            </w:r>
          </w:p>
        </w:tc>
        <w:tc>
          <w:tcPr/>
          <w:p>
            <w:pPr>
              <w:pStyle w:val="Compact"/>
            </w:pPr>
          </w:p>
        </w:tc>
      </w:tr>
      <w:tr>
        <w:tc>
          <w:tcPr/>
          <w:p>
            <w:pPr>
              <w:pStyle w:val="Compact"/>
              <w:jc w:val="left"/>
            </w:pPr>
            <w:r>
              <w:t xml:space="preserve">05-04</w:t>
            </w:r>
          </w:p>
        </w:tc>
        <w:tc>
          <w:tcPr/>
          <w:p>
            <w:pPr>
              <w:pStyle w:val="Compact"/>
              <w:jc w:val="left"/>
            </w:pPr>
            <w:r>
              <w:t xml:space="preserve">Mon</w:t>
            </w:r>
          </w:p>
        </w:tc>
        <w:tc>
          <w:tcPr/>
          <w:p>
            <w:pPr>
              <w:pStyle w:val="Compact"/>
              <w:jc w:val="left"/>
            </w:pPr>
            <w:r>
              <w:t xml:space="preserve">Class Wrap-Up</w:t>
            </w:r>
          </w:p>
        </w:tc>
        <w:tc>
          <w:tcPr/>
          <w:p>
            <w:pPr>
              <w:pStyle w:val="Compact"/>
            </w:pPr>
          </w:p>
        </w:tc>
        <w:tc>
          <w:tcPr/>
          <w:p>
            <w:pPr>
              <w:pStyle w:val="Compact"/>
            </w:pP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2025-12-23T23:08:11Z</dcterms:created>
  <dcterms:modified xsi:type="dcterms:W3CDTF">2025-12-23T23:08:11Z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subtitle">
    <vt:lpwstr>Spring 2026</vt:lpwstr>
  </property>
  <property fmtid="{D5CDD505-2E9C-101B-9397-08002B2CF9AE}" pid="12" name="toc-title">
    <vt:lpwstr>Table of contents</vt:lpwstr>
  </property>
</Properties>
</file>