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Beebeeb preview-matrix fixture — Word document (task 1565)</w:t>
      </w:r>
    </w:p>
    <w:p>
      <w:r>
        <w:t>Non-ASCII: café naïve 日本語 Ελληνικά Москва €19.99</w:t>
      </w:r>
    </w:p>
    <w:p>
      <w:r>
        <w:t>Long line: 0123456789 0123456789 0123456789 0123456789 0123456789 0123456789 0123456789 0123456789 0123456789 0123456789 0123456789 0123456789 0123456789 0123456789 0123456789 0123456789 0123456789 0123456789 0123456789 0123456789 end-of-long-line</w:t>
      </w:r>
    </w:p>
    <w:p>
      <w:r>
        <w:t>Stored in Falkenstein.</w:t>
      </w:r>
    </w:p>
  </w:body>
</w:document>
</file>