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6374" w14:textId="3925508C" w:rsidR="00D66A11" w:rsidRDefault="00000000">
      <w:pPr>
        <w:pStyle w:val="Heading1"/>
      </w:pPr>
      <w:r>
        <w:t xml:space="preserve">Strength in Every Drop: Haemoglobin Health Camp for </w:t>
      </w:r>
      <w:r w:rsidR="00783420">
        <w:t xml:space="preserve">female </w:t>
      </w:r>
      <w:r>
        <w:t>Students</w:t>
      </w:r>
    </w:p>
    <w:p w14:paraId="4D8DFA2F" w14:textId="77777777" w:rsidR="00D66A11" w:rsidRDefault="00000000">
      <w:r>
        <w:t>Good haemoglobin levels are essential for energy, immunity, and overall well-being—especially for adolescent girls and young women. Regular screening and awareness, along with iron-rich nutrition, can prevent anaemia and help build a healthier future. With this purpose, Khinvasara Pariwar Trust organised a Haemoglobin Check-up Health Camp for girl students of B. D. Kale College, Ghodegaon on 12th January 2013, in association with Premraj Munot (Nevaskar) Trust, Ahmednagar.</w:t>
      </w:r>
    </w:p>
    <w:p w14:paraId="5AC3BAE2" w14:textId="77777777" w:rsidR="00D66A11" w:rsidRDefault="00000000">
      <w:r>
        <w:t>The camp aimed to create awareness about the importance of maintaining healthy haemoglobin levels and to provide quick, accessible screening for students. A dedicated medical team from Ahmednagar conducted the tests using modern equipment that delivered results within two minutes, enabling timely guidance and care.</w:t>
      </w:r>
    </w:p>
    <w:p w14:paraId="21E559D4" w14:textId="77777777" w:rsidR="00D66A11" w:rsidRDefault="00000000">
      <w:r>
        <w:t>Camp Highlights:</w:t>
      </w:r>
      <w:r>
        <w:br/>
        <w:t>- The inauguration was graced by Shri. Devendraji Shah, Chairman &amp; Managing Director, Gowardhan Udyog, along with respected community leaders and educators.</w:t>
      </w:r>
      <w:r>
        <w:br/>
        <w:t>- The ceremony included Pushpanjali to Swami Vivekananda on his 150th Jayanti, followed by a moment of tribute to the Delhi gang rape victim, reflecting social responsibility and compassion.</w:t>
      </w:r>
      <w:r>
        <w:br/>
        <w:t>- Approximately 300 students (around 290 girls) and about 25 Khinvasara Pariwar members were screened.</w:t>
      </w:r>
      <w:r>
        <w:br/>
        <w:t>- Free medicines were provided to those found with low haemoglobin levels.</w:t>
      </w:r>
      <w:r>
        <w:br/>
        <w:t>- Nutritious black dates were distributed to all participants.</w:t>
      </w:r>
      <w:r>
        <w:br/>
        <w:t>- Free lunch was arranged for patients and attendees.</w:t>
      </w:r>
    </w:p>
    <w:p w14:paraId="76B3D8CD" w14:textId="77777777" w:rsidR="00D66A11" w:rsidRDefault="00000000">
      <w:r>
        <w:t>This camp reaffirmed our commitment to preventive healthcare and women’s well-being—helping young girls take a confident step toward healthier, stronger lives.</w:t>
      </w:r>
    </w:p>
    <w:sectPr w:rsidR="00D66A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369154">
    <w:abstractNumId w:val="8"/>
  </w:num>
  <w:num w:numId="2" w16cid:durableId="139422317">
    <w:abstractNumId w:val="6"/>
  </w:num>
  <w:num w:numId="3" w16cid:durableId="1395545463">
    <w:abstractNumId w:val="5"/>
  </w:num>
  <w:num w:numId="4" w16cid:durableId="1526480809">
    <w:abstractNumId w:val="4"/>
  </w:num>
  <w:num w:numId="5" w16cid:durableId="1428423286">
    <w:abstractNumId w:val="7"/>
  </w:num>
  <w:num w:numId="6" w16cid:durableId="820773235">
    <w:abstractNumId w:val="3"/>
  </w:num>
  <w:num w:numId="7" w16cid:durableId="819466098">
    <w:abstractNumId w:val="2"/>
  </w:num>
  <w:num w:numId="8" w16cid:durableId="2101830376">
    <w:abstractNumId w:val="1"/>
  </w:num>
  <w:num w:numId="9" w16cid:durableId="147325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420"/>
    <w:rsid w:val="00887E81"/>
    <w:rsid w:val="00AA1D8D"/>
    <w:rsid w:val="00B47730"/>
    <w:rsid w:val="00CB0664"/>
    <w:rsid w:val="00D66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5170B"/>
  <w14:defaultImageDpi w14:val="300"/>
  <w15:docId w15:val="{B78DF764-9E0E-40A6-BC37-B57DE7DD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Nimish Khinvasara</cp:lastModifiedBy>
  <cp:revision>2</cp:revision>
  <dcterms:created xsi:type="dcterms:W3CDTF">2013-12-23T23:15:00Z</dcterms:created>
  <dcterms:modified xsi:type="dcterms:W3CDTF">2026-03-01T07:01:00Z</dcterms:modified>
  <cp:category/>
</cp:coreProperties>
</file>