
<file path=[Content_Types].xml><?xml version="1.0" encoding="utf-8"?>
<Types xmlns="http://schemas.openxmlformats.org/package/2006/content-types">
  <Default Extension="jpeg" ContentType="image/jpeg"/>
  <Default Extension="jpg" ContentType="image/jpeg"/>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jpg" ContentType="image/jpeg"/>
  <Override PartName="/word/media/rId29.png" ContentType="image/png"/>
  <Override PartName="/word/media/rId34.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Safe</w:t>
      </w:r>
      <w:r>
        <w:t xml:space="preserve"> </w:t>
      </w:r>
      <w:r>
        <w:t xml:space="preserve">Real-Time</w:t>
      </w:r>
      <w:r>
        <w:t xml:space="preserve"> </w:t>
      </w:r>
      <w:r>
        <w:t xml:space="preserve">Optimization</w:t>
      </w:r>
      <w:r>
        <w:t xml:space="preserve"> </w:t>
      </w:r>
      <w:r>
        <w:t xml:space="preserve">Under</w:t>
      </w:r>
      <w:r>
        <w:t xml:space="preserve"> </w:t>
      </w:r>
      <w:r>
        <w:t xml:space="preserve">Unmeasured</w:t>
      </w:r>
      <w:r>
        <w:t xml:space="preserve"> </w:t>
      </w:r>
      <w:r>
        <w:t xml:space="preserve">Disturbances:</w:t>
      </w:r>
      <w:r>
        <w:br/>
      </w:r>
      <w:r>
        <w:t xml:space="preserve">A</w:t>
      </w:r>
      <w:r>
        <w:t xml:space="preserve"> </w:t>
      </w:r>
      <w:r>
        <w:t xml:space="preserve">Finite-Sample,</w:t>
      </w:r>
      <w:r>
        <w:t xml:space="preserve"> </w:t>
      </w:r>
      <w:r>
        <w:t xml:space="preserve">Distribution-Free</w:t>
      </w:r>
      <w:r>
        <w:t xml:space="preserve"> </w:t>
      </w:r>
      <w:r>
        <w:t xml:space="preserve">Constraint-Satisfaction</w:t>
      </w:r>
      <w:r>
        <w:t xml:space="preserve"> </w:t>
      </w:r>
      <w:r>
        <w:t xml:space="preserve">Guarantee</w:t>
      </w:r>
    </w:p>
    <w:p>
      <w:pPr>
        <w:pStyle w:val="Author"/>
      </w:pPr>
      <w:r>
        <w:t xml:space="preserve">Bien</w:t>
      </w:r>
      <w:r>
        <w:t xml:space="preserve"> </w:t>
      </w:r>
      <w:r>
        <w:t xml:space="preserve">Don</w:t>
      </w:r>
      <w:r>
        <w:t xml:space="preserve"> </w:t>
      </w:r>
      <w:r>
        <w:t xml:space="preserve">Busico</w:t>
      </w:r>
      <w:r>
        <w:br/>
      </w:r>
      <w:r>
        <w:t xml:space="preserve">Mapua</w:t>
      </w:r>
      <w:r>
        <w:t xml:space="preserve"> </w:t>
      </w:r>
      <w:r>
        <w:t xml:space="preserve">Malayan</w:t>
      </w:r>
      <w:r>
        <w:t xml:space="preserve"> </w:t>
      </w:r>
      <w:r>
        <w:t xml:space="preserve">Colleges</w:t>
      </w:r>
      <w:r>
        <w:t xml:space="preserve"> </w:t>
      </w:r>
      <w:r>
        <w:t xml:space="preserve">Mindanao,</w:t>
      </w:r>
      <w:r>
        <w:t xml:space="preserve"> </w:t>
      </w:r>
      <w:r>
        <w:t xml:space="preserve">Davao</w:t>
      </w:r>
      <w:r>
        <w:t xml:space="preserve"> </w:t>
      </w:r>
      <w:r>
        <w:t xml:space="preserve">City,</w:t>
      </w:r>
      <w:r>
        <w:t xml:space="preserve"> </w:t>
      </w:r>
      <w:r>
        <w:t xml:space="preserve">Philippines</w:t>
      </w:r>
      <w:r>
        <w:br/>
      </w:r>
      <w:r>
        <w:t xml:space="preserve">bienbusico@gmail.com</w:t>
      </w:r>
    </w:p>
    <w:p>
      <w:pPr>
        <w:pStyle w:val="AbstractTitle"/>
      </w:pPr>
      <w:r>
        <w:t xml:space="preserve">Abstract</w:t>
      </w:r>
    </w:p>
    <w:p>
      <w:pPr>
        <w:pStyle w:val="Abstract"/>
      </w:pPr>
      <w:r>
        <w:t xml:space="preserve">Real-time</w:t>
      </w:r>
      <w:r>
        <w:t xml:space="preserve"> </w:t>
      </w:r>
      <w:r>
        <w:t xml:space="preserve">optimization</w:t>
      </w:r>
      <w:r>
        <w:t xml:space="preserve"> </w:t>
      </w:r>
      <w:r>
        <w:t xml:space="preserve">(RTO)</w:t>
      </w:r>
      <w:r>
        <w:t xml:space="preserve"> </w:t>
      </w:r>
      <w:r>
        <w:t xml:space="preserve">drives</w:t>
      </w:r>
      <w:r>
        <w:t xml:space="preserve"> </w:t>
      </w:r>
      <w:r>
        <w:t xml:space="preserve">a</w:t>
      </w:r>
      <w:r>
        <w:t xml:space="preserve"> </w:t>
      </w:r>
      <w:r>
        <w:t xml:space="preserve">process</w:t>
      </w:r>
      <w:r>
        <w:t xml:space="preserve"> </w:t>
      </w:r>
      <w:r>
        <w:t xml:space="preserve">against</w:t>
      </w:r>
      <w:r>
        <w:t xml:space="preserve"> </w:t>
      </w:r>
      <w:r>
        <w:t xml:space="preserve">a</w:t>
      </w:r>
      <w:r>
        <w:t xml:space="preserve"> </w:t>
      </w:r>
      <w:r>
        <w:t xml:space="preserve">product-quality</w:t>
      </w:r>
      <w:r>
        <w:t xml:space="preserve"> </w:t>
      </w:r>
      <w:r>
        <w:t xml:space="preserve">constraint</w:t>
      </w:r>
      <w:r>
        <w:t xml:space="preserve"> </w:t>
      </w:r>
      <w:r>
        <w:t xml:space="preserve">it</w:t>
      </w:r>
      <w:r>
        <w:t xml:space="preserve"> </w:t>
      </w:r>
      <w:r>
        <w:t xml:space="preserve">cannot</w:t>
      </w:r>
      <w:r>
        <w:t xml:space="preserve"> </w:t>
      </w:r>
      <w:r>
        <w:t xml:space="preserve">measure</w:t>
      </w:r>
      <w:r>
        <w:t xml:space="preserve"> </w:t>
      </w:r>
      <w:r>
        <w:t xml:space="preserve">online,</w:t>
      </w:r>
      <w:r>
        <w:t xml:space="preserve"> </w:t>
      </w:r>
      <w:r>
        <w:t xml:space="preserve">so</w:t>
      </w:r>
      <w:r>
        <w:t xml:space="preserve"> </w:t>
      </w:r>
      <w:r>
        <w:t xml:space="preserve">it</w:t>
      </w:r>
      <w:r>
        <w:t xml:space="preserve"> </w:t>
      </w:r>
      <w:r>
        <w:t xml:space="preserve">must</w:t>
      </w:r>
      <w:r>
        <w:t xml:space="preserve"> </w:t>
      </w:r>
      <w:r>
        <w:t xml:space="preserve">subtract</w:t>
      </w:r>
      <w:r>
        <w:t xml:space="preserve"> </w:t>
      </w:r>
      <w:r>
        <w:t xml:space="preserve">a</w:t>
      </w:r>
      <w:r>
        <w:t xml:space="preserve"> </w:t>
      </w:r>
      <w:r>
        <w:t xml:space="preserve">back-off</w:t>
      </w:r>
      <w:r>
        <w:t xml:space="preserve"> </w:t>
      </w:r>
      <w:r>
        <w:t xml:space="preserve">from</w:t>
      </w:r>
      <w:r>
        <w:t xml:space="preserve"> </w:t>
      </w:r>
      <w:r>
        <w:t xml:space="preserve">the</w:t>
      </w:r>
      <w:r>
        <w:t xml:space="preserve"> </w:t>
      </w:r>
      <w:r>
        <w:t xml:space="preserve">specification.</w:t>
      </w:r>
      <w:r>
        <w:t xml:space="preserve"> </w:t>
      </w:r>
      <w:r>
        <w:t xml:space="preserve">Conformal</w:t>
      </w:r>
      <w:r>
        <w:t xml:space="preserve"> </w:t>
      </w:r>
      <w:r>
        <w:t xml:space="preserve">prediction</w:t>
      </w:r>
      <w:r>
        <w:t xml:space="preserve"> </w:t>
      </w:r>
      <w:r>
        <w:t xml:space="preserve">is</w:t>
      </w:r>
      <w:r>
        <w:t xml:space="preserve"> </w:t>
      </w:r>
      <w:r>
        <w:t xml:space="preserve">an</w:t>
      </w:r>
      <w:r>
        <w:t xml:space="preserve"> </w:t>
      </w:r>
      <w:r>
        <w:t xml:space="preserve">attractive,</w:t>
      </w:r>
      <w:r>
        <w:t xml:space="preserve"> </w:t>
      </w:r>
      <w:r>
        <w:t xml:space="preserve">distribution-free</w:t>
      </w:r>
      <w:r>
        <w:t xml:space="preserve"> </w:t>
      </w:r>
      <w:r>
        <w:t xml:space="preserve">way</w:t>
      </w:r>
      <w:r>
        <w:t xml:space="preserve"> </w:t>
      </w:r>
      <w:r>
        <w:t xml:space="preserve">to</w:t>
      </w:r>
      <w:r>
        <w:t xml:space="preserve"> </w:t>
      </w:r>
      <w:r>
        <w:t xml:space="preserve">size</w:t>
      </w:r>
      <w:r>
        <w:t xml:space="preserve"> </w:t>
      </w:r>
      <w:r>
        <w:t xml:space="preserve">that</w:t>
      </w:r>
      <w:r>
        <w:t xml:space="preserve"> </w:t>
      </w:r>
      <w:r>
        <w:t xml:space="preserve">back-off</w:t>
      </w:r>
      <w:r>
        <w:t xml:space="preserve"> </w:t>
      </w:r>
      <w:r>
        <w:t xml:space="preserve">from</w:t>
      </w:r>
      <w:r>
        <w:t xml:space="preserve"> </w:t>
      </w:r>
      <w:r>
        <w:t xml:space="preserve">data,</w:t>
      </w:r>
      <w:r>
        <w:t xml:space="preserve"> </w:t>
      </w:r>
      <w:r>
        <w:t xml:space="preserve">yet</w:t>
      </w:r>
      <w:r>
        <w:t xml:space="preserve"> </w:t>
      </w:r>
      <w:r>
        <w:t xml:space="preserve">we</w:t>
      </w:r>
      <w:r>
        <w:t xml:space="preserve"> </w:t>
      </w:r>
      <w:r>
        <w:t xml:space="preserve">prove</w:t>
      </w:r>
      <w:r>
        <w:t xml:space="preserve"> </w:t>
      </w:r>
      <w:r>
        <w:t xml:space="preserve">that</w:t>
      </w:r>
      <w:r>
        <w:t xml:space="preserve"> </w:t>
      </w:r>
      <w:r>
        <w:t xml:space="preserve">the</w:t>
      </w:r>
      <w:r>
        <w:t xml:space="preserve"> </w:t>
      </w:r>
      <w:r>
        <w:t xml:space="preserve">guarantee</w:t>
      </w:r>
      <w:r>
        <w:t xml:space="preserve"> </w:t>
      </w:r>
      <w:r>
        <w:t xml:space="preserve">it</w:t>
      </w:r>
      <w:r>
        <w:t xml:space="preserve"> </w:t>
      </w:r>
      <w:r>
        <w:t xml:space="preserve">provides</w:t>
      </w:r>
      <w:r>
        <w:t xml:space="preserve"> </w:t>
      </w:r>
      <w:r>
        <w:t xml:space="preserve">does</w:t>
      </w:r>
      <w:r>
        <w:t xml:space="preserve"> </w:t>
      </w:r>
      <w:r>
        <w:t xml:space="preserve">not</w:t>
      </w:r>
      <w:r>
        <w:t xml:space="preserve"> </w:t>
      </w:r>
      <w:r>
        <w:t xml:space="preserve">survive</w:t>
      </w:r>
      <w:r>
        <w:t xml:space="preserve"> </w:t>
      </w:r>
      <w:r>
        <w:t xml:space="preserve">the</w:t>
      </w:r>
      <w:r>
        <w:t xml:space="preserve"> </w:t>
      </w:r>
      <w:r>
        <w:t xml:space="preserve">optimization.</w:t>
      </w:r>
      <w:r>
        <w:t xml:space="preserve"> </w:t>
      </w:r>
      <w:r>
        <w:t xml:space="preserve">We</w:t>
      </w:r>
      <w:r>
        <w:t xml:space="preserve"> </w:t>
      </w:r>
      <w:r>
        <w:t xml:space="preserve">show</w:t>
      </w:r>
      <w:r>
        <w:t xml:space="preserve"> </w:t>
      </w:r>
      <w:r>
        <w:t xml:space="preserve">that</w:t>
      </w:r>
      <w:r>
        <w:t xml:space="preserve"> </w:t>
      </w:r>
      <w:r>
        <w:t xml:space="preserve">an</w:t>
      </w:r>
      <w:r>
        <w:t xml:space="preserve"> </w:t>
      </w:r>
      <w:r>
        <w:t xml:space="preserve">RTO</w:t>
      </w:r>
      <w:r>
        <w:t xml:space="preserve"> </w:t>
      </w:r>
      <w:r>
        <w:t xml:space="preserve">respecting</w:t>
      </w:r>
      <w:r>
        <w:t xml:space="preserve"> </w:t>
      </w:r>
      <w:r>
        <w:t xml:space="preserve">a</w:t>
      </w:r>
      <w:r>
        <w:t xml:space="preserve"> </w:t>
      </w:r>
      <w:r>
        <w:t xml:space="preserve">marginally</w:t>
      </w:r>
      <w:r>
        <w:t xml:space="preserve"> </w:t>
      </w:r>
      <w:r>
        <w:t xml:space="preserve">valid</w:t>
      </w:r>
      <w:r>
        <w:t xml:space="preserve"> </w:t>
      </w:r>
      <w:r>
        <w:t xml:space="preserve">conformal</w:t>
      </w:r>
      <w:r>
        <w:t xml:space="preserve"> </w:t>
      </w:r>
      <w:r>
        <w:t xml:space="preserve">back-off</w:t>
      </w:r>
      <w:r>
        <w:t xml:space="preserve"> </w:t>
      </w:r>
      <w:r>
        <w:t xml:space="preserve">carries</w:t>
      </w:r>
      <w:r>
        <w:t xml:space="preserve"> </w:t>
      </w:r>
      <w:r>
        <w:t xml:space="preserve">no</w:t>
      </w:r>
      <w:r>
        <w:t xml:space="preserve"> </w:t>
      </w:r>
      <w:r>
        <w:t xml:space="preserve">coverage</w:t>
      </w:r>
      <w:r>
        <w:t xml:space="preserve"> </w:t>
      </w:r>
      <w:r>
        <w:t xml:space="preserve">guarantee</w:t>
      </w:r>
      <w:r>
        <w:t xml:space="preserve"> </w:t>
      </w:r>
      <w:r>
        <w:t xml:space="preserve">at</w:t>
      </w:r>
      <w:r>
        <w:t xml:space="preserve"> </w:t>
      </w:r>
      <w:r>
        <w:t xml:space="preserve">the</w:t>
      </w:r>
      <w:r>
        <w:t xml:space="preserve"> </w:t>
      </w:r>
      <w:r>
        <w:t xml:space="preserve">operating</w:t>
      </w:r>
      <w:r>
        <w:t xml:space="preserve"> </w:t>
      </w:r>
      <w:r>
        <w:t xml:space="preserve">point</w:t>
      </w:r>
      <w:r>
        <w:t xml:space="preserve"> </w:t>
      </w:r>
      <w:r>
        <w:t xml:space="preserve">it</w:t>
      </w:r>
      <w:r>
        <w:t xml:space="preserve"> </w:t>
      </w:r>
      <w:r>
        <w:t xml:space="preserve">selects:</w:t>
      </w:r>
      <w:r>
        <w:t xml:space="preserve"> </w:t>
      </w:r>
      <w:r>
        <w:t xml:space="preserve">the</w:t>
      </w:r>
      <w:r>
        <w:t xml:space="preserve"> </w:t>
      </w:r>
      <w:r>
        <w:t xml:space="preserve">realized</w:t>
      </w:r>
      <w:r>
        <w:t xml:space="preserve"> </w:t>
      </w:r>
      <w:r>
        <w:t xml:space="preserve">constraint-violation</w:t>
      </w:r>
      <w:r>
        <w:t xml:space="preserve"> </w:t>
      </w:r>
      <w:r>
        <w:t xml:space="preserve">probability</w:t>
      </w:r>
      <w:r>
        <w:t xml:space="preserve"> </w:t>
      </w:r>
      <w:r>
        <w:t xml:space="preserve">can</w:t>
      </w:r>
      <w:r>
        <w:t xml:space="preserve"> </w:t>
      </w:r>
      <w:r>
        <w:t xml:space="preserve">exceed</w:t>
      </w:r>
      <w:r>
        <w:t xml:space="preserve"> </w:t>
      </w:r>
      <w:r>
        <w:t xml:space="preserve">the</w:t>
      </w:r>
      <w:r>
        <w:t xml:space="preserve"> </w:t>
      </w:r>
      <w:r>
        <w:t xml:space="preserve">nominal</w:t>
      </w:r>
      <w:r>
        <w:t xml:space="preserve"> </w:t>
      </w:r>
      <w:r>
        <w:t xml:space="preserve">level</w:t>
      </w:r>
      <w:r>
        <w:t xml:space="preserve"> </w:t>
      </w:r>
      <w:r>
        <w:t xml:space="preserve">by</w:t>
      </w:r>
      <w:r>
        <w:t xml:space="preserve"> </w:t>
      </w:r>
      <w:r>
        <w:t xml:space="preserve">an</w:t>
      </w:r>
      <w:r>
        <w:t xml:space="preserve"> </w:t>
      </w:r>
      <w:r>
        <w:t xml:space="preserve">arbitrary</w:t>
      </w:r>
      <w:r>
        <w:t xml:space="preserve"> </w:t>
      </w:r>
      <w:r>
        <w:t xml:space="preserve">factor,</w:t>
      </w:r>
      <w:r>
        <w:t xml:space="preserve"> </w:t>
      </w:r>
      <w:r>
        <w:t xml:space="preserve">because</w:t>
      </w:r>
      <w:r>
        <w:t xml:space="preserve"> </w:t>
      </w:r>
      <w:r>
        <w:t xml:space="preserve">the</w:t>
      </w:r>
      <w:r>
        <w:t xml:space="preserve"> </w:t>
      </w:r>
      <w:r>
        <w:t xml:space="preserve">optimizer</w:t>
      </w:r>
      <w:r>
        <w:t xml:space="preserve"> </w:t>
      </w:r>
      <w:r>
        <w:t xml:space="preserve">settles</w:t>
      </w:r>
      <w:r>
        <w:t xml:space="preserve"> </w:t>
      </w:r>
      <w:r>
        <w:t xml:space="preserve">on</w:t>
      </w:r>
      <w:r>
        <w:t xml:space="preserve"> </w:t>
      </w:r>
      <w:r>
        <w:t xml:space="preserve">the</w:t>
      </w:r>
      <w:r>
        <w:t xml:space="preserve"> </w:t>
      </w:r>
      <w:r>
        <w:t xml:space="preserve">active</w:t>
      </w:r>
      <w:r>
        <w:t xml:space="preserve"> </w:t>
      </w:r>
      <w:r>
        <w:t xml:space="preserve">boundary</w:t>
      </w:r>
      <w:r>
        <w:t xml:space="preserve"> </w:t>
      </w:r>
      <w:r>
        <w:t xml:space="preserve">where</w:t>
      </w:r>
      <w:r>
        <w:t xml:space="preserve"> </w:t>
      </w:r>
      <w:r>
        <w:t xml:space="preserve">the</w:t>
      </w:r>
      <w:r>
        <w:t xml:space="preserve"> </w:t>
      </w:r>
      <w:r>
        <w:t xml:space="preserve">margin</w:t>
      </w:r>
      <w:r>
        <w:t xml:space="preserve"> </w:t>
      </w:r>
      <w:r>
        <w:t xml:space="preserve">is</w:t>
      </w:r>
      <w:r>
        <w:t xml:space="preserve"> </w:t>
      </w:r>
      <w:r>
        <w:t xml:space="preserve">least</w:t>
      </w:r>
      <w:r>
        <w:t xml:space="preserve"> </w:t>
      </w:r>
      <w:r>
        <w:t xml:space="preserve">conservative</w:t>
      </w:r>
      <w:r>
        <w:t xml:space="preserve"> </w:t>
      </w:r>
      <w:r>
        <w:t xml:space="preserve">relative</w:t>
      </w:r>
      <w:r>
        <w:t xml:space="preserve"> </w:t>
      </w:r>
      <w:r>
        <w:t xml:space="preserve">to</w:t>
      </w:r>
      <w:r>
        <w:t xml:space="preserve"> </w:t>
      </w:r>
      <w:r>
        <w:t xml:space="preserve">the</w:t>
      </w:r>
      <w:r>
        <w:t xml:space="preserve"> </w:t>
      </w:r>
      <w:r>
        <w:t xml:space="preserve">local</w:t>
      </w:r>
      <w:r>
        <w:t xml:space="preserve"> </w:t>
      </w:r>
      <w:r>
        <w:t xml:space="preserve">risk.</w:t>
      </w:r>
      <w:r>
        <w:t xml:space="preserve"> </w:t>
      </w:r>
      <w:r>
        <w:t xml:space="preserve">This</w:t>
      </w:r>
      <w:r>
        <w:t xml:space="preserve"> </w:t>
      </w:r>
      <w:r>
        <w:t xml:space="preserve">is</w:t>
      </w:r>
      <w:r>
        <w:t xml:space="preserve"> </w:t>
      </w:r>
      <w:r>
        <w:t xml:space="preserve">a</w:t>
      </w:r>
      <w:r>
        <w:t xml:space="preserve"> </w:t>
      </w:r>
      <w:r>
        <w:t xml:space="preserve">constraint-space</w:t>
      </w:r>
      <w:r>
        <w:t xml:space="preserve"> </w:t>
      </w:r>
      <w:r>
        <w:t xml:space="preserve">analogue</w:t>
      </w:r>
      <w:r>
        <w:t xml:space="preserve"> </w:t>
      </w:r>
      <w:r>
        <w:t xml:space="preserve">of</w:t>
      </w:r>
      <w:r>
        <w:t xml:space="preserve"> </w:t>
      </w:r>
      <w:r>
        <w:t xml:space="preserve">the</w:t>
      </w:r>
      <w:r>
        <w:t xml:space="preserve"> </w:t>
      </w:r>
      <w:r>
        <w:t xml:space="preserve">winner’s</w:t>
      </w:r>
      <w:r>
        <w:t xml:space="preserve"> </w:t>
      </w:r>
      <w:r>
        <w:t xml:space="preserve">curse.</w:t>
      </w:r>
      <w:r>
        <w:t xml:space="preserve"> </w:t>
      </w:r>
      <w:r>
        <w:t xml:space="preserve">We</w:t>
      </w:r>
      <w:r>
        <w:t xml:space="preserve"> </w:t>
      </w:r>
      <w:r>
        <w:t xml:space="preserve">then</w:t>
      </w:r>
      <w:r>
        <w:t xml:space="preserve"> </w:t>
      </w:r>
      <w:r>
        <w:t xml:space="preserve">prove</w:t>
      </w:r>
      <w:r>
        <w:t xml:space="preserve"> </w:t>
      </w:r>
      <w:r>
        <w:t xml:space="preserve">that</w:t>
      </w:r>
      <w:r>
        <w:t xml:space="preserve"> </w:t>
      </w:r>
      <w:r>
        <w:t xml:space="preserve">conditional</w:t>
      </w:r>
      <w:r>
        <w:t xml:space="preserve"> </w:t>
      </w:r>
      <w:r>
        <w:t xml:space="preserve">calibration</w:t>
      </w:r>
      <w:r>
        <w:t xml:space="preserve"> </w:t>
      </w:r>
      <w:r>
        <w:t xml:space="preserve">restores</w:t>
      </w:r>
      <w:r>
        <w:t xml:space="preserve"> </w:t>
      </w:r>
      <w:r>
        <w:t xml:space="preserve">a</w:t>
      </w:r>
      <w:r>
        <w:t xml:space="preserve"> </w:t>
      </w:r>
      <w:r>
        <w:t xml:space="preserve">finite-sample,</w:t>
      </w:r>
      <w:r>
        <w:t xml:space="preserve"> </w:t>
      </w:r>
      <w:r>
        <w:t xml:space="preserve">distribution-free</w:t>
      </w:r>
      <w:r>
        <w:t xml:space="preserve"> </w:t>
      </w:r>
      <w:r>
        <w:t xml:space="preserve">guarantee.</w:t>
      </w:r>
      <w:r>
        <w:t xml:space="preserve"> </w:t>
      </w:r>
      <w:r>
        <w:t xml:space="preserve">An</w:t>
      </w:r>
      <w:r>
        <w:t xml:space="preserve"> </w:t>
      </w:r>
      <w:r>
        <w:t xml:space="preserve">a-posteriori</w:t>
      </w:r>
      <w:r>
        <w:t xml:space="preserve"> </w:t>
      </w:r>
      <w:r>
        <w:t xml:space="preserve">recalibration</w:t>
      </w:r>
      <w:r>
        <w:t xml:space="preserve"> </w:t>
      </w:r>
      <w:r>
        <w:t xml:space="preserve">at</w:t>
      </w:r>
      <w:r>
        <w:t xml:space="preserve"> </w:t>
      </w:r>
      <w:r>
        <w:t xml:space="preserve">the</w:t>
      </w:r>
      <w:r>
        <w:t xml:space="preserve"> </w:t>
      </w:r>
      <w:r>
        <w:t xml:space="preserve">selected</w:t>
      </w:r>
      <w:r>
        <w:t xml:space="preserve"> </w:t>
      </w:r>
      <w:r>
        <w:t xml:space="preserve">point</w:t>
      </w:r>
      <w:r>
        <w:t xml:space="preserve"> </w:t>
      </w:r>
      <w:r>
        <w:t xml:space="preserve">achieves</w:t>
      </w:r>
      <w:r>
        <w:t xml:space="preserve"> </w:t>
      </w:r>
      <w:r>
        <w:t xml:space="preserve">exact</w:t>
      </w:r>
      <w:r>
        <w:t xml:space="preserve"> </w:t>
      </w:r>
      <w:r>
        <w:t xml:space="preserve">validity,</w:t>
      </w:r>
      <w:r>
        <w:t xml:space="preserve"> </w:t>
      </w:r>
      <w:r>
        <w:t xml:space="preserve">and,</w:t>
      </w:r>
      <w:r>
        <w:t xml:space="preserve"> </w:t>
      </w:r>
      <w:r>
        <w:t xml:space="preserve">when</w:t>
      </w:r>
      <w:r>
        <w:t xml:space="preserve"> </w:t>
      </w:r>
      <w:r>
        <w:t xml:space="preserve">fresh</w:t>
      </w:r>
      <w:r>
        <w:t xml:space="preserve"> </w:t>
      </w:r>
      <w:r>
        <w:t xml:space="preserve">calibration</w:t>
      </w:r>
      <w:r>
        <w:t xml:space="preserve"> </w:t>
      </w:r>
      <w:r>
        <w:t xml:space="preserve">data</w:t>
      </w:r>
      <w:r>
        <w:t xml:space="preserve"> </w:t>
      </w:r>
      <w:r>
        <w:t xml:space="preserve">at</w:t>
      </w:r>
      <w:r>
        <w:t xml:space="preserve"> </w:t>
      </w:r>
      <w:r>
        <w:t xml:space="preserve">that</w:t>
      </w:r>
      <w:r>
        <w:t xml:space="preserve"> </w:t>
      </w:r>
      <w:r>
        <w:t xml:space="preserve">point</w:t>
      </w:r>
      <w:r>
        <w:t xml:space="preserve"> </w:t>
      </w:r>
      <w:r>
        <w:t xml:space="preserve">are</w:t>
      </w:r>
      <w:r>
        <w:t xml:space="preserve"> </w:t>
      </w:r>
      <w:r>
        <w:t xml:space="preserve">unavailable,</w:t>
      </w:r>
      <w:r>
        <w:t xml:space="preserve"> </w:t>
      </w:r>
      <w:r>
        <w:t xml:space="preserve">a</w:t>
      </w:r>
      <w:r>
        <w:t xml:space="preserve"> </w:t>
      </w:r>
      <w:r>
        <w:t xml:space="preserve">calibration</w:t>
      </w:r>
      <w:r>
        <w:t xml:space="preserve"> </w:t>
      </w:r>
      <w:r>
        <w:t xml:space="preserve">made</w:t>
      </w:r>
      <w:r>
        <w:t xml:space="preserve"> </w:t>
      </w:r>
      <w:r>
        <w:t xml:space="preserve">uniform</w:t>
      </w:r>
      <w:r>
        <w:t xml:space="preserve"> </w:t>
      </w:r>
      <w:r>
        <w:t xml:space="preserve">over</w:t>
      </w:r>
      <w:r>
        <w:t xml:space="preserve"> </w:t>
      </w:r>
      <w:r>
        <w:t xml:space="preserve">the</w:t>
      </w:r>
      <w:r>
        <w:t xml:space="preserve"> </w:t>
      </w:r>
      <w:r>
        <w:t xml:space="preserve">decision</w:t>
      </w:r>
      <w:r>
        <w:t xml:space="preserve"> </w:t>
      </w:r>
      <w:r>
        <w:t xml:space="preserve">set</w:t>
      </w:r>
      <w:r>
        <w:t xml:space="preserve"> </w:t>
      </w:r>
      <w:r>
        <w:t xml:space="preserve">guarantees</w:t>
      </w:r>
      <w:r>
        <w:t xml:space="preserve"> </w:t>
      </w:r>
      <w:r>
        <w:t xml:space="preserve">a</w:t>
      </w:r>
      <w:r>
        <w:t xml:space="preserve"> </w:t>
      </w:r>
      <w:r>
        <w:t xml:space="preserve">realized</w:t>
      </w:r>
      <w:r>
        <w:t xml:space="preserve"> </w:t>
      </w:r>
      <w:r>
        <w:t xml:space="preserve">violation</w:t>
      </w:r>
      <w:r>
        <w:t xml:space="preserve"> </w:t>
      </w:r>
      <w:r>
        <w:t xml:space="preserve">no</w:t>
      </w:r>
      <w:r>
        <w:t xml:space="preserve"> </w:t>
      </w:r>
      <w:r>
        <w:t xml:space="preserve">worse</w:t>
      </w:r>
      <w:r>
        <w:t xml:space="preserve"> </w:t>
      </w:r>
      <w:r>
        <w:t xml:space="preserve">than</w:t>
      </w:r>
      <w:r>
        <w:t xml:space="preserve"> </w:t>
      </w:r>
      <w:r>
        <w:t xml:space="preserve">the</w:t>
      </w:r>
      <w:r>
        <w:t xml:space="preserve"> </w:t>
      </w:r>
      <w:r>
        <w:t xml:space="preserve">nominal</w:t>
      </w:r>
      <w:r>
        <w:t xml:space="preserve"> </w:t>
      </w:r>
      <w:r>
        <w:t xml:space="preserve">level</w:t>
      </w:r>
      <w:r>
        <w:t xml:space="preserve"> </w:t>
      </w:r>
      <w:r>
        <w:t xml:space="preserve">plus</w:t>
      </w:r>
      <w:r>
        <w:t xml:space="preserve"> </w:t>
      </w:r>
      <w:r>
        <w:t xml:space="preserve">a</w:t>
      </w:r>
      <w:r>
        <w:t xml:space="preserve"> </w:t>
      </w:r>
      <w:r>
        <w:t xml:space="preserve">term</w:t>
      </w:r>
      <w:r>
        <w:t xml:space="preserve"> </w:t>
      </w:r>
      <w:r>
        <w:t xml:space="preserve">of</w:t>
      </w:r>
      <w:r>
        <w:t xml:space="preserve"> </w:t>
      </w:r>
      <w:r>
        <w:t xml:space="preserve">order</w:t>
      </w:r>
      <w:r>
        <w:t xml:space="preserve"> </w:t>
      </w:r>
      <m:oMath>
        <m:rad>
          <m:radPr>
            <m:degHide m:val="on"/>
          </m:radPr>
          <m:deg/>
          <m:e>
            <m:r>
              <m:t>d</m:t>
            </m:r>
            <m:r>
              <m:rPr>
                <m:sty m:val="p"/>
              </m:rPr>
              <m:t>/</m:t>
            </m:r>
            <m:r>
              <m:t>n</m:t>
            </m:r>
          </m:e>
        </m:rad>
      </m:oMath>
      <w:r>
        <w:t xml:space="preserve"> </w:t>
      </w:r>
      <w:r>
        <w:t xml:space="preserve">that</w:t>
      </w:r>
      <w:r>
        <w:t xml:space="preserve"> </w:t>
      </w:r>
      <w:r>
        <w:t xml:space="preserve">is</w:t>
      </w:r>
      <w:r>
        <w:t xml:space="preserve"> </w:t>
      </w:r>
      <w:r>
        <w:t xml:space="preserve">small</w:t>
      </w:r>
      <w:r>
        <w:t xml:space="preserve"> </w:t>
      </w:r>
      <w:r>
        <w:t xml:space="preserve">for</w:t>
      </w:r>
      <w:r>
        <w:t xml:space="preserve"> </w:t>
      </w:r>
      <w:r>
        <w:t xml:space="preserve">the</w:t>
      </w:r>
      <w:r>
        <w:t xml:space="preserve"> </w:t>
      </w:r>
      <w:r>
        <w:t xml:space="preserve">low-dimensional</w:t>
      </w:r>
      <w:r>
        <w:t xml:space="preserve"> </w:t>
      </w:r>
      <w:r>
        <w:t xml:space="preserve">decisions</w:t>
      </w:r>
      <w:r>
        <w:t xml:space="preserve"> </w:t>
      </w:r>
      <w:r>
        <w:t xml:space="preserve">typical</w:t>
      </w:r>
      <w:r>
        <w:t xml:space="preserve"> </w:t>
      </w:r>
      <w:r>
        <w:t xml:space="preserve">of</w:t>
      </w:r>
      <w:r>
        <w:t xml:space="preserve"> </w:t>
      </w:r>
      <w:r>
        <w:t xml:space="preserve">RTO.</w:t>
      </w:r>
      <w:r>
        <w:t xml:space="preserve"> </w:t>
      </w:r>
      <w:r>
        <w:t xml:space="preserve">On</w:t>
      </w:r>
      <w:r>
        <w:t xml:space="preserve"> </w:t>
      </w:r>
      <w:r>
        <w:t xml:space="preserve">a</w:t>
      </w:r>
      <w:r>
        <w:t xml:space="preserve"> </w:t>
      </w:r>
      <w:r>
        <w:t xml:space="preserve">rigorous</w:t>
      </w:r>
      <w:r>
        <w:t xml:space="preserve"> </w:t>
      </w:r>
      <w:r>
        <w:t xml:space="preserve">DWSIM</w:t>
      </w:r>
      <w:r>
        <w:t xml:space="preserve"> </w:t>
      </w:r>
      <w:r>
        <w:t xml:space="preserve">Peng-Robinson</w:t>
      </w:r>
      <w:r>
        <w:t xml:space="preserve"> </w:t>
      </w:r>
      <w:r>
        <w:t xml:space="preserve">debutanizer</w:t>
      </w:r>
      <w:r>
        <w:t xml:space="preserve"> </w:t>
      </w:r>
      <w:r>
        <w:t xml:space="preserve">twin,</w:t>
      </w:r>
      <w:r>
        <w:t xml:space="preserve"> </w:t>
      </w:r>
      <w:r>
        <w:t xml:space="preserve">a</w:t>
      </w:r>
      <w:r>
        <w:t xml:space="preserve"> </w:t>
      </w:r>
      <w:r>
        <w:t xml:space="preserve">marginally</w:t>
      </w:r>
      <w:r>
        <w:t xml:space="preserve"> </w:t>
      </w:r>
      <w:r>
        <w:t xml:space="preserve">valid</w:t>
      </w:r>
      <w:r>
        <w:t xml:space="preserve"> </w:t>
      </w:r>
      <w:r>
        <w:t xml:space="preserve">back-off</w:t>
      </w:r>
      <w:r>
        <w:t xml:space="preserve"> </w:t>
      </w:r>
      <w:r>
        <w:t xml:space="preserve">realizes</w:t>
      </w:r>
      <w:r>
        <w:t xml:space="preserve"> </w:t>
      </w:r>
      <w:r>
        <w:t xml:space="preserve">roughly</w:t>
      </w:r>
      <w:r>
        <w:t xml:space="preserve"> </w:t>
      </w:r>
      <w:r>
        <w:t xml:space="preserve">five</w:t>
      </w:r>
      <w:r>
        <w:t xml:space="preserve"> </w:t>
      </w:r>
      <w:r>
        <w:t xml:space="preserve">times</w:t>
      </w:r>
      <w:r>
        <w:t xml:space="preserve"> </w:t>
      </w:r>
      <w:r>
        <w:t xml:space="preserve">the</w:t>
      </w:r>
      <w:r>
        <w:t xml:space="preserve"> </w:t>
      </w:r>
      <w:r>
        <w:t xml:space="preserve">nominal</w:t>
      </w:r>
      <w:r>
        <w:t xml:space="preserve"> </w:t>
      </w:r>
      <w:r>
        <w:t xml:space="preserve">violation,</w:t>
      </w:r>
      <w:r>
        <w:t xml:space="preserve"> </w:t>
      </w:r>
      <w:r>
        <w:t xml:space="preserve">the</w:t>
      </w:r>
      <w:r>
        <w:t xml:space="preserve"> </w:t>
      </w:r>
      <w:r>
        <w:t xml:space="preserve">conditional</w:t>
      </w:r>
      <w:r>
        <w:t xml:space="preserve"> </w:t>
      </w:r>
      <w:r>
        <w:t xml:space="preserve">method</w:t>
      </w:r>
      <w:r>
        <w:t xml:space="preserve"> </w:t>
      </w:r>
      <w:r>
        <w:t xml:space="preserve">tracks</w:t>
      </w:r>
      <w:r>
        <w:t xml:space="preserve"> </w:t>
      </w:r>
      <w:r>
        <w:t xml:space="preserve">a</w:t>
      </w:r>
      <w:r>
        <w:t xml:space="preserve"> </w:t>
      </w:r>
      <w:r>
        <w:t xml:space="preserve">plant-aware</w:t>
      </w:r>
      <w:r>
        <w:t xml:space="preserve"> </w:t>
      </w:r>
      <w:r>
        <w:t xml:space="preserve">oracle</w:t>
      </w:r>
      <w:r>
        <w:t xml:space="preserve"> </w:t>
      </w:r>
      <w:r>
        <w:t xml:space="preserve">at</w:t>
      </w:r>
      <w:r>
        <w:t xml:space="preserve"> </w:t>
      </w:r>
      <w:r>
        <w:t xml:space="preserve">near-oracle</w:t>
      </w:r>
      <w:r>
        <w:t xml:space="preserve"> </w:t>
      </w:r>
      <w:r>
        <w:t xml:space="preserve">profit,</w:t>
      </w:r>
      <w:r>
        <w:t xml:space="preserve"> </w:t>
      </w:r>
      <w:r>
        <w:t xml:space="preserve">and</w:t>
      </w:r>
      <w:r>
        <w:t xml:space="preserve"> </w:t>
      </w:r>
      <w:r>
        <w:t xml:space="preserve">the</w:t>
      </w:r>
      <w:r>
        <w:t xml:space="preserve"> </w:t>
      </w:r>
      <w:r>
        <w:t xml:space="preserve">a-posteriori</w:t>
      </w:r>
      <w:r>
        <w:t xml:space="preserve"> </w:t>
      </w:r>
      <w:r>
        <w:t xml:space="preserve">inflation</w:t>
      </w:r>
      <w:r>
        <w:t xml:space="preserve"> </w:t>
      </w:r>
      <w:r>
        <w:t xml:space="preserve">factor</w:t>
      </w:r>
      <w:r>
        <w:t xml:space="preserve"> </w:t>
      </w:r>
      <w:r>
        <w:t xml:space="preserve">is</w:t>
      </w:r>
      <w:r>
        <w:t xml:space="preserve"> </w:t>
      </w:r>
      <w:r>
        <w:t xml:space="preserve">an</w:t>
      </w:r>
      <w:r>
        <w:t xml:space="preserve"> </w:t>
      </w:r>
      <w:r>
        <w:t xml:space="preserve">interpretable</w:t>
      </w:r>
      <w:r>
        <w:t xml:space="preserve"> </w:t>
      </w:r>
      <w:r>
        <w:t xml:space="preserve">data-adequacy</w:t>
      </w:r>
      <w:r>
        <w:t xml:space="preserve"> </w:t>
      </w:r>
      <w:r>
        <w:t xml:space="preserve">diagnostic</w:t>
      </w:r>
      <w:r>
        <w:t xml:space="preserve"> </w:t>
      </w:r>
      <w:r>
        <w:t xml:space="preserve">that</w:t>
      </w:r>
      <w:r>
        <w:t xml:space="preserve"> </w:t>
      </w:r>
      <w:r>
        <w:t xml:space="preserve">bounds</w:t>
      </w:r>
      <w:r>
        <w:t xml:space="preserve"> </w:t>
      </w:r>
      <w:r>
        <w:t xml:space="preserve">the</w:t>
      </w:r>
      <w:r>
        <w:t xml:space="preserve"> </w:t>
      </w:r>
      <w:r>
        <w:t xml:space="preserve">safe</w:t>
      </w:r>
      <w:r>
        <w:t xml:space="preserve"> </w:t>
      </w:r>
      <w:r>
        <w:t xml:space="preserve">operating</w:t>
      </w:r>
      <w:r>
        <w:t xml:space="preserve"> </w:t>
      </w:r>
      <w:r>
        <w:t xml:space="preserve">regime.</w:t>
      </w:r>
    </w:p>
    <w:p>
      <w:pPr>
        <w:pStyle w:val="FirstParagraph"/>
      </w:pPr>
      <w:r>
        <w:rPr>
          <w:bCs/>
          <w:b/>
        </w:rPr>
        <w:t xml:space="preserve">Safe Real-Time Optimization Under Unmeasured Disturbances: A Finite-Sample, Distribution-Free Constraint-Satisfaction Guarantee</w:t>
      </w:r>
    </w:p>
    <w:p>
      <w:pPr>
        <w:pStyle w:val="BodyText"/>
      </w:pPr>
      <w:r>
        <w:t xml:space="preserve">Bien Don Busico</w:t>
      </w:r>
    </w:p>
    <w:p>
      <w:pPr>
        <w:pStyle w:val="BodyText"/>
      </w:pPr>
      <w:r>
        <w:t xml:space="preserve">Mapua Malayan Colleges Mindanao, Davao City, Philippines</w:t>
      </w:r>
    </w:p>
    <w:p>
      <w:pPr>
        <w:pStyle w:val="BodyText"/>
      </w:pPr>
      <w:r>
        <w:t xml:space="preserve">bienbusico@gmail.com</w:t>
      </w:r>
    </w:p>
    <w:p>
      <w:pPr>
        <w:pStyle w:val="BodyText"/>
      </w:pPr>
      <w:r>
        <w:rPr>
          <w:bCs/>
          <w:b/>
        </w:rPr>
        <w:t xml:space="preserve">Index Terms—</w:t>
      </w:r>
      <w:r>
        <w:t xml:space="preserve"> </w:t>
      </w:r>
      <w:r>
        <w:t xml:space="preserve">Real-time optimization, chance-constrained control, conformal prediction, safe learning,</w:t>
      </w:r>
      <w:r>
        <w:t xml:space="preserve"> </w:t>
      </w:r>
      <w:r>
        <w:t xml:space="preserve">constraint back-off, distribution-free guarantees, process control.</w:t>
      </w:r>
    </w:p>
    <w:bookmarkStart w:id="21" w:name="sec:intro"/>
    <w:p>
      <w:pPr>
        <w:pStyle w:val="Heading1"/>
      </w:pPr>
      <w:r>
        <w:t xml:space="preserve">Introduction</w:t>
      </w:r>
    </w:p>
    <w:p>
      <w:pPr>
        <w:pStyle w:val="FirstParagraph"/>
      </w:pPr>
      <w:r>
        <w:t xml:space="preserve">Real-time optimization (RTO) recomputes the operating point of a process to</w:t>
      </w:r>
      <w:r>
        <w:t xml:space="preserve"> </w:t>
      </w:r>
      <w:r>
        <w:t xml:space="preserve">maximize an economic objective as conditions drift. Its value comes from pushing the process</w:t>
      </w:r>
      <w:r>
        <w:t xml:space="preserve"> </w:t>
      </w:r>
      <w:r>
        <w:t xml:space="preserve">against its constraints; a distillation column earns more as it drives a product composition to</w:t>
      </w:r>
      <w:r>
        <w:t xml:space="preserve"> </w:t>
      </w:r>
      <w:r>
        <w:t xml:space="preserve">the edge of specification. The constraints that matter most, however, are often on quality</w:t>
      </w:r>
      <w:r>
        <w:t xml:space="preserve"> </w:t>
      </w:r>
      <w:r>
        <w:t xml:space="preserve">variables that are not measured online. A laboratory assay or an inferential estimate stands in</w:t>
      </w:r>
      <w:r>
        <w:t xml:space="preserve"> </w:t>
      </w:r>
      <w:r>
        <w:t xml:space="preserve">for a true composition the controller never sees in real time. To operate safely against such a</w:t>
      </w:r>
      <w:r>
        <w:t xml:space="preserve"> </w:t>
      </w:r>
      <w:r>
        <w:t xml:space="preserve">constraint, an RTO must subtract a</w:t>
      </w:r>
      <w:r>
        <w:t xml:space="preserve"> </w:t>
      </w:r>
      <w:r>
        <w:rPr>
          <w:iCs/>
          <w:i/>
        </w:rPr>
        <w:t xml:space="preserve">back-off</w:t>
      </w:r>
      <w:r>
        <w:t xml:space="preserve"> </w:t>
      </w:r>
      <w:r>
        <w:t xml:space="preserve">from the specification: a margin that absorbs</w:t>
      </w:r>
      <w:r>
        <w:t xml:space="preserve"> </w:t>
      </w:r>
      <w:r>
        <w:t xml:space="preserve">the gap between the model’s nominal prediction and the realized quality under an unmeasured</w:t>
      </w:r>
      <w:r>
        <w:t xml:space="preserve"> </w:t>
      </w:r>
      <w:r>
        <w:t xml:space="preserve">disturbance. Sizing that margin is the central difficulty of RTO under uncertainty. Set it too</w:t>
      </w:r>
      <w:r>
        <w:t xml:space="preserve"> </w:t>
      </w:r>
      <w:r>
        <w:t xml:space="preserve">small and the process violates specification whenever the disturbance is adverse; set it too</w:t>
      </w:r>
      <w:r>
        <w:t xml:space="preserve"> </w:t>
      </w:r>
      <w:r>
        <w:t xml:space="preserve">large and the economic benefit of the optimization is given away.</w:t>
      </w:r>
    </w:p>
    <w:p>
      <w:pPr>
        <w:pStyle w:val="BodyText"/>
      </w:pPr>
      <w:r>
        <w:t xml:space="preserve">Conformal prediction is an appealing tool for the job. It turns any predictor into an interval</w:t>
      </w:r>
      <w:r>
        <w:t xml:space="preserve"> </w:t>
      </w:r>
      <w:r>
        <w:t xml:space="preserve">with a finite-sample, distribution-free coverage guarantee, assuming only that the data are</w:t>
      </w:r>
      <w:r>
        <w:t xml:space="preserve"> </w:t>
      </w:r>
      <w:r>
        <w:t xml:space="preserve">exchangeable, with no Gaussian residuals and no parametric disturbance law</w:t>
      </w:r>
      <w:r>
        <w:t xml:space="preserve"> </w:t>
      </w:r>
      <w:r>
        <w:t xml:space="preserve">[1], [2], [3]</w:t>
      </w:r>
      <w:r>
        <w:t xml:space="preserve">. Taking the upper edge of a conformal interval as the</w:t>
      </w:r>
      <w:r>
        <w:t xml:space="preserve"> </w:t>
      </w:r>
      <w:r>
        <w:t xml:space="preserve">back-off appears to deliver exactly what a chance constraint asks: coverage of the realized</w:t>
      </w:r>
      <w:r>
        <w:t xml:space="preserve"> </w:t>
      </w:r>
      <w:r>
        <w:t xml:space="preserve">quality at the nominal level, learned from data. This paper shows that the guarantee does not</w:t>
      </w:r>
      <w:r>
        <w:t xml:space="preserve"> </w:t>
      </w:r>
      <w:r>
        <w:t xml:space="preserve">survive contact with the optimizer, and it supplies a back-off construction, with proof, that</w:t>
      </w:r>
      <w:r>
        <w:t xml:space="preserve"> </w:t>
      </w:r>
      <w:r>
        <w:t xml:space="preserve">restores it.</w:t>
      </w:r>
    </w:p>
    <w:p>
      <w:pPr>
        <w:pStyle w:val="BodyText"/>
      </w:pPr>
      <w:r>
        <w:t xml:space="preserve">The failure is structural. A conformal margin guarantees coverage</w:t>
      </w:r>
      <w:r>
        <w:t xml:space="preserve"> </w:t>
      </w:r>
      <w:r>
        <w:rPr>
          <w:iCs/>
          <w:i/>
        </w:rPr>
        <w:t xml:space="preserve">on average</w:t>
      </w:r>
      <w:r>
        <w:t xml:space="preserve"> </w:t>
      </w:r>
      <w:r>
        <w:t xml:space="preserve">over the</w:t>
      </w:r>
      <w:r>
        <w:t xml:space="preserve"> </w:t>
      </w:r>
      <w:r>
        <w:t xml:space="preserve">calibration distribution of operating points, but the optimizer does not sample that</w:t>
      </w:r>
      <w:r>
        <w:t xml:space="preserve"> </w:t>
      </w:r>
      <w:r>
        <w:t xml:space="preserve">distribution. It deliberately seeks the boundary of the feasible region, where the margin is</w:t>
      </w:r>
      <w:r>
        <w:t xml:space="preserve"> </w:t>
      </w:r>
      <w:r>
        <w:t xml:space="preserve">tightest relative to the local risk and therefore where coverage is worst. The argmax is a</w:t>
      </w:r>
      <w:r>
        <w:t xml:space="preserve"> </w:t>
      </w:r>
      <w:r>
        <w:t xml:space="preserve">selection operator, and it selects for under-coverage. The conformal-predictive-programming</w:t>
      </w:r>
      <w:r>
        <w:t xml:space="preserve"> </w:t>
      </w:r>
      <w:r>
        <w:t xml:space="preserve">literature</w:t>
      </w:r>
      <w:r>
        <w:t xml:space="preserve"> </w:t>
      </w:r>
      <w:r>
        <w:t xml:space="preserve">[4]</w:t>
      </w:r>
      <w:r>
        <w:t xml:space="preserve"> </w:t>
      </w:r>
      <w:r>
        <w:t xml:space="preserve">observed abstractly that a decision optimized against sampled</w:t>
      </w:r>
      <w:r>
        <w:t xml:space="preserve"> </w:t>
      </w:r>
      <w:r>
        <w:t xml:space="preserve">constraints is no longer independent of them; our concern is the concrete consequence for a</w:t>
      </w:r>
      <w:r>
        <w:t xml:space="preserve"> </w:t>
      </w:r>
      <w:r>
        <w:t xml:space="preserve">control layer, namely a safety hazard of provable and quantified severity, and the construction</w:t>
      </w:r>
      <w:r>
        <w:t xml:space="preserve"> </w:t>
      </w:r>
      <w:r>
        <w:t xml:space="preserve">that removes it. Theorem </w:t>
      </w:r>
      <w:hyperlink w:anchor="thm:vacuous">
        <w:r>
          <w:rPr>
            <w:rStyle w:val="Hyperlink"/>
          </w:rPr>
          <w:t xml:space="preserve">1</w:t>
        </w:r>
      </w:hyperlink>
      <w:r>
        <w:t xml:space="preserve"> </w:t>
      </w:r>
      <w:r>
        <w:t xml:space="preserve">shows that marginal validity implies</w:t>
      </w:r>
      <w:r>
        <w:t xml:space="preserve"> </w:t>
      </w:r>
      <w:r>
        <w:rPr>
          <w:iCs/>
          <w:i/>
        </w:rPr>
        <w:t xml:space="preserve">no</w:t>
      </w:r>
      <w:r>
        <w:t xml:space="preserve"> </w:t>
      </w:r>
      <w:r>
        <w:t xml:space="preserve">nontrivial bound on the realized violation at the selected operating point. This is a</w:t>
      </w:r>
      <w:r>
        <w:t xml:space="preserve"> </w:t>
      </w:r>
      <w:r>
        <w:t xml:space="preserve">constraint-space analogue of the winner’s curse in post-selection inference.</w:t>
      </w:r>
    </w:p>
    <w:p>
      <w:pPr>
        <w:pStyle w:val="BodyText"/>
      </w:pPr>
      <w:r>
        <w:t xml:space="preserve">What repairs it is conditional validity, and we prove two guarantees for it</w:t>
      </w:r>
      <w:r>
        <w:t xml:space="preserve"> </w:t>
      </w:r>
      <w:r>
        <w:t xml:space="preserve">(Theorem </w:t>
      </w:r>
      <w:hyperlink w:anchor="thm:repair">
        <w:r>
          <w:rPr>
            <w:rStyle w:val="Hyperlink"/>
          </w:rPr>
          <w:t xml:space="preserve">2</w:t>
        </w:r>
      </w:hyperlink>
      <w:r>
        <w:t xml:space="preserve">). A back-off recalibrated a-posteriori at the selected operating point,</w:t>
      </w:r>
      <w:r>
        <w:t xml:space="preserve"> </w:t>
      </w:r>
      <w:r>
        <w:t xml:space="preserve">with an independent calibration batch, achieves exact finite-sample validity because the</w:t>
      </w:r>
      <w:r>
        <w:t xml:space="preserve"> </w:t>
      </w:r>
      <w:r>
        <w:t xml:space="preserve">selection is then independent of the calibration data. When such a batch is unavailable and the</w:t>
      </w:r>
      <w:r>
        <w:t xml:space="preserve"> </w:t>
      </w:r>
      <w:r>
        <w:t xml:space="preserve">same historical data must serve both optimization and calibration, a calibration made uniform</w:t>
      </w:r>
      <w:r>
        <w:t xml:space="preserve"> </w:t>
      </w:r>
      <w:r>
        <w:t xml:space="preserve">over the decision set restores validity up to a term of order</w:t>
      </w:r>
      <w:r>
        <w:t xml:space="preserve"> </w:t>
      </w:r>
      <m:oMath>
        <m:rad>
          <m:radPr>
            <m:degHide m:val="on"/>
          </m:radPr>
          <m:deg/>
          <m:e>
            <m:r>
              <m:t>d</m:t>
            </m:r>
            <m:r>
              <m:rPr>
                <m:sty m:val="p"/>
              </m:rPr>
              <m:t>/</m:t>
            </m:r>
            <m:r>
              <m:t>n</m:t>
            </m:r>
          </m:e>
        </m:rad>
      </m:oMath>
      <w:r>
        <w:t xml:space="preserve">, which is small for</w:t>
      </w:r>
      <w:r>
        <w:t xml:space="preserve"> </w:t>
      </w:r>
      <w:r>
        <w:t xml:space="preserve">the low-dimensional decisions characteristic of RTO. A back-off built from conformalized quantile</w:t>
      </w:r>
      <w:r>
        <w:t xml:space="preserve"> </w:t>
      </w:r>
      <w:r>
        <w:t xml:space="preserve">regression</w:t>
      </w:r>
      <w:r>
        <w:t xml:space="preserve"> </w:t>
      </w:r>
      <w:r>
        <w:t xml:space="preserve">[5]</w:t>
      </w:r>
      <w:r>
        <w:t xml:space="preserve"> </w:t>
      </w:r>
      <w:r>
        <w:t xml:space="preserve">is the practical route to this conditional target, and the</w:t>
      </w:r>
      <w:r>
        <w:t xml:space="preserve"> </w:t>
      </w:r>
      <w:r>
        <w:t xml:space="preserve">a-posteriori inflation factor it requires is an observable diagnostic of calibration adequacy</w:t>
      </w:r>
      <w:r>
        <w:t xml:space="preserve"> </w:t>
      </w:r>
      <w:r>
        <w:t xml:space="preserve">(Corollary </w:t>
      </w:r>
      <w:hyperlink w:anchor="cor:kappa">
        <w:r>
          <w:rPr>
            <w:rStyle w:val="Hyperlink"/>
          </w:rPr>
          <w:t xml:space="preserve">1</w:t>
        </w:r>
      </w:hyperlink>
      <w:r>
        <w:t xml:space="preserve">).</w:t>
      </w:r>
    </w:p>
    <w:p>
      <w:pPr>
        <w:pStyle w:val="BodyText"/>
      </w:pPr>
      <w:r>
        <w:t xml:space="preserve">We demonstrate the theory on a rigorous DWSIM Peng-Robinson debutanizer twin. A marginally valid</w:t>
      </w:r>
      <w:r>
        <w:t xml:space="preserve"> </w:t>
      </w:r>
      <w:r>
        <w:t xml:space="preserve">back-off, including a locally adaptive heteroscedastic one, realizes roughly five times the</w:t>
      </w:r>
      <w:r>
        <w:t xml:space="preserve"> </w:t>
      </w:r>
      <w:r>
        <w:t xml:space="preserve">nominal violation across the disturbance range; a plant-aware oracle holds the target by</w:t>
      </w:r>
      <w:r>
        <w:t xml:space="preserve"> </w:t>
      </w:r>
      <w:r>
        <w:t xml:space="preserve">construction, confirming that the failure lies in the back-off and not in the chance-constrained</w:t>
      </w:r>
      <w:r>
        <w:t xml:space="preserve"> </w:t>
      </w:r>
      <w:r>
        <w:t xml:space="preserve">formulation; the conditional method tracks the oracle at near-oracle profit; and the inflation</w:t>
      </w:r>
      <w:r>
        <w:t xml:space="preserve"> </w:t>
      </w:r>
      <w:r>
        <w:t xml:space="preserve">factor climbs from near unity to nearly sixfold before the method exhausts its calibration data,</w:t>
      </w:r>
      <w:r>
        <w:t xml:space="preserve"> </w:t>
      </w:r>
      <w:r>
        <w:t xml:space="preserve">bounding the safe operating regime. We are explicit that the contribution is calibrated safety,</w:t>
      </w:r>
      <w:r>
        <w:t xml:space="preserve"> </w:t>
      </w:r>
      <w:r>
        <w:t xml:space="preserve">not profit: at a well-controlled feed every method earns within half a percent of the</w:t>
      </w:r>
      <w:r>
        <w:t xml:space="preserve"> </w:t>
      </w:r>
      <w:r>
        <w:t xml:space="preserve">deterministic optimum, so the value of the method is the violation it removes.</w:t>
      </w:r>
    </w:p>
    <w:p>
      <w:pPr>
        <w:pStyle w:val="BodyText"/>
      </w:pPr>
      <w:r>
        <w:t xml:space="preserve">The contributions are as follows.</w:t>
      </w:r>
    </w:p>
    <w:p>
      <w:pPr>
        <w:numPr>
          <w:ilvl w:val="0"/>
          <w:numId w:val="1001"/>
        </w:numPr>
      </w:pPr>
      <w:r>
        <w:rPr>
          <w:bCs/>
          <w:b/>
        </w:rPr>
        <w:t xml:space="preserve">C1.</w:t>
      </w:r>
      <w:r>
        <w:t xml:space="preserve"> </w:t>
      </w:r>
      <w:r>
        <w:t xml:space="preserve">We prove that optimizing against a marginally valid conformal back-off carries</w:t>
      </w:r>
      <w:r>
        <w:t xml:space="preserve"> </w:t>
      </w:r>
      <w:r>
        <w:t xml:space="preserve">no coverage guarantee at the selected operating point: the realized violation can exceed the</w:t>
      </w:r>
      <w:r>
        <w:t xml:space="preserve"> </w:t>
      </w:r>
      <w:r>
        <w:t xml:space="preserve">nominal level by an arbitrary factor (Theorem </w:t>
      </w:r>
      <w:hyperlink w:anchor="thm:vacuous">
        <w:r>
          <w:rPr>
            <w:rStyle w:val="Hyperlink"/>
          </w:rPr>
          <w:t xml:space="preserve">1</w:t>
        </w:r>
      </w:hyperlink>
      <w:r>
        <w:t xml:space="preserve">).</w:t>
      </w:r>
    </w:p>
    <w:p>
      <w:pPr>
        <w:numPr>
          <w:ilvl w:val="0"/>
          <w:numId w:val="1001"/>
        </w:numPr>
      </w:pPr>
      <w:r>
        <w:rPr>
          <w:bCs/>
          <w:b/>
        </w:rPr>
        <w:t xml:space="preserve">C2.</w:t>
      </w:r>
      <w:r>
        <w:t xml:space="preserve"> </w:t>
      </w:r>
      <w:r>
        <w:t xml:space="preserve">We prove that conditional calibration restores a finite-sample,</w:t>
      </w:r>
      <w:r>
        <w:t xml:space="preserve"> </w:t>
      </w:r>
      <w:r>
        <w:t xml:space="preserve">distribution-free guarantee: a-posteriori recalibration achieves exact validity, and uniform</w:t>
      </w:r>
      <w:r>
        <w:t xml:space="preserve"> </w:t>
      </w:r>
      <w:r>
        <w:t xml:space="preserve">calibration guarantees a realized violation of at most the nominal level plus an</w:t>
      </w:r>
      <w:r>
        <w:t xml:space="preserve"> </w:t>
      </w:r>
      <m:oMath>
        <m:r>
          <m:t>O</m:t>
        </m:r>
        <m:d>
          <m:dPr>
            <m:begChr m:val="("/>
            <m:endChr m:val=")"/>
            <m:sepChr m:val=""/>
            <m:grow/>
          </m:dPr>
          <m:e>
            <m:rad>
              <m:radPr>
                <m:degHide m:val="on"/>
              </m:radPr>
              <m:deg/>
              <m:e>
                <m:r>
                  <m:t>d</m:t>
                </m:r>
                <m:r>
                  <m:rPr>
                    <m:sty m:val="p"/>
                  </m:rPr>
                  <m:t>/</m:t>
                </m:r>
                <m:r>
                  <m:t>n</m:t>
                </m:r>
              </m:e>
            </m:rad>
          </m:e>
        </m:d>
      </m:oMath>
      <w:r>
        <w:t xml:space="preserve"> </w:t>
      </w:r>
      <w:r>
        <w:t xml:space="preserve">term (Theorem </w:t>
      </w:r>
      <w:hyperlink w:anchor="thm:repair">
        <w:r>
          <w:rPr>
            <w:rStyle w:val="Hyperlink"/>
          </w:rPr>
          <w:t xml:space="preserve">2</w:t>
        </w:r>
      </w:hyperlink>
      <w:r>
        <w:t xml:space="preserve">), and we tie the required inflation factor to</w:t>
      </w:r>
      <w:r>
        <w:t xml:space="preserve"> </w:t>
      </w:r>
      <w:r>
        <w:t xml:space="preserve">calibration adequacy (Corollary </w:t>
      </w:r>
      <w:hyperlink w:anchor="cor:kappa">
        <w:r>
          <w:rPr>
            <w:rStyle w:val="Hyperlink"/>
          </w:rPr>
          <w:t xml:space="preserve">1</w:t>
        </w:r>
      </w:hyperlink>
      <w:r>
        <w:t xml:space="preserve">).</w:t>
      </w:r>
    </w:p>
    <w:p>
      <w:pPr>
        <w:numPr>
          <w:ilvl w:val="0"/>
          <w:numId w:val="1001"/>
        </w:numPr>
      </w:pPr>
      <w:r>
        <w:rPr>
          <w:bCs/>
          <w:b/>
        </w:rPr>
        <w:t xml:space="preserve">C3.</w:t>
      </w:r>
      <w:r>
        <w:t xml:space="preserve"> </w:t>
      </w:r>
      <w:r>
        <w:t xml:space="preserve">We validate the theory on a rigorous distillation RTO twin, quantifying the</w:t>
      </w:r>
      <w:r>
        <w:t xml:space="preserve"> </w:t>
      </w:r>
      <w:r>
        <w:t xml:space="preserve">fivefold failure of marginal back-offs, the near-oracle safety and profit of the conditional</w:t>
      </w:r>
      <w:r>
        <w:t xml:space="preserve"> </w:t>
      </w:r>
      <w:r>
        <w:t xml:space="preserve">method, and the inflation factor as a data-adequacy diagnostic that bounds the safe regime.</w:t>
      </w:r>
    </w:p>
    <w:p>
      <w:pPr>
        <w:pStyle w:val="FirstParagraph"/>
      </w:pPr>
      <w:r>
        <w:t xml:space="preserve">The remainder of the paper is organized as follows. Section </w:t>
      </w:r>
      <w:hyperlink w:anchor="sec:methods">
        <w:r>
          <w:rPr>
            <w:rStyle w:val="Hyperlink"/>
          </w:rPr>
          <w:t xml:space="preserve">2</w:t>
        </w:r>
      </w:hyperlink>
      <w:r>
        <w:t xml:space="preserve"> </w:t>
      </w:r>
      <w:r>
        <w:t xml:space="preserve">formalizes the</w:t>
      </w:r>
      <w:r>
        <w:t xml:space="preserve"> </w:t>
      </w:r>
      <w:r>
        <w:t xml:space="preserve">chance-constrained RTO and the conformal back-offs. Section </w:t>
      </w:r>
      <w:hyperlink w:anchor="sec:theory">
        <w:r>
          <w:rPr>
            <w:rStyle w:val="Hyperlink"/>
          </w:rPr>
          <w:t xml:space="preserve">3</w:t>
        </w:r>
      </w:hyperlink>
      <w:r>
        <w:t xml:space="preserve"> </w:t>
      </w:r>
      <w:r>
        <w:t xml:space="preserve">proves the selection</w:t>
      </w:r>
      <w:r>
        <w:t xml:space="preserve"> </w:t>
      </w:r>
      <w:r>
        <w:t xml:space="preserve">effect and its repair. Section </w:t>
      </w:r>
      <w:hyperlink w:anchor="sec:case">
        <w:r>
          <w:rPr>
            <w:rStyle w:val="Hyperlink"/>
          </w:rPr>
          <w:t xml:space="preserve">4</w:t>
        </w:r>
      </w:hyperlink>
      <w:r>
        <w:t xml:space="preserve"> </w:t>
      </w:r>
      <w:r>
        <w:t xml:space="preserve">describes the twin and the experimental design,</w:t>
      </w:r>
      <w:r>
        <w:t xml:space="preserve"> </w:t>
      </w:r>
      <w:r>
        <w:t xml:space="preserve">Section </w:t>
      </w:r>
      <w:hyperlink w:anchor="sec:results">
        <w:r>
          <w:rPr>
            <w:rStyle w:val="Hyperlink"/>
          </w:rPr>
          <w:t xml:space="preserve">5</w:t>
        </w:r>
      </w:hyperlink>
      <w:r>
        <w:t xml:space="preserve"> </w:t>
      </w:r>
      <w:r>
        <w:t xml:space="preserve">reports the results, and Section </w:t>
      </w:r>
      <w:hyperlink w:anchor="sec:discussion">
        <w:r>
          <w:rPr>
            <w:rStyle w:val="Hyperlink"/>
          </w:rPr>
          <w:t xml:space="preserve">6</w:t>
        </w:r>
      </w:hyperlink>
      <w:r>
        <w:t xml:space="preserve"> </w:t>
      </w:r>
      <w:r>
        <w:t xml:space="preserve">draws the design</w:t>
      </w:r>
      <w:r>
        <w:t xml:space="preserve"> </w:t>
      </w:r>
      <w:r>
        <w:t xml:space="preserve">rule, the limitations, and the bridge to a closed-loop realization.</w:t>
      </w:r>
    </w:p>
    <w:bookmarkStart w:id="20" w:name="sec:related"/>
    <w:p>
      <w:pPr>
        <w:pStyle w:val="Heading2"/>
      </w:pPr>
      <w:r>
        <w:t xml:space="preserve">Related work</w:t>
      </w:r>
    </w:p>
    <w:p>
      <w:pPr>
        <w:pStyle w:val="FirstParagraph"/>
      </w:pPr>
      <w:r>
        <w:t xml:space="preserve">RTO under uncertainty classically addresses plant-model mismatch through modifier adaptation,</w:t>
      </w:r>
      <w:r>
        <w:t xml:space="preserve"> </w:t>
      </w:r>
      <w:r>
        <w:t xml:space="preserve">which corrects the optimizer with measured gradients</w:t>
      </w:r>
      <w:r>
        <w:t xml:space="preserve"> </w:t>
      </w:r>
      <w:r>
        <w:t xml:space="preserve">[6], [7]</w:t>
      </w:r>
      <w:r>
        <w:t xml:space="preserve">, and</w:t>
      </w:r>
      <w:r>
        <w:t xml:space="preserve"> </w:t>
      </w:r>
      <w:r>
        <w:t xml:space="preserve">through chance-constrained programming, which bounds constraint violation under an assumed</w:t>
      </w:r>
      <w:r>
        <w:t xml:space="preserve"> </w:t>
      </w:r>
      <w:r>
        <w:t xml:space="preserve">disturbance law</w:t>
      </w:r>
      <w:r>
        <w:t xml:space="preserve"> </w:t>
      </w:r>
      <w:r>
        <w:t xml:space="preserve">[8], [9], [10]</w:t>
      </w:r>
      <w:r>
        <w:t xml:space="preserve">. Both presuppose a model of the</w:t>
      </w:r>
      <w:r>
        <w:t xml:space="preserve"> </w:t>
      </w:r>
      <w:r>
        <w:t xml:space="preserve">uncertainty. Conformal prediction removes that assumption, guaranteeing finite-sample coverage</w:t>
      </w:r>
      <w:r>
        <w:t xml:space="preserve"> </w:t>
      </w:r>
      <w:r>
        <w:t xml:space="preserve">under exchangeability alone</w:t>
      </w:r>
      <w:r>
        <w:t xml:space="preserve"> </w:t>
      </w:r>
      <w:r>
        <w:t xml:space="preserve">[1], [2], [3]</w:t>
      </w:r>
      <w:r>
        <w:t xml:space="preserve">, with conditional and</w:t>
      </w:r>
      <w:r>
        <w:t xml:space="preserve"> </w:t>
      </w:r>
      <w:r>
        <w:t xml:space="preserve">covariate-shift extensions</w:t>
      </w:r>
      <w:r>
        <w:t xml:space="preserve"> </w:t>
      </w:r>
      <w:r>
        <w:t xml:space="preserve">[5], [11], [12], [13], [14]</w:t>
      </w:r>
      <w:r>
        <w:t xml:space="preserve">.</w:t>
      </w:r>
      <w:r>
        <w:t xml:space="preserve"> </w:t>
      </w:r>
      <w:r>
        <w:t xml:space="preserve">Its use inside optimization is recent</w:t>
      </w:r>
      <w:r>
        <w:t xml:space="preserve"> </w:t>
      </w:r>
      <w:r>
        <w:t xml:space="preserve">[4], [15]</w:t>
      </w:r>
      <w:r>
        <w:t xml:space="preserve">: conformal predictive</w:t>
      </w:r>
      <w:r>
        <w:t xml:space="preserve"> </w:t>
      </w:r>
      <w:r>
        <w:t xml:space="preserve">programming recognizes that optimization couples the decision to the sampled constraints. We</w:t>
      </w:r>
      <w:r>
        <w:t xml:space="preserve"> </w:t>
      </w:r>
      <w:r>
        <w:t xml:space="preserve">contribute the control-theoretic consequence of that coupling, a proof that marginal back-offs</w:t>
      </w:r>
      <w:r>
        <w:t xml:space="preserve"> </w:t>
      </w:r>
      <w:r>
        <w:t xml:space="preserve">are unsafe at the optimum, and a proven repair with an accompanying diagnostic.</w:t>
      </w:r>
    </w:p>
    <w:bookmarkEnd w:id="20"/>
    <w:bookmarkEnd w:id="21"/>
    <w:bookmarkStart w:id="24" w:name="sec:methods"/>
    <w:p>
      <w:pPr>
        <w:pStyle w:val="Heading1"/>
      </w:pPr>
      <w:r>
        <w:t xml:space="preserve">Problem Formulation and Conformal Back-Offs</w:t>
      </w:r>
    </w:p>
    <w:bookmarkStart w:id="22" w:name="sec:methods-rto"/>
    <w:p>
      <w:pPr>
        <w:pStyle w:val="Heading2"/>
      </w:pPr>
      <w:r>
        <w:t xml:space="preserve">Chance-constrained RTO under an unmeasured disturbance</w:t>
      </w:r>
    </w:p>
    <w:p>
      <w:pPr>
        <w:pStyle w:val="FirstParagraph"/>
      </w:pPr>
      <w:r>
        <w:t xml:space="preserve">We consider steady-state RTO of a distillation column whose product-quality constraint cannot be</w:t>
      </w:r>
      <w:r>
        <w:t xml:space="preserve"> </w:t>
      </w:r>
      <w:r>
        <w:t xml:space="preserve">measured online (Fig. </w:t>
      </w:r>
      <w:hyperlink w:anchor="fig:rto">
        <w:r>
          <w:rPr>
            <w:rStyle w:val="Hyperlink"/>
          </w:rPr>
          <w:t xml:space="preserve">1</w:t>
        </w:r>
      </w:hyperlink>
      <w:r>
        <w:t xml:space="preserve">). The decision is the operating point</w:t>
      </w:r>
      <w:r>
        <w:t xml:space="preserve"> </w:t>
      </w:r>
      <m:oMath>
        <m:r>
          <m:t>u</m:t>
        </m:r>
        <m:r>
          <m:rPr>
            <m:sty m:val="p"/>
          </m:rPr>
          <m:t>=</m:t>
        </m:r>
        <m:d>
          <m:dPr>
            <m:begChr m:val="("/>
            <m:endChr m:val=")"/>
            <m:sepChr m:val=""/>
            <m:grow/>
          </m:dPr>
          <m:e>
            <m:r>
              <m:t>R</m:t>
            </m:r>
            <m:r>
              <m:rPr>
                <m:sty m:val="p"/>
              </m:rPr>
              <m:t>,</m:t>
            </m:r>
            <m:r>
              <m:t>D</m:t>
            </m:r>
          </m:e>
        </m:d>
      </m:oMath>
      <w:r>
        <w:t xml:space="preserve">, with</w:t>
      </w:r>
      <w:r>
        <w:t xml:space="preserve"> </w:t>
      </w:r>
      <m:oMath>
        <m:r>
          <m:t>R</m:t>
        </m:r>
      </m:oMath>
      <w:r>
        <w:t xml:space="preserve"> </w:t>
      </w:r>
      <w:r>
        <w:t xml:space="preserve">the</w:t>
      </w:r>
      <w:r>
        <w:t xml:space="preserve"> </w:t>
      </w:r>
      <w:r>
        <w:t xml:space="preserve">reflux ratio and</w:t>
      </w:r>
      <w:r>
        <w:t xml:space="preserve"> </w:t>
      </w:r>
      <m:oMath>
        <m:r>
          <m:t>D</m:t>
        </m:r>
      </m:oMath>
      <w:r>
        <w:t xml:space="preserve"> </w:t>
      </w:r>
      <w:r>
        <w:t xml:space="preserve">the distillate molar flow; the admissible set is the box</w:t>
      </w:r>
      <w:r>
        <w:t xml:space="preserve"> </w:t>
      </w:r>
      <m:oMath>
        <m:r>
          <m:rPr>
            <m:sty m:val="p"/>
            <m:scr m:val="script"/>
          </m:rPr>
          <m:t>U</m:t>
        </m:r>
        <m:r>
          <m:rPr>
            <m:sty m:val="p"/>
          </m:rPr>
          <m:t>=</m:t>
        </m:r>
        <m:d>
          <m:dPr>
            <m:begChr m:val="["/>
            <m:endChr m:val="]"/>
            <m:sepChr m:val=""/>
            <m:grow/>
          </m:dPr>
          <m:e>
            <m:r>
              <m:t>0.8</m:t>
            </m:r>
            <m:r>
              <m:rPr>
                <m:sty m:val="p"/>
              </m:rPr>
              <m:t>,</m:t>
            </m:r>
            <m:r>
              <m:t>3.0</m:t>
            </m:r>
          </m:e>
        </m:d>
        <m:r>
          <m:rPr>
            <m:sty m:val="p"/>
          </m:rPr>
          <m:t>×</m:t>
        </m:r>
        <m:d>
          <m:dPr>
            <m:begChr m:val="["/>
            <m:endChr m:val="]"/>
            <m:sepChr m:val=""/>
            <m:grow/>
          </m:dPr>
          <m:e>
            <m:r>
              <m:t>33</m:t>
            </m:r>
            <m:r>
              <m:rPr>
                <m:sty m:val="p"/>
              </m:rPr>
              <m:t>,</m:t>
            </m:r>
            <m:r>
              <m:t>37</m:t>
            </m:r>
          </m:e>
        </m:d>
      </m:oMath>
      <w:r>
        <w:t xml:space="preserve">, with</w:t>
      </w:r>
      <w:r>
        <w:t xml:space="preserve"> </w:t>
      </w:r>
      <m:oMath>
        <m:r>
          <m:t>D</m:t>
        </m:r>
      </m:oMath>
      <w:r>
        <w:t xml:space="preserve"> </w:t>
      </w:r>
      <w:r>
        <w:t xml:space="preserve">in kmol h</w:t>
      </w:r>
      <m:oMath>
        <m:sSup>
          <m:e>
            <m:r>
              <m:t>​</m:t>
            </m:r>
          </m:e>
          <m:sup>
            <m:r>
              <m:rPr>
                <m:sty m:val="p"/>
              </m:rPr>
              <m:t>−</m:t>
            </m:r>
            <m:r>
              <m:t>1</m:t>
            </m:r>
          </m:sup>
        </m:sSup>
      </m:oMath>
      <w:r>
        <w:t xml:space="preserve">. The plant is subject to an</w:t>
      </w:r>
      <w:r>
        <w:t xml:space="preserve"> </w:t>
      </w:r>
      <w:r>
        <w:t xml:space="preserve">exogenous disturbance</w:t>
      </w:r>
      <w:r>
        <w:t xml:space="preserve"> </w:t>
      </w:r>
      <m:oMath>
        <m:r>
          <m:t>z</m:t>
        </m:r>
      </m:oMath>
      <w:r>
        <w:t xml:space="preserve">, the feed light-key (n-butane) mole fraction, neither manipulated nor</w:t>
      </w:r>
      <w:r>
        <w:t xml:space="preserve"> </w:t>
      </w:r>
      <w:r>
        <w:t xml:space="preserve">measured in real time, modeled as a truncated normal</w:t>
      </w:r>
      <w:r>
        <w:t xml:space="preserve"> </w:t>
      </w:r>
      <m:oMath>
        <m:r>
          <m:t>z</m:t>
        </m:r>
        <m:r>
          <m:rPr>
            <m:sty m:val="p"/>
          </m:rPr>
          <m:t>∼</m:t>
        </m:r>
        <m:sSub>
          <m:e>
            <m:r>
              <m:rPr>
                <m:sty m:val="p"/>
                <m:scr m:val="script"/>
              </m:rPr>
              <m:t>F</m:t>
            </m:r>
          </m:e>
          <m:sub>
            <m:r>
              <m:t>σ</m:t>
            </m:r>
          </m:sub>
        </m:sSub>
        <m:r>
          <m:rPr>
            <m:sty m:val="p"/>
          </m:rPr>
          <m:t>=</m:t>
        </m:r>
        <m:r>
          <m:rPr>
            <m:sty m:val="p"/>
            <m:scr m:val="script"/>
          </m:rPr>
          <m:t>N</m:t>
        </m:r>
        <m:d>
          <m:dPr>
            <m:begChr m:val="("/>
            <m:endChr m:val=")"/>
            <m:sepChr m:val=""/>
            <m:grow/>
          </m:dPr>
          <m:e>
            <m:sSub>
              <m:e>
                <m:r>
                  <m:t>z</m:t>
                </m:r>
              </m:e>
              <m:sub>
                <m:r>
                  <m:t>0</m:t>
                </m:r>
              </m:sub>
            </m:sSub>
            <m:r>
              <m:rPr>
                <m:sty m:val="p"/>
              </m:rPr>
              <m:t>,</m:t>
            </m:r>
            <m:sSubSup>
              <m:e>
                <m:r>
                  <m:t>σ</m:t>
                </m:r>
              </m:e>
              <m:sub>
                <m:r>
                  <m:t>z</m:t>
                </m:r>
              </m:sub>
              <m:sup>
                <m:r>
                  <m:t>2</m:t>
                </m:r>
              </m:sup>
            </m:sSubSup>
          </m:e>
        </m:d>
        <m:sSub>
          <m:e>
            <m:r>
              <m:rPr>
                <m:sty m:val="p"/>
              </m:rPr>
              <m:t>|</m:t>
            </m:r>
          </m:e>
          <m:sub>
            <m:d>
              <m:dPr>
                <m:begChr m:val="["/>
                <m:endChr m:val="]"/>
                <m:sepChr m:val=""/>
                <m:grow/>
              </m:dPr>
              <m:e>
                <m:sSub>
                  <m:e>
                    <m:r>
                      <m:t>z</m:t>
                    </m:r>
                  </m:e>
                  <m:sub>
                    <m:r>
                      <m:rPr>
                        <m:sty m:val="p"/>
                      </m:rPr>
                      <m:t>l</m:t>
                    </m:r>
                    <m:r>
                      <m:rPr>
                        <m:sty m:val="p"/>
                      </m:rPr>
                      <m:t>o</m:t>
                    </m:r>
                  </m:sub>
                </m:sSub>
                <m:r>
                  <m:rPr>
                    <m:sty m:val="p"/>
                  </m:rPr>
                  <m:t>,</m:t>
                </m:r>
                <m:sSub>
                  <m:e>
                    <m:r>
                      <m:t>z</m:t>
                    </m:r>
                  </m:e>
                  <m:sub>
                    <m:r>
                      <m:rPr>
                        <m:sty m:val="p"/>
                      </m:rPr>
                      <m:t>h</m:t>
                    </m:r>
                    <m:r>
                      <m:rPr>
                        <m:sty m:val="p"/>
                      </m:rPr>
                      <m:t>i</m:t>
                    </m:r>
                  </m:sub>
                </m:sSub>
              </m:e>
            </m:d>
          </m:sub>
        </m:sSub>
      </m:oMath>
      <w:r>
        <w:t xml:space="preserve"> </w:t>
      </w:r>
      <w:r>
        <w:t xml:space="preserve">with</w:t>
      </w:r>
      <w:r>
        <w:t xml:space="preserve"> </w:t>
      </w:r>
      <m:oMath>
        <m:sSub>
          <m:e>
            <m:r>
              <m:t>z</m:t>
            </m:r>
          </m:e>
          <m:sub>
            <m:r>
              <m:t>0</m:t>
            </m:r>
          </m:sub>
        </m:sSub>
        <m:r>
          <m:rPr>
            <m:sty m:val="p"/>
          </m:rPr>
          <m:t>=</m:t>
        </m:r>
        <m:r>
          <m:t>0.35</m:t>
        </m:r>
      </m:oMath>
      <w:r>
        <w:t xml:space="preserve">,</w:t>
      </w:r>
      <w:r>
        <w:t xml:space="preserve"> </w:t>
      </w:r>
      <m:oMath>
        <m:d>
          <m:dPr>
            <m:begChr m:val="["/>
            <m:endChr m:val="]"/>
            <m:sepChr m:val=""/>
            <m:grow/>
          </m:dPr>
          <m:e>
            <m:sSub>
              <m:e>
                <m:r>
                  <m:t>z</m:t>
                </m:r>
              </m:e>
              <m:sub>
                <m:r>
                  <m:rPr>
                    <m:sty m:val="p"/>
                  </m:rPr>
                  <m:t>l</m:t>
                </m:r>
                <m:r>
                  <m:rPr>
                    <m:sty m:val="p"/>
                  </m:rPr>
                  <m:t>o</m:t>
                </m:r>
              </m:sub>
            </m:sSub>
            <m:r>
              <m:rPr>
                <m:sty m:val="p"/>
              </m:rPr>
              <m:t>,</m:t>
            </m:r>
            <m:sSub>
              <m:e>
                <m:r>
                  <m:t>z</m:t>
                </m:r>
              </m:e>
              <m:sub>
                <m:r>
                  <m:rPr>
                    <m:sty m:val="p"/>
                  </m:rPr>
                  <m:t>h</m:t>
                </m:r>
                <m:r>
                  <m:rPr>
                    <m:sty m:val="p"/>
                  </m:rPr>
                  <m:t>i</m:t>
                </m:r>
              </m:sub>
            </m:sSub>
          </m:e>
        </m:d>
        <m:r>
          <m:rPr>
            <m:sty m:val="p"/>
          </m:rPr>
          <m:t>=</m:t>
        </m:r>
        <m:d>
          <m:dPr>
            <m:begChr m:val="["/>
            <m:endChr m:val="]"/>
            <m:sepChr m:val=""/>
            <m:grow/>
          </m:dPr>
          <m:e>
            <m:r>
              <m:t>0.30</m:t>
            </m:r>
            <m:r>
              <m:rPr>
                <m:sty m:val="p"/>
              </m:rPr>
              <m:t>,</m:t>
            </m:r>
            <m:r>
              <m:t>0.40</m:t>
            </m:r>
          </m:e>
        </m:d>
      </m:oMath>
      <w:r>
        <w:t xml:space="preserve">, and</w:t>
      </w:r>
      <w:r>
        <w:t xml:space="preserve"> </w:t>
      </w:r>
      <m:oMath>
        <m:sSub>
          <m:e>
            <m:r>
              <m:t>σ</m:t>
            </m:r>
          </m:e>
          <m:sub>
            <m:r>
              <m:t>z</m:t>
            </m:r>
          </m:sub>
        </m:sSub>
      </m:oMath>
      <w:r>
        <w:t xml:space="preserve"> </w:t>
      </w:r>
      <w:r>
        <w:t xml:space="preserve">the disturbance</w:t>
      </w:r>
      <w:r>
        <w:t xml:space="preserve"> </w:t>
      </w:r>
      <w:r>
        <w:t xml:space="preserve">magnitude (swept in Section </w:t>
      </w:r>
      <w:hyperlink w:anchor="sec:case">
        <w:r>
          <w:rPr>
            <w:rStyle w:val="Hyperlink"/>
          </w:rPr>
          <w:t xml:space="preserve">4</w:t>
        </w:r>
      </w:hyperlink>
      <w:r>
        <w:t xml:space="preserve">; the operationally realistic value is</w:t>
      </w:r>
      <w:r>
        <w:t xml:space="preserve"> </w:t>
      </w:r>
      <m:oMath>
        <m:sSub>
          <m:e>
            <m:r>
              <m:t>σ</m:t>
            </m:r>
          </m:e>
          <m:sub>
            <m:r>
              <m:t>z</m:t>
            </m:r>
          </m:sub>
        </m:sSub>
        <m:r>
          <m:rPr>
            <m:sty m:val="p"/>
          </m:rPr>
          <m:t>≈</m:t>
        </m:r>
        <m:r>
          <m:t>0.006</m:t>
        </m:r>
      </m:oMath>
      <w:r>
        <w:t xml:space="preserve">).</w:t>
      </w:r>
    </w:p>
    <w:p>
      <w:pPr>
        <w:pStyle w:val="BodyText"/>
      </w:pPr>
      <w:r>
        <w:t xml:space="preserve">The constrained quantity is the bottoms light-key composition</w:t>
      </w:r>
      <w:r>
        <w:t xml:space="preserve"> </w:t>
      </w:r>
      <m:oMath>
        <m:r>
          <m:t>g</m:t>
        </m:r>
        <m:d>
          <m:dPr>
            <m:begChr m:val="("/>
            <m:endChr m:val=")"/>
            <m:sepChr m:val=""/>
            <m:grow/>
          </m:dPr>
          <m:e>
            <m:r>
              <m:t>u</m:t>
            </m:r>
            <m:r>
              <m:rPr>
                <m:sty m:val="p"/>
              </m:rPr>
              <m:t>,</m:t>
            </m:r>
            <m:r>
              <m:t>z</m:t>
            </m:r>
          </m:e>
        </m:d>
        <m:r>
          <m:rPr>
            <m:sty m:val="p"/>
          </m:rPr>
          <m:t>=</m:t>
        </m:r>
        <m:sSub>
          <m:e>
            <m:r>
              <m:t>x</m:t>
            </m:r>
          </m:e>
          <m:sub>
            <m:r>
              <m:t>B</m:t>
            </m:r>
          </m:sub>
        </m:sSub>
        <m:d>
          <m:dPr>
            <m:begChr m:val="("/>
            <m:endChr m:val=")"/>
            <m:sepChr m:val=""/>
            <m:grow/>
          </m:dPr>
          <m:e>
            <m:r>
              <m:t>R</m:t>
            </m:r>
            <m:r>
              <m:rPr>
                <m:sty m:val="p"/>
              </m:rPr>
              <m:t>,</m:t>
            </m:r>
            <m:r>
              <m:t>D</m:t>
            </m:r>
            <m:r>
              <m:rPr>
                <m:sty m:val="p"/>
              </m:rPr>
              <m:t>,</m:t>
            </m:r>
            <m:r>
              <m:t>z</m:t>
            </m:r>
          </m:e>
        </m:d>
      </m:oMath>
      <w:r>
        <w:t xml:space="preserve">, which must</w:t>
      </w:r>
      <w:r>
        <w:t xml:space="preserve"> </w:t>
      </w:r>
      <w:r>
        <w:t xml:space="preserve">satisfy</w:t>
      </w:r>
      <w:r>
        <w:t xml:space="preserve"> </w:t>
      </w:r>
      <m:oMath>
        <m:r>
          <m:t>g</m:t>
        </m:r>
        <m:d>
          <m:dPr>
            <m:begChr m:val="("/>
            <m:endChr m:val=")"/>
            <m:sepChr m:val=""/>
            <m:grow/>
          </m:dPr>
          <m:e>
            <m:r>
              <m:t>u</m:t>
            </m:r>
            <m:r>
              <m:rPr>
                <m:sty m:val="p"/>
              </m:rPr>
              <m:t>,</m:t>
            </m:r>
            <m:r>
              <m:t>z</m:t>
            </m:r>
          </m:e>
        </m:d>
        <m:r>
          <m:rPr>
            <m:sty m:val="p"/>
          </m:rPr>
          <m:t>≤</m:t>
        </m:r>
        <m:acc>
          <m:accPr>
            <m:chr m:val="‾"/>
          </m:accPr>
          <m:e>
            <m:r>
              <m:t>g</m:t>
            </m:r>
          </m:e>
        </m:acc>
      </m:oMath>
      <w:r>
        <w:t xml:space="preserve"> </w:t>
      </w:r>
      <w:r>
        <w:t xml:space="preserve">with</w:t>
      </w:r>
      <w:r>
        <w:t xml:space="preserve"> </w:t>
      </w:r>
      <m:oMath>
        <m:acc>
          <m:accPr>
            <m:chr m:val="‾"/>
          </m:accPr>
          <m:e>
            <m:r>
              <m:t>g</m:t>
            </m:r>
          </m:e>
        </m:acc>
        <m:r>
          <m:rPr>
            <m:sty m:val="p"/>
          </m:rPr>
          <m:t>=</m:t>
        </m:r>
        <m:r>
          <m:t>0.02</m:t>
        </m:r>
      </m:oMath>
      <w:r>
        <w:t xml:space="preserve">. Because</w:t>
      </w:r>
      <w:r>
        <w:t xml:space="preserve"> </w:t>
      </w:r>
      <m:oMath>
        <m:r>
          <m:t>g</m:t>
        </m:r>
      </m:oMath>
      <w:r>
        <w:t xml:space="preserve"> </w:t>
      </w:r>
      <w:r>
        <w:t xml:space="preserve">is unmeasured, the optimizer sees only a</w:t>
      </w:r>
      <w:r>
        <w:t xml:space="preserve"> </w:t>
      </w:r>
      <w:r>
        <w:t xml:space="preserve">nominal model</w:t>
      </w:r>
      <w:r>
        <w:t xml:space="preserve"> </w:t>
      </w:r>
      <m:oMath>
        <m:acc>
          <m:accPr>
            <m:chr m:val="̂"/>
          </m:accPr>
          <m:e>
            <m:r>
              <m:t>g</m:t>
            </m:r>
          </m:e>
        </m:acc>
        <m:d>
          <m:dPr>
            <m:begChr m:val="("/>
            <m:endChr m:val=")"/>
            <m:sepChr m:val=""/>
            <m:grow/>
          </m:dPr>
          <m:e>
            <m:r>
              <m:t>u</m:t>
            </m:r>
          </m:e>
        </m:d>
        <m:r>
          <m:rPr>
            <m:sty m:val="p"/>
          </m:rPr>
          <m:t>=</m:t>
        </m:r>
        <m:sSub>
          <m:e>
            <m:r>
              <m:t>x</m:t>
            </m:r>
          </m:e>
          <m:sub>
            <m:r>
              <m:t>B</m:t>
            </m:r>
          </m:sub>
        </m:sSub>
        <m:d>
          <m:dPr>
            <m:begChr m:val="("/>
            <m:endChr m:val=")"/>
            <m:sepChr m:val=""/>
            <m:grow/>
          </m:dPr>
          <m:e>
            <m:r>
              <m:t>R</m:t>
            </m:r>
            <m:r>
              <m:rPr>
                <m:sty m:val="p"/>
              </m:rPr>
              <m:t>,</m:t>
            </m:r>
            <m:r>
              <m:t>D</m:t>
            </m:r>
            <m:r>
              <m:rPr>
                <m:sty m:val="p"/>
              </m:rPr>
              <m:t>,</m:t>
            </m:r>
            <m:sSub>
              <m:e>
                <m:r>
                  <m:t>z</m:t>
                </m:r>
              </m:e>
              <m:sub>
                <m:r>
                  <m:t>0</m:t>
                </m:r>
              </m:sub>
            </m:sSub>
          </m:e>
        </m:d>
      </m:oMath>
      <w:r>
        <w:t xml:space="preserve">. The economic objective</w:t>
      </w:r>
      <w:r>
        <w:t xml:space="preserve"> </w:t>
      </w:r>
      <m:oMath>
        <m:r>
          <m:t>π</m:t>
        </m:r>
        <m:d>
          <m:dPr>
            <m:begChr m:val="("/>
            <m:endChr m:val=")"/>
            <m:sepChr m:val=""/>
            <m:grow/>
          </m:dPr>
          <m:e>
            <m:r>
              <m:t>u</m:t>
            </m:r>
          </m:e>
        </m:d>
      </m:oMath>
      <w:r>
        <w:t xml:space="preserve"> </w:t>
      </w:r>
      <w:r>
        <w:t xml:space="preserve">is an operating profit</w:t>
      </w:r>
      <w:r>
        <w:t xml:space="preserve"> </w:t>
      </w:r>
      <w:r>
        <w:t xml:space="preserve">with two product streams valued by mass less the reboiler energy</w:t>
      </w:r>
      <w:r>
        <w:t xml:space="preserve"> </w:t>
      </w:r>
      <w:r>
        <w:t xml:space="preserve">(Section </w:t>
      </w:r>
      <w:hyperlink w:anchor="sec:methods-twin">
        <w:r>
          <w:rPr>
            <w:rStyle w:val="Hyperlink"/>
          </w:rPr>
          <w:t xml:space="preserve">[sec:methods-twin]</w:t>
        </w:r>
      </w:hyperlink>
      <w:r>
        <w:t xml:space="preserve">). The principled formulation is a chance constraint,</w:t>
      </w:r>
    </w:p>
    <w:p>
      <w:pPr>
        <w:pStyle w:val="BodyText"/>
      </w:pPr>
      <m:oMathPara>
        <m:oMathParaPr>
          <m:jc m:val="center"/>
        </m:oMathParaPr>
        <m:oMath>
          <m:limLow>
            <m:e>
              <m:r>
                <m:rPr>
                  <m:sty m:val="p"/>
                </m:rPr>
                <m:t>max</m:t>
              </m:r>
            </m:e>
            <m:lim>
              <m:r>
                <m:t>u</m:t>
              </m:r>
              <m:r>
                <m:rPr>
                  <m:sty m:val="p"/>
                </m:rPr>
                <m:t>∈</m:t>
              </m:r>
              <m:r>
                <m:rPr>
                  <m:sty m:val="p"/>
                  <m:scr m:val="script"/>
                </m:rPr>
                <m:t>U</m:t>
              </m:r>
            </m:lim>
          </m:limLow>
          <m:r>
            <m:t> </m:t>
          </m:r>
          <m:r>
            <m:t>π</m:t>
          </m:r>
          <m:d>
            <m:dPr>
              <m:begChr m:val="("/>
              <m:endChr m:val=")"/>
              <m:sepChr m:val=""/>
              <m:grow/>
            </m:dPr>
            <m:e>
              <m:r>
                <m:t>u</m:t>
              </m:r>
            </m:e>
          </m:d>
          <m:r>
            <m:t> </m:t>
          </m:r>
          <m:r>
            <m:rPr>
              <m:nor/>
              <m:sty m:val="p"/>
            </m:rPr>
            <m:t>s.t.</m:t>
          </m:r>
          <m:r>
            <m:t> </m:t>
          </m:r>
          <m:sSub>
            <m:e>
              <m:r>
                <m:rPr>
                  <m:sty m:val="p"/>
                  <m:scr m:val="double-struck"/>
                </m:rPr>
                <m:t>P</m:t>
              </m:r>
            </m:e>
            <m:sub>
              <m:r>
                <m:t>z</m:t>
              </m:r>
              <m:r>
                <m:rPr>
                  <m:sty m:val="p"/>
                </m:rPr>
                <m:t>∼</m:t>
              </m:r>
              <m:sSub>
                <m:e>
                  <m:r>
                    <m:rPr>
                      <m:sty m:val="p"/>
                      <m:scr m:val="script"/>
                    </m:rPr>
                    <m:t>F</m:t>
                  </m:r>
                </m:e>
                <m:sub>
                  <m:r>
                    <m:t>σ</m:t>
                  </m:r>
                </m:sub>
              </m:sSub>
            </m:sub>
          </m:sSub>
          <m:r>
            <m:t>​</m:t>
          </m:r>
          <m:d>
            <m:dPr>
              <m:begChr m:val="["/>
              <m:endChr m:val="]"/>
              <m:sepChr m:val=""/>
              <m:grow/>
            </m:dPr>
            <m:e>
              <m:r>
                <m:t> </m:t>
              </m:r>
              <m:r>
                <m:t>g</m:t>
              </m:r>
              <m:d>
                <m:dPr>
                  <m:begChr m:val="("/>
                  <m:endChr m:val=")"/>
                  <m:sepChr m:val=""/>
                  <m:grow/>
                </m:dPr>
                <m:e>
                  <m:r>
                    <m:t>u</m:t>
                  </m:r>
                  <m:r>
                    <m:rPr>
                      <m:sty m:val="p"/>
                    </m:rPr>
                    <m:t>,</m:t>
                  </m:r>
                  <m:r>
                    <m:t>z</m:t>
                  </m:r>
                </m:e>
              </m:d>
              <m:r>
                <m:rPr>
                  <m:sty m:val="p"/>
                </m:rPr>
                <m:t>≤</m:t>
              </m:r>
              <m:acc>
                <m:accPr>
                  <m:chr m:val="‾"/>
                </m:accPr>
                <m:e>
                  <m:r>
                    <m:t>g</m:t>
                  </m:r>
                </m:e>
              </m:acc>
              <m:r>
                <m:t> </m:t>
              </m:r>
            </m:e>
          </m:d>
          <m:r>
            <m:rPr>
              <m:sty m:val="p"/>
            </m:rPr>
            <m:t>≥</m:t>
          </m:r>
          <m:r>
            <m:t>1</m:t>
          </m:r>
          <m:r>
            <m:rPr>
              <m:sty m:val="p"/>
            </m:rPr>
            <m:t>−</m:t>
          </m:r>
          <m:r>
            <m:t>α</m:t>
          </m:r>
          <m:r>
            <m:rPr>
              <m:sty m:val="p"/>
            </m:rPr>
            <m:t>,</m:t>
          </m:r>
        </m:oMath>
      </m:oMathPara>
    </w:p>
    <w:p>
      <w:pPr>
        <w:pStyle w:val="FirstParagraph"/>
      </w:pPr>
      <w:r>
        <w:t xml:space="preserve">with miss level</w:t>
      </w:r>
      <w:r>
        <w:t xml:space="preserve"> </w:t>
      </w:r>
      <m:oMath>
        <m:r>
          <m:t>α</m:t>
        </m:r>
        <m:r>
          <m:rPr>
            <m:sty m:val="p"/>
          </m:rPr>
          <m:t>=</m:t>
        </m:r>
        <m:r>
          <m:t>0.10</m:t>
        </m:r>
      </m:oMath>
      <w:r>
        <w:t xml:space="preserve">. Writing</w:t>
      </w:r>
      <w:r>
        <w:t xml:space="preserve"> </w:t>
      </w:r>
      <m:oMath>
        <m:sSubSup>
          <m:e>
            <m:r>
              <m:t>Q</m:t>
            </m:r>
          </m:e>
          <m:sub>
            <m:r>
              <m:t>1</m:t>
            </m:r>
            <m:r>
              <m:rPr>
                <m:sty m:val="p"/>
              </m:rPr>
              <m:t>−</m:t>
            </m:r>
            <m:r>
              <m:t>α</m:t>
            </m:r>
          </m:sub>
          <m:sup>
            <m:r>
              <m:t>z</m:t>
            </m:r>
          </m:sup>
        </m:sSubSup>
        <m:d>
          <m:dPr>
            <m:begChr m:val="["/>
            <m:endChr m:val="]"/>
            <m:sepChr m:val=""/>
            <m:grow/>
          </m:dPr>
          <m:e>
            <m:r>
              <m:t>g</m:t>
            </m:r>
            <m:d>
              <m:dPr>
                <m:begChr m:val="("/>
                <m:endChr m:val=")"/>
                <m:sepChr m:val=""/>
                <m:grow/>
              </m:dPr>
              <m:e>
                <m:r>
                  <m:t>u</m:t>
                </m:r>
                <m:r>
                  <m:rPr>
                    <m:sty m:val="p"/>
                  </m:rPr>
                  <m:t>,</m:t>
                </m:r>
                <m:r>
                  <m:rPr>
                    <m:sty m:val="p"/>
                  </m:rPr>
                  <m:t>⋅</m:t>
                </m:r>
              </m:e>
            </m:d>
          </m:e>
        </m:d>
      </m:oMath>
      <w:r>
        <w:t xml:space="preserve"> </w:t>
      </w:r>
      <w:r>
        <w:t xml:space="preserve">for the</w:t>
      </w:r>
      <w:r>
        <w:t xml:space="preserve"> </w:t>
      </w:r>
      <m:oMath>
        <m:d>
          <m:dPr>
            <m:begChr m:val="("/>
            <m:endChr m:val=")"/>
            <m:sepChr m:val=""/>
            <m:grow/>
          </m:dPr>
          <m:e>
            <m:r>
              <m:t>1</m:t>
            </m:r>
            <m:r>
              <m:rPr>
                <m:sty m:val="p"/>
              </m:rPr>
              <m:t>−</m:t>
            </m:r>
            <m:r>
              <m:t>α</m:t>
            </m:r>
          </m:e>
        </m:d>
      </m:oMath>
      <w:r>
        <w:t xml:space="preserve">-quantile</w:t>
      </w:r>
      <w:r>
        <w:t xml:space="preserve"> </w:t>
      </w:r>
      <w:r>
        <w:t xml:space="preserve">of</w:t>
      </w:r>
      <w:r>
        <w:t xml:space="preserve"> </w:t>
      </w:r>
      <m:oMath>
        <m:r>
          <m:t>g</m:t>
        </m:r>
        <m:d>
          <m:dPr>
            <m:begChr m:val="("/>
            <m:endChr m:val=")"/>
            <m:sepChr m:val=""/>
            <m:grow/>
          </m:dPr>
          <m:e>
            <m:r>
              <m:t>u</m:t>
            </m:r>
            <m:r>
              <m:rPr>
                <m:sty m:val="p"/>
              </m:rPr>
              <m:t>,</m:t>
            </m:r>
            <m:r>
              <m:t>z</m:t>
            </m:r>
          </m:e>
        </m:d>
      </m:oMath>
      <w:r>
        <w:t xml:space="preserve">,</w:t>
      </w:r>
      <w:r>
        <w:t xml:space="preserve"> </w:t>
      </w:r>
      <w:hyperlink w:anchor="eq:chance">
        <w:r>
          <w:rPr>
            <w:rStyle w:val="Hyperlink"/>
          </w:rPr>
          <w:t xml:space="preserve">[eq:chance]</w:t>
        </w:r>
      </w:hyperlink>
      <w:r>
        <w:t xml:space="preserve"> </w:t>
      </w:r>
      <w:r>
        <w:t xml:space="preserve">is equivalent to</w:t>
      </w:r>
      <w:r>
        <w:t xml:space="preserve"> </w:t>
      </w:r>
      <m:oMath>
        <m:sSubSup>
          <m:e>
            <m:r>
              <m:t>Q</m:t>
            </m:r>
          </m:e>
          <m:sub>
            <m:r>
              <m:t>1</m:t>
            </m:r>
            <m:r>
              <m:rPr>
                <m:sty m:val="p"/>
              </m:rPr>
              <m:t>−</m:t>
            </m:r>
            <m:r>
              <m:t>α</m:t>
            </m:r>
          </m:sub>
          <m:sup>
            <m:r>
              <m:t>z</m:t>
            </m:r>
          </m:sup>
        </m:sSubSup>
        <m:d>
          <m:dPr>
            <m:begChr m:val="["/>
            <m:endChr m:val="]"/>
            <m:sepChr m:val=""/>
            <m:grow/>
          </m:dPr>
          <m:e>
            <m:r>
              <m:t>g</m:t>
            </m:r>
            <m:d>
              <m:dPr>
                <m:begChr m:val="("/>
                <m:endChr m:val=")"/>
                <m:sepChr m:val=""/>
                <m:grow/>
              </m:dPr>
              <m:e>
                <m:r>
                  <m:t>u</m:t>
                </m:r>
                <m:r>
                  <m:rPr>
                    <m:sty m:val="p"/>
                  </m:rPr>
                  <m:t>,</m:t>
                </m:r>
                <m:r>
                  <m:rPr>
                    <m:sty m:val="p"/>
                  </m:rPr>
                  <m:t>⋅</m:t>
                </m:r>
              </m:e>
            </m:d>
          </m:e>
        </m:d>
        <m:r>
          <m:rPr>
            <m:sty m:val="p"/>
          </m:rPr>
          <m:t>≤</m:t>
        </m:r>
        <m:acc>
          <m:accPr>
            <m:chr m:val="‾"/>
          </m:accPr>
          <m:e>
            <m:r>
              <m:t>g</m:t>
            </m:r>
          </m:e>
        </m:acc>
      </m:oMath>
      <w:r>
        <w:t xml:space="preserve">. RTO has no</w:t>
      </w:r>
      <w:r>
        <w:t xml:space="preserve"> </w:t>
      </w:r>
      <w:r>
        <w:t xml:space="preserve">access to this quantile, so it enforces a surrogate by subtracting a back-off</w:t>
      </w:r>
      <w:r>
        <w:t xml:space="preserve"> </w:t>
      </w:r>
      <m:oMath>
        <m:r>
          <m:t>C</m:t>
        </m:r>
        <m:d>
          <m:dPr>
            <m:begChr m:val="("/>
            <m:endChr m:val=")"/>
            <m:sepChr m:val=""/>
            <m:grow/>
          </m:dPr>
          <m:e>
            <m:r>
              <m:t>u</m:t>
            </m:r>
          </m:e>
        </m:d>
        <m:r>
          <m:rPr>
            <m:sty m:val="p"/>
          </m:rPr>
          <m:t>≥</m:t>
        </m:r>
        <m:r>
          <m:t>0</m:t>
        </m:r>
      </m:oMath>
      <w:r>
        <w:t xml:space="preserve"> </w:t>
      </w:r>
      <w:r>
        <w:t xml:space="preserve">from the</w:t>
      </w:r>
      <w:r>
        <w:t xml:space="preserve"> </w:t>
      </w:r>
      <w:r>
        <w:t xml:space="preserve">spec applied to the nominal model,</w:t>
      </w:r>
    </w:p>
    <w:p>
      <w:pPr>
        <w:pStyle w:val="BodyText"/>
      </w:pPr>
      <m:oMathPara>
        <m:oMathParaPr>
          <m:jc m:val="center"/>
        </m:oMathParaPr>
        <m:oMath>
          <m:limLow>
            <m:e>
              <m:r>
                <m:rPr>
                  <m:sty m:val="p"/>
                </m:rPr>
                <m:t>max</m:t>
              </m:r>
            </m:e>
            <m:lim>
              <m:r>
                <m:t>u</m:t>
              </m:r>
              <m:r>
                <m:rPr>
                  <m:sty m:val="p"/>
                </m:rPr>
                <m:t>∈</m:t>
              </m:r>
              <m:r>
                <m:rPr>
                  <m:sty m:val="p"/>
                  <m:scr m:val="script"/>
                </m:rPr>
                <m:t>U</m:t>
              </m:r>
            </m:lim>
          </m:limLow>
          <m:r>
            <m:t> </m:t>
          </m:r>
          <m:r>
            <m:t>π</m:t>
          </m:r>
          <m:d>
            <m:dPr>
              <m:begChr m:val="("/>
              <m:endChr m:val=")"/>
              <m:sepChr m:val=""/>
              <m:grow/>
            </m:dPr>
            <m:e>
              <m:r>
                <m:t>u</m:t>
              </m:r>
            </m:e>
          </m:d>
          <m:r>
            <m:t> </m:t>
          </m:r>
          <m:r>
            <m:rPr>
              <m:nor/>
              <m:sty m:val="p"/>
            </m:rPr>
            <m:t>s.t.</m:t>
          </m:r>
          <m:r>
            <m:t> </m:t>
          </m:r>
          <m:acc>
            <m:accPr>
              <m:chr m:val="̂"/>
            </m:accPr>
            <m:e>
              <m:r>
                <m:t>g</m:t>
              </m:r>
            </m:e>
          </m:acc>
          <m:d>
            <m:dPr>
              <m:begChr m:val="("/>
              <m:endChr m:val=")"/>
              <m:sepChr m:val=""/>
              <m:grow/>
            </m:dPr>
            <m:e>
              <m:r>
                <m:t>u</m:t>
              </m:r>
            </m:e>
          </m:d>
          <m:r>
            <m:rPr>
              <m:sty m:val="p"/>
            </m:rPr>
            <m:t>+</m:t>
          </m:r>
          <m:r>
            <m:t>C</m:t>
          </m:r>
          <m:d>
            <m:dPr>
              <m:begChr m:val="("/>
              <m:endChr m:val=")"/>
              <m:sepChr m:val=""/>
              <m:grow/>
            </m:dPr>
            <m:e>
              <m:r>
                <m:t>u</m:t>
              </m:r>
            </m:e>
          </m:d>
          <m:r>
            <m:rPr>
              <m:sty m:val="p"/>
            </m:rPr>
            <m:t>≤</m:t>
          </m:r>
          <m:acc>
            <m:accPr>
              <m:chr m:val="‾"/>
            </m:accPr>
            <m:e>
              <m:r>
                <m:t>g</m:t>
              </m:r>
            </m:e>
          </m:acc>
          <m:r>
            <m:rPr>
              <m:sty m:val="p"/>
            </m:rPr>
            <m:t>.</m:t>
          </m:r>
        </m:oMath>
      </m:oMathPara>
    </w:p>
    <w:p>
      <w:pPr>
        <w:pStyle w:val="FirstParagraph"/>
      </w:pPr>
      <w:r>
        <w:t xml:space="preserve">The entire content of an uncertainty-aware RTO lies in how</w:t>
      </w:r>
      <w:r>
        <w:t xml:space="preserve"> </w:t>
      </w:r>
      <m:oMath>
        <m:r>
          <m:t>C</m:t>
        </m:r>
        <m:d>
          <m:dPr>
            <m:begChr m:val="("/>
            <m:endChr m:val=")"/>
            <m:sepChr m:val=""/>
            <m:grow/>
          </m:dPr>
          <m:e>
            <m:r>
              <m:t>u</m:t>
            </m:r>
          </m:e>
        </m:d>
      </m:oMath>
      <w:r>
        <w:t xml:space="preserve"> </w:t>
      </w:r>
      <w:r>
        <w:t xml:space="preserve">is constructed: the back-off is</w:t>
      </w:r>
      <w:r>
        <w:t xml:space="preserve"> </w:t>
      </w:r>
      <w:r>
        <w:t xml:space="preserve">correct when</w:t>
      </w:r>
      <w:r>
        <w:t xml:space="preserve"> </w:t>
      </w:r>
      <m:oMath>
        <m:acc>
          <m:accPr>
            <m:chr m:val="̂"/>
          </m:accPr>
          <m:e>
            <m:r>
              <m:t>g</m:t>
            </m:r>
          </m:e>
        </m:acc>
        <m:d>
          <m:dPr>
            <m:begChr m:val="("/>
            <m:endChr m:val=")"/>
            <m:sepChr m:val=""/>
            <m:grow/>
          </m:dPr>
          <m:e>
            <m:r>
              <m:t>u</m:t>
            </m:r>
          </m:e>
        </m:d>
        <m:r>
          <m:rPr>
            <m:sty m:val="p"/>
          </m:rPr>
          <m:t>+</m:t>
        </m:r>
        <m:r>
          <m:t>C</m:t>
        </m:r>
        <m:d>
          <m:dPr>
            <m:begChr m:val="("/>
            <m:endChr m:val=")"/>
            <m:sepChr m:val=""/>
            <m:grow/>
          </m:dPr>
          <m:e>
            <m:r>
              <m:t>u</m:t>
            </m:r>
          </m:e>
        </m:d>
        <m:r>
          <m:rPr>
            <m:sty m:val="p"/>
          </m:rPr>
          <m:t>≥</m:t>
        </m:r>
        <m:sSubSup>
          <m:e>
            <m:r>
              <m:t>Q</m:t>
            </m:r>
          </m:e>
          <m:sub>
            <m:r>
              <m:t>1</m:t>
            </m:r>
            <m:r>
              <m:rPr>
                <m:sty m:val="p"/>
              </m:rPr>
              <m:t>−</m:t>
            </m:r>
            <m:r>
              <m:t>α</m:t>
            </m:r>
          </m:sub>
          <m:sup>
            <m:r>
              <m:t>z</m:t>
            </m:r>
          </m:sup>
        </m:sSubSup>
        <m:d>
          <m:dPr>
            <m:begChr m:val="["/>
            <m:endChr m:val="]"/>
            <m:sepChr m:val=""/>
            <m:grow/>
          </m:dPr>
          <m:e>
            <m:r>
              <m:t>g</m:t>
            </m:r>
            <m:d>
              <m:dPr>
                <m:begChr m:val="("/>
                <m:endChr m:val=")"/>
                <m:sepChr m:val=""/>
                <m:grow/>
              </m:dPr>
              <m:e>
                <m:r>
                  <m:t>u</m:t>
                </m:r>
                <m:r>
                  <m:rPr>
                    <m:sty m:val="p"/>
                  </m:rPr>
                  <m:t>,</m:t>
                </m:r>
                <m:r>
                  <m:rPr>
                    <m:sty m:val="p"/>
                  </m:rPr>
                  <m:t>⋅</m:t>
                </m:r>
              </m:e>
            </m:d>
          </m:e>
        </m:d>
      </m:oMath>
      <w:r>
        <w:t xml:space="preserve">, so that any</w:t>
      </w:r>
      <w:r>
        <w:t xml:space="preserve"> </w:t>
      </w:r>
      <m:oMath>
        <m:r>
          <m:t>u</m:t>
        </m:r>
      </m:oMath>
      <w:r>
        <w:t xml:space="preserve"> </w:t>
      </w:r>
      <w:r>
        <w:t xml:space="preserve">feasible in</w:t>
      </w:r>
      <w:r>
        <w:t xml:space="preserve"> </w:t>
      </w:r>
      <w:hyperlink w:anchor="eq:backoff">
        <w:r>
          <w:rPr>
            <w:rStyle w:val="Hyperlink"/>
          </w:rPr>
          <w:t xml:space="preserve">[eq:backoff]</w:t>
        </w:r>
      </w:hyperlink>
      <w:r>
        <w:t xml:space="preserve"> </w:t>
      </w:r>
      <w:r>
        <w:t xml:space="preserve">is feasible in</w:t>
      </w:r>
      <w:r>
        <w:t xml:space="preserve"> </w:t>
      </w:r>
      <w:hyperlink w:anchor="eq:chance">
        <w:r>
          <w:rPr>
            <w:rStyle w:val="Hyperlink"/>
          </w:rPr>
          <w:t xml:space="preserve">[eq:chance]</w:t>
        </w:r>
      </w:hyperlink>
      <w:r>
        <w:t xml:space="preserve">.</w:t>
      </w:r>
    </w:p>
    <w:p>
      <w:pPr>
        <w:pStyle w:val="BodyText"/>
      </w:pPr>
      <w:r>
        <w:t xml:space="preserve">A benchmark is the oracle. Because</w:t>
      </w:r>
      <w:r>
        <w:t xml:space="preserve"> </w:t>
      </w:r>
      <m:oMath>
        <m:r>
          <m:t>g</m:t>
        </m:r>
        <m:d>
          <m:dPr>
            <m:begChr m:val="("/>
            <m:endChr m:val=")"/>
            <m:sepChr m:val=""/>
            <m:grow/>
          </m:dPr>
          <m:e>
            <m:r>
              <m:t>u</m:t>
            </m:r>
            <m:r>
              <m:rPr>
                <m:sty m:val="p"/>
              </m:rPr>
              <m:t>,</m:t>
            </m:r>
            <m:r>
              <m:t>z</m:t>
            </m:r>
          </m:e>
        </m:d>
      </m:oMath>
      <w:r>
        <w:t xml:space="preserve"> </w:t>
      </w:r>
      <w:r>
        <w:t xml:space="preserve">is monotone increasing in</w:t>
      </w:r>
      <w:r>
        <w:t xml:space="preserve"> </w:t>
      </w:r>
      <m:oMath>
        <m:r>
          <m:t>z</m:t>
        </m:r>
      </m:oMath>
      <w:r>
        <w:t xml:space="preserve"> </w:t>
      </w:r>
      <w:r>
        <w:t xml:space="preserve">at every</w:t>
      </w:r>
      <w:r>
        <w:t xml:space="preserve"> </w:t>
      </w:r>
      <m:oMath>
        <m:r>
          <m:t>u</m:t>
        </m:r>
      </m:oMath>
      <w:r>
        <w:t xml:space="preserve"> </w:t>
      </w:r>
      <w:r>
        <w:t xml:space="preserve">(verified</w:t>
      </w:r>
      <w:r>
        <w:t xml:space="preserve"> </w:t>
      </w:r>
      <w:r>
        <w:t xml:space="preserve">on the twin), the conditional quantile collapses to</w:t>
      </w:r>
      <w:r>
        <w:t xml:space="preserve"> </w:t>
      </w:r>
      <m:oMath>
        <m:sSubSup>
          <m:e>
            <m:r>
              <m:t>Q</m:t>
            </m:r>
          </m:e>
          <m:sub>
            <m:r>
              <m:t>1</m:t>
            </m:r>
            <m:r>
              <m:rPr>
                <m:sty m:val="p"/>
              </m:rPr>
              <m:t>−</m:t>
            </m:r>
            <m:r>
              <m:t>α</m:t>
            </m:r>
          </m:sub>
          <m:sup>
            <m:r>
              <m:t>z</m:t>
            </m:r>
          </m:sup>
        </m:sSubSup>
        <m:d>
          <m:dPr>
            <m:begChr m:val="["/>
            <m:endChr m:val="]"/>
            <m:sepChr m:val=""/>
            <m:grow/>
          </m:dPr>
          <m:e>
            <m:r>
              <m:t>g</m:t>
            </m:r>
            <m:d>
              <m:dPr>
                <m:begChr m:val="("/>
                <m:endChr m:val=")"/>
                <m:sepChr m:val=""/>
                <m:grow/>
              </m:dPr>
              <m:e>
                <m:r>
                  <m:t>u</m:t>
                </m:r>
                <m:r>
                  <m:rPr>
                    <m:sty m:val="p"/>
                  </m:rPr>
                  <m:t>,</m:t>
                </m:r>
                <m:r>
                  <m:rPr>
                    <m:sty m:val="p"/>
                  </m:rPr>
                  <m:t>⋅</m:t>
                </m:r>
              </m:e>
            </m:d>
          </m:e>
        </m:d>
        <m:r>
          <m:rPr>
            <m:sty m:val="p"/>
          </m:rPr>
          <m:t>=</m:t>
        </m:r>
        <m:r>
          <m:t>g</m:t>
        </m:r>
        <m:d>
          <m:dPr>
            <m:begChr m:val="("/>
            <m:endChr m:val=")"/>
            <m:sepChr m:val=""/>
            <m:grow/>
          </m:dPr>
          <m:e>
            <m:r>
              <m:t>u</m:t>
            </m:r>
            <m:r>
              <m:rPr>
                <m:sty m:val="p"/>
              </m:rPr>
              <m:t>,</m:t>
            </m:r>
            <m:sSub>
              <m:e>
                <m:r>
                  <m:t>z</m:t>
                </m:r>
              </m:e>
              <m:sub>
                <m:r>
                  <m:t>1</m:t>
                </m:r>
                <m:r>
                  <m:rPr>
                    <m:sty m:val="p"/>
                  </m:rPr>
                  <m:t>−</m:t>
                </m:r>
                <m:r>
                  <m:t>α</m:t>
                </m:r>
              </m:sub>
            </m:sSub>
          </m:e>
        </m:d>
      </m:oMath>
      <w:r>
        <w:t xml:space="preserve"> </w:t>
      </w:r>
      <w:r>
        <w:t xml:space="preserve">with</w:t>
      </w:r>
      <w:r>
        <w:t xml:space="preserve"> </w:t>
      </w:r>
      <m:oMath>
        <m:sSub>
          <m:e>
            <m:r>
              <m:t>z</m:t>
            </m:r>
          </m:e>
          <m:sub>
            <m:r>
              <m:t>1</m:t>
            </m:r>
            <m:r>
              <m:rPr>
                <m:sty m:val="p"/>
              </m:rPr>
              <m:t>−</m:t>
            </m:r>
            <m:r>
              <m:t>α</m:t>
            </m:r>
          </m:sub>
        </m:sSub>
        <m:r>
          <m:rPr>
            <m:sty m:val="p"/>
          </m:rPr>
          <m:t>=</m:t>
        </m:r>
        <m:sSubSup>
          <m:e>
            <m:r>
              <m:rPr>
                <m:sty m:val="p"/>
                <m:scr m:val="script"/>
              </m:rPr>
              <m:t>F</m:t>
            </m:r>
          </m:e>
          <m:sub>
            <m:r>
              <m:t>σ</m:t>
            </m:r>
          </m:sub>
          <m:sup>
            <m:r>
              <m:rPr>
                <m:sty m:val="p"/>
              </m:rPr>
              <m:t>−</m:t>
            </m:r>
            <m:r>
              <m:t>1</m:t>
            </m:r>
          </m:sup>
        </m:sSubSup>
        <m:d>
          <m:dPr>
            <m:begChr m:val="("/>
            <m:endChr m:val=")"/>
            <m:sepChr m:val=""/>
            <m:grow/>
          </m:dPr>
          <m:e>
            <m:r>
              <m:t>1</m:t>
            </m:r>
            <m:r>
              <m:rPr>
                <m:sty m:val="p"/>
              </m:rPr>
              <m:t>−</m:t>
            </m:r>
            <m:r>
              <m:t>α</m:t>
            </m:r>
          </m:e>
        </m:d>
      </m:oMath>
      <w:r>
        <w:t xml:space="preserve">, giving the oracle back-off</w:t>
      </w:r>
      <w:r>
        <w:t xml:space="preserve"> </w:t>
      </w:r>
      <m:oMath>
        <m:sSub>
          <m:e>
            <m:r>
              <m:t>C</m:t>
            </m:r>
          </m:e>
          <m:sub>
            <m:r>
              <m:rPr>
                <m:sty m:val="p"/>
              </m:rPr>
              <m:t>o</m:t>
            </m:r>
            <m:r>
              <m:rPr>
                <m:sty m:val="p"/>
              </m:rPr>
              <m:t>r</m:t>
            </m:r>
            <m:r>
              <m:rPr>
                <m:sty m:val="p"/>
              </m:rPr>
              <m:t>c</m:t>
            </m:r>
          </m:sub>
        </m:sSub>
        <m:d>
          <m:dPr>
            <m:begChr m:val="("/>
            <m:endChr m:val=")"/>
            <m:sepChr m:val=""/>
            <m:grow/>
          </m:dPr>
          <m:e>
            <m:r>
              <m:t>u</m:t>
            </m:r>
          </m:e>
        </m:d>
        <m:r>
          <m:rPr>
            <m:sty m:val="p"/>
          </m:rPr>
          <m:t>=</m:t>
        </m:r>
        <m:sSub>
          <m:e>
            <m:d>
              <m:dPr>
                <m:begChr m:val="["/>
                <m:endChr m:val="]"/>
                <m:sepChr m:val=""/>
                <m:grow/>
              </m:dPr>
              <m:e>
                <m:r>
                  <m:t>g</m:t>
                </m:r>
                <m:d>
                  <m:dPr>
                    <m:begChr m:val="("/>
                    <m:endChr m:val=")"/>
                    <m:sepChr m:val=""/>
                    <m:grow/>
                  </m:dPr>
                  <m:e>
                    <m:r>
                      <m:t>u</m:t>
                    </m:r>
                    <m:r>
                      <m:rPr>
                        <m:sty m:val="p"/>
                      </m:rPr>
                      <m:t>,</m:t>
                    </m:r>
                    <m:sSub>
                      <m:e>
                        <m:r>
                          <m:t>z</m:t>
                        </m:r>
                      </m:e>
                      <m:sub>
                        <m:r>
                          <m:t>1</m:t>
                        </m:r>
                        <m:r>
                          <m:rPr>
                            <m:sty m:val="p"/>
                          </m:rPr>
                          <m:t>−</m:t>
                        </m:r>
                        <m:r>
                          <m:t>α</m:t>
                        </m:r>
                      </m:sub>
                    </m:sSub>
                  </m:e>
                </m:d>
                <m:r>
                  <m:rPr>
                    <m:sty m:val="p"/>
                  </m:rPr>
                  <m:t>−</m:t>
                </m:r>
                <m:acc>
                  <m:accPr>
                    <m:chr m:val="̂"/>
                  </m:accPr>
                  <m:e>
                    <m:r>
                      <m:t>g</m:t>
                    </m:r>
                  </m:e>
                </m:acc>
                <m:d>
                  <m:dPr>
                    <m:begChr m:val="("/>
                    <m:endChr m:val=")"/>
                    <m:sepChr m:val=""/>
                    <m:grow/>
                  </m:dPr>
                  <m:e>
                    <m:r>
                      <m:t>u</m:t>
                    </m:r>
                  </m:e>
                </m:d>
              </m:e>
            </m:d>
          </m:e>
          <m:sub>
            <m:r>
              <m:rPr>
                <m:sty m:val="p"/>
              </m:rPr>
              <m:t>+</m:t>
            </m:r>
          </m:sub>
        </m:sSub>
      </m:oMath>
      <w:r>
        <w:t xml:space="preserve">. The oracle needs the true plant response and</w:t>
      </w:r>
      <w:r>
        <w:t xml:space="preserve"> </w:t>
      </w:r>
      <w:r>
        <w:t xml:space="preserve">is not deployable; it makes the realized violation at any active optimum equal to</w:t>
      </w:r>
      <w:r>
        <w:t xml:space="preserve"> </w:t>
      </w:r>
      <m:oMath>
        <m:r>
          <m:t>α</m:t>
        </m:r>
      </m:oMath>
      <w:r>
        <w:t xml:space="preserve">, which</w:t>
      </w:r>
      <w:r>
        <w:t xml:space="preserve"> </w:t>
      </w:r>
      <w:r>
        <w:t xml:space="preserve">we use to confirm the chance-constraint machinery is sound.</w:t>
      </w:r>
    </w:p>
    <w:bookmarkEnd w:id="22"/>
    <w:bookmarkStart w:id="23" w:name="sec:methods-backoffs"/>
    <w:p>
      <w:pPr>
        <w:pStyle w:val="Heading2"/>
      </w:pPr>
      <w:r>
        <w:t xml:space="preserve">Conformal constraint back-offs</w:t>
      </w:r>
    </w:p>
    <w:p>
      <w:pPr>
        <w:pStyle w:val="FirstParagraph"/>
      </w:pPr>
      <w:r>
        <w:t xml:space="preserve">Assume a calibration set of plant evaluations</w:t>
      </w:r>
      <w:r>
        <w:t xml:space="preserve"> </w:t>
      </w:r>
      <m:oMath>
        <m:r>
          <m:rPr>
            <m:sty m:val="p"/>
          </m:rPr>
          <m:t>{</m:t>
        </m:r>
        <m:d>
          <m:dPr>
            <m:begChr m:val="("/>
            <m:endChr m:val=")"/>
            <m:sepChr m:val=""/>
            <m:grow/>
          </m:dPr>
          <m:e>
            <m:sSub>
              <m:e>
                <m:r>
                  <m:t>u</m:t>
                </m:r>
              </m:e>
              <m:sub>
                <m:r>
                  <m:t>i</m:t>
                </m:r>
              </m:sub>
            </m:sSub>
            <m:r>
              <m:rPr>
                <m:sty m:val="p"/>
              </m:rPr>
              <m:t>,</m:t>
            </m:r>
            <m:sSub>
              <m:e>
                <m:r>
                  <m:t>z</m:t>
                </m:r>
              </m:e>
              <m:sub>
                <m:r>
                  <m:t>i</m:t>
                </m:r>
              </m:sub>
            </m:sSub>
            <m:r>
              <m:rPr>
                <m:sty m:val="p"/>
              </m:rPr>
              <m:t>,</m:t>
            </m:r>
            <m:sSub>
              <m:e>
                <m:r>
                  <m:t>g</m:t>
                </m:r>
              </m:e>
              <m:sub>
                <m:r>
                  <m:t>i</m:t>
                </m:r>
              </m:sub>
            </m:sSub>
          </m:e>
        </m:d>
        <m:sSubSup>
          <m:e>
            <m:r>
              <m:rPr>
                <m:sty m:val="p"/>
              </m:rPr>
              <m:t>}</m:t>
            </m:r>
          </m:e>
          <m:sub>
            <m:r>
              <m:t>i</m:t>
            </m:r>
            <m:r>
              <m:rPr>
                <m:sty m:val="p"/>
              </m:rPr>
              <m:t>=</m:t>
            </m:r>
            <m:r>
              <m:t>1</m:t>
            </m:r>
          </m:sub>
          <m:sup>
            <m:r>
              <m:t>n</m:t>
            </m:r>
          </m:sup>
        </m:sSubSup>
      </m:oMath>
      <w:r>
        <w:t xml:space="preserve"> </w:t>
      </w:r>
      <w:r>
        <w:t xml:space="preserve">with</w:t>
      </w:r>
      <w:r>
        <w:t xml:space="preserve"> </w:t>
      </w:r>
      <m:oMath>
        <m:sSub>
          <m:e>
            <m:r>
              <m:t>u</m:t>
            </m:r>
          </m:e>
          <m:sub>
            <m:r>
              <m:t>i</m:t>
            </m:r>
          </m:sub>
        </m:sSub>
        <m:r>
          <m:rPr>
            <m:sty m:val="p"/>
          </m:rPr>
          <m:t>∼</m:t>
        </m:r>
        <m:r>
          <m:rPr>
            <m:sty m:val="p"/>
          </m:rPr>
          <m:t>U</m:t>
        </m:r>
        <m:r>
          <m:rPr>
            <m:sty m:val="p"/>
          </m:rPr>
          <m:t>n</m:t>
        </m:r>
        <m:r>
          <m:rPr>
            <m:sty m:val="p"/>
          </m:rPr>
          <m:t>i</m:t>
        </m:r>
        <m:r>
          <m:rPr>
            <m:sty m:val="p"/>
          </m:rPr>
          <m:t>f</m:t>
        </m:r>
        <m:d>
          <m:dPr>
            <m:begChr m:val="("/>
            <m:endChr m:val=")"/>
            <m:sepChr m:val=""/>
            <m:grow/>
          </m:dPr>
          <m:e>
            <m:r>
              <m:rPr>
                <m:sty m:val="p"/>
                <m:scr m:val="script"/>
              </m:rPr>
              <m:t>U</m:t>
            </m:r>
          </m:e>
        </m:d>
      </m:oMath>
      <w:r>
        <w:t xml:space="preserve">,</w:t>
      </w:r>
      <w:r>
        <w:t xml:space="preserve"> </w:t>
      </w:r>
      <m:oMath>
        <m:sSub>
          <m:e>
            <m:r>
              <m:t>z</m:t>
            </m:r>
          </m:e>
          <m:sub>
            <m:r>
              <m:t>i</m:t>
            </m:r>
          </m:sub>
        </m:sSub>
        <m:r>
          <m:rPr>
            <m:sty m:val="p"/>
          </m:rPr>
          <m:t>∼</m:t>
        </m:r>
        <m:sSub>
          <m:e>
            <m:r>
              <m:rPr>
                <m:sty m:val="p"/>
                <m:scr m:val="script"/>
              </m:rPr>
              <m:t>F</m:t>
            </m:r>
          </m:e>
          <m:sub>
            <m:r>
              <m:t>σ</m:t>
            </m:r>
          </m:sub>
        </m:sSub>
      </m:oMath>
      <w:r>
        <w:t xml:space="preserve">,</w:t>
      </w:r>
      <w:r>
        <w:t xml:space="preserve"> </w:t>
      </w:r>
      <m:oMath>
        <m:sSub>
          <m:e>
            <m:r>
              <m:t>g</m:t>
            </m:r>
          </m:e>
          <m:sub>
            <m:r>
              <m:t>i</m:t>
            </m:r>
          </m:sub>
        </m:sSub>
        <m:r>
          <m:rPr>
            <m:sty m:val="p"/>
          </m:rPr>
          <m:t>=</m:t>
        </m:r>
        <m:r>
          <m:t>g</m:t>
        </m:r>
        <m:d>
          <m:dPr>
            <m:begChr m:val="("/>
            <m:endChr m:val=")"/>
            <m:sepChr m:val=""/>
            <m:grow/>
          </m:dPr>
          <m:e>
            <m:sSub>
              <m:e>
                <m:r>
                  <m:t>u</m:t>
                </m:r>
              </m:e>
              <m:sub>
                <m:r>
                  <m:t>i</m:t>
                </m:r>
              </m:sub>
            </m:sSub>
            <m:r>
              <m:rPr>
                <m:sty m:val="p"/>
              </m:rPr>
              <m:t>,</m:t>
            </m:r>
            <m:sSub>
              <m:e>
                <m:r>
                  <m:t>z</m:t>
                </m:r>
              </m:e>
              <m:sub>
                <m:r>
                  <m:t>i</m:t>
                </m:r>
              </m:sub>
            </m:sSub>
          </m:e>
        </m:d>
      </m:oMath>
      <w:r>
        <w:t xml:space="preserve">; in deployment</w:t>
      </w:r>
      <w:r>
        <w:t xml:space="preserve"> </w:t>
      </w:r>
      <w:r>
        <w:t xml:space="preserve">these are historical operating records. Define residuals</w:t>
      </w:r>
      <w:r>
        <w:t xml:space="preserve"> </w:t>
      </w:r>
      <m:oMath>
        <m:sSub>
          <m:e>
            <m:r>
              <m:t>r</m:t>
            </m:r>
          </m:e>
          <m:sub>
            <m:r>
              <m:t>i</m:t>
            </m:r>
          </m:sub>
        </m:sSub>
        <m:r>
          <m:rPr>
            <m:sty m:val="p"/>
          </m:rPr>
          <m:t>=</m:t>
        </m:r>
        <m:sSub>
          <m:e>
            <m:r>
              <m:t>g</m:t>
            </m:r>
          </m:e>
          <m:sub>
            <m:r>
              <m:t>i</m:t>
            </m:r>
          </m:sub>
        </m:sSub>
        <m:r>
          <m:rPr>
            <m:sty m:val="p"/>
          </m:rPr>
          <m:t>−</m:t>
        </m:r>
        <m:acc>
          <m:accPr>
            <m:chr m:val="̂"/>
          </m:accPr>
          <m:e>
            <m:r>
              <m:t>g</m:t>
            </m:r>
          </m:e>
        </m:acc>
        <m:d>
          <m:dPr>
            <m:begChr m:val="("/>
            <m:endChr m:val=")"/>
            <m:sepChr m:val=""/>
            <m:grow/>
          </m:dPr>
          <m:e>
            <m:sSub>
              <m:e>
                <m:r>
                  <m:t>u</m:t>
                </m:r>
              </m:e>
              <m:sub>
                <m:r>
                  <m:t>i</m:t>
                </m:r>
              </m:sub>
            </m:sSub>
          </m:e>
        </m:d>
      </m:oMath>
      <w:r>
        <w:t xml:space="preserve">. For a one-sided</w:t>
      </w:r>
      <w:r>
        <w:t xml:space="preserve"> </w:t>
      </w:r>
      <w:r>
        <w:t xml:space="preserve">upper bound at level</w:t>
      </w:r>
      <w:r>
        <w:t xml:space="preserve"> </w:t>
      </w:r>
      <m:oMath>
        <m:r>
          <m:t>1</m:t>
        </m:r>
        <m:r>
          <m:rPr>
            <m:sty m:val="p"/>
          </m:rPr>
          <m:t>−</m:t>
        </m:r>
        <m:r>
          <m:t>α</m:t>
        </m:r>
      </m:oMath>
      <w:r>
        <w:t xml:space="preserve">, the split-conformal quantile of scores</w:t>
      </w:r>
      <w:r>
        <w:t xml:space="preserve"> </w:t>
      </w:r>
      <m:oMath>
        <m:r>
          <m:rPr>
            <m:sty m:val="p"/>
          </m:rPr>
          <m:t>{</m:t>
        </m:r>
        <m:sSub>
          <m:e>
            <m:r>
              <m:t>s</m:t>
            </m:r>
          </m:e>
          <m:sub>
            <m:r>
              <m:t>i</m:t>
            </m:r>
          </m:sub>
        </m:sSub>
        <m:r>
          <m:rPr>
            <m:sty m:val="p"/>
          </m:rPr>
          <m:t>}</m:t>
        </m:r>
      </m:oMath>
      <w:r>
        <w:t xml:space="preserve"> </w:t>
      </w:r>
      <w:r>
        <w:t xml:space="preserve">is the order</w:t>
      </w:r>
      <w:r>
        <w:t xml:space="preserve"> </w:t>
      </w:r>
      <w:r>
        <w:t xml:space="preserve">statistic</w:t>
      </w:r>
    </w:p>
    <w:p>
      <w:pPr>
        <w:pStyle w:val="BodyText"/>
      </w:pPr>
      <m:oMathPara>
        <m:oMathParaPr>
          <m:jc m:val="center"/>
        </m:oMathParaPr>
        <m:oMath>
          <m:sSub>
            <m:e>
              <m:acc>
                <m:accPr>
                  <m:chr m:val="̂"/>
                </m:accPr>
                <m:e>
                  <m:r>
                    <m:t>Q</m:t>
                  </m:r>
                </m:e>
              </m:acc>
            </m:e>
            <m:sub>
              <m:r>
                <m:t>1</m:t>
              </m:r>
              <m:r>
                <m:rPr>
                  <m:sty m:val="p"/>
                </m:rPr>
                <m:t>−</m:t>
              </m:r>
              <m:r>
                <m:t>α</m:t>
              </m:r>
            </m:sub>
          </m:sSub>
          <m:d>
            <m:dPr>
              <m:begChr m:val="("/>
              <m:endChr m:val=")"/>
              <m:sepChr m:val=""/>
              <m:grow/>
            </m:dPr>
            <m:e>
              <m:r>
                <m:rPr>
                  <m:sty m:val="p"/>
                </m:rPr>
                <m:t>{</m:t>
              </m:r>
              <m:sSub>
                <m:e>
                  <m:r>
                    <m:t>s</m:t>
                  </m:r>
                </m:e>
                <m:sub>
                  <m:r>
                    <m:t>i</m:t>
                  </m:r>
                </m:sub>
              </m:sSub>
              <m:r>
                <m:rPr>
                  <m:sty m:val="p"/>
                </m:rPr>
                <m:t>}</m:t>
              </m:r>
            </m:e>
          </m:d>
          <m:r>
            <m:rPr>
              <m:sty m:val="p"/>
            </m:rPr>
            <m:t>=</m:t>
          </m:r>
          <m:sSub>
            <m:e>
              <m:r>
                <m:t>s</m:t>
              </m:r>
            </m:e>
            <m:sub>
              <m:d>
                <m:dPr>
                  <m:begChr m:val="("/>
                  <m:endChr m:val=")"/>
                  <m:sepChr m:val=""/>
                  <m:grow/>
                </m:dPr>
                <m:e>
                  <m:r>
                    <m:t>k</m:t>
                  </m:r>
                </m:e>
              </m:d>
            </m:sub>
          </m:sSub>
          <m:r>
            <m:rPr>
              <m:sty m:val="p"/>
            </m:rPr>
            <m:t>,</m:t>
          </m:r>
          <m:r>
            <m:t>  </m:t>
          </m:r>
          <m:r>
            <m:t>k</m:t>
          </m:r>
          <m:r>
            <m:rPr>
              <m:sty m:val="p"/>
            </m:rPr>
            <m:t>=</m:t>
          </m:r>
          <m:r>
            <m:rPr>
              <m:sty m:val="p"/>
            </m:rPr>
            <m:t>⌈</m:t>
          </m:r>
          <m:d>
            <m:dPr>
              <m:begChr m:val="("/>
              <m:endChr m:val=")"/>
              <m:sepChr m:val=""/>
              <m:grow/>
            </m:dPr>
            <m:e>
              <m:r>
                <m:t>n</m:t>
              </m:r>
              <m:r>
                <m:rPr>
                  <m:sty m:val="p"/>
                </m:rPr>
                <m:t>+</m:t>
              </m:r>
              <m:r>
                <m:t>1</m:t>
              </m:r>
            </m:e>
          </m:d>
          <m:d>
            <m:dPr>
              <m:begChr m:val="("/>
              <m:endChr m:val=")"/>
              <m:sepChr m:val=""/>
              <m:grow/>
            </m:dPr>
            <m:e>
              <m:r>
                <m:t>1</m:t>
              </m:r>
              <m:r>
                <m:rPr>
                  <m:sty m:val="p"/>
                </m:rPr>
                <m:t>−</m:t>
              </m:r>
              <m:r>
                <m:t>α</m:t>
              </m:r>
            </m:e>
          </m:d>
          <m:r>
            <m:rPr>
              <m:sty m:val="p"/>
            </m:rPr>
            <m:t>⌉</m:t>
          </m:r>
          <m:r>
            <m:rPr>
              <m:sty m:val="p"/>
            </m:rPr>
            <m:t>,</m:t>
          </m:r>
        </m:oMath>
      </m:oMathPara>
    </w:p>
    <w:p>
      <w:pPr>
        <w:pStyle w:val="FirstParagraph"/>
      </w:pPr>
      <w:r>
        <w:t xml:space="preserve">which is</w:t>
      </w:r>
      <w:r>
        <w:t xml:space="preserve"> </w:t>
      </w:r>
      <m:oMath>
        <m:r>
          <m:rPr>
            <m:sty m:val="p"/>
          </m:rPr>
          <m:t>+</m:t>
        </m:r>
        <m:r>
          <m:rPr>
            <m:sty m:val="p"/>
          </m:rPr>
          <m:t>∞</m:t>
        </m:r>
      </m:oMath>
      <w:r>
        <w:t xml:space="preserve"> </w:t>
      </w:r>
      <w:r>
        <w:t xml:space="preserve">if</w:t>
      </w:r>
      <w:r>
        <w:t xml:space="preserve"> </w:t>
      </w:r>
      <m:oMath>
        <m:r>
          <m:t>k</m:t>
        </m:r>
        <m:r>
          <m:rPr>
            <m:sty m:val="p"/>
          </m:rPr>
          <m:t>&gt;</m:t>
        </m:r>
        <m:r>
          <m:t>n</m:t>
        </m:r>
      </m:oMath>
      <w:r>
        <w:t xml:space="preserve">. We compare four constructions of</w:t>
      </w:r>
      <w:r>
        <w:t xml:space="preserve"> </w:t>
      </w:r>
      <m:oMath>
        <m:r>
          <m:t>C</m:t>
        </m:r>
        <m:d>
          <m:dPr>
            <m:begChr m:val="("/>
            <m:endChr m:val=")"/>
            <m:sepChr m:val=""/>
            <m:grow/>
          </m:dPr>
          <m:e>
            <m:r>
              <m:t>u</m:t>
            </m:r>
          </m:e>
        </m:d>
      </m:oMath>
      <w:r>
        <w:t xml:space="preserve">, all floored at zero. The</w:t>
      </w:r>
      <w:r>
        <w:t xml:space="preserve"> </w:t>
      </w:r>
      <w:r>
        <w:rPr>
          <w:iCs/>
          <w:i/>
        </w:rPr>
        <w:t xml:space="preserve">fixed</w:t>
      </w:r>
      <w:r>
        <w:t xml:space="preserve"> </w:t>
      </w:r>
      <w:r>
        <w:t xml:space="preserve">margin ignores the operating point,</w:t>
      </w:r>
      <w:r>
        <w:t xml:space="preserve"> </w:t>
      </w:r>
      <m:oMath>
        <m:sSub>
          <m:e>
            <m:r>
              <m:t>C</m:t>
            </m:r>
          </m:e>
          <m:sub>
            <m:r>
              <m:rPr>
                <m:sty m:val="p"/>
              </m:rPr>
              <m:t>f</m:t>
            </m:r>
            <m:r>
              <m:rPr>
                <m:sty m:val="p"/>
              </m:rPr>
              <m:t>i</m:t>
            </m:r>
            <m:r>
              <m:rPr>
                <m:sty m:val="p"/>
              </m:rPr>
              <m:t>x</m:t>
            </m:r>
          </m:sub>
        </m:sSub>
        <m:r>
          <m:rPr>
            <m:sty m:val="p"/>
          </m:rPr>
          <m:t>=</m:t>
        </m:r>
        <m:sSub>
          <m:e>
            <m:acc>
              <m:accPr>
                <m:chr m:val="̂"/>
              </m:accPr>
              <m:e>
                <m:r>
                  <m:t>Q</m:t>
                </m:r>
              </m:e>
            </m:acc>
          </m:e>
          <m:sub>
            <m:r>
              <m:t>1</m:t>
            </m:r>
            <m:r>
              <m:rPr>
                <m:sty m:val="p"/>
              </m:rPr>
              <m:t>−</m:t>
            </m:r>
            <m:r>
              <m:t>α</m:t>
            </m:r>
          </m:sub>
        </m:sSub>
        <m:d>
          <m:dPr>
            <m:begChr m:val="("/>
            <m:endChr m:val=")"/>
            <m:sepChr m:val=""/>
            <m:grow/>
          </m:dPr>
          <m:e>
            <m:r>
              <m:rPr>
                <m:sty m:val="p"/>
              </m:rPr>
              <m:t>{</m:t>
            </m:r>
            <m:sSub>
              <m:e>
                <m:r>
                  <m:t>r</m:t>
                </m:r>
              </m:e>
              <m:sub>
                <m:r>
                  <m:t>i</m:t>
                </m:r>
              </m:sub>
            </m:sSub>
            <m:r>
              <m:rPr>
                <m:sty m:val="p"/>
              </m:rPr>
              <m:t>}</m:t>
            </m:r>
          </m:e>
        </m:d>
      </m:oMath>
      <w:r>
        <w:t xml:space="preserve">;</w:t>
      </w:r>
      <w:r>
        <w:t xml:space="preserve"> </w:t>
      </w:r>
      <w:r>
        <w:t xml:space="preserve">it is marginally valid but spends the same margin everywhere. The</w:t>
      </w:r>
      <w:r>
        <w:t xml:space="preserve"> </w:t>
      </w:r>
      <w:r>
        <w:rPr>
          <w:iCs/>
          <w:i/>
        </w:rPr>
        <w:t xml:space="preserve">normalized</w:t>
      </w:r>
      <w:r>
        <w:t xml:space="preserve">, locally</w:t>
      </w:r>
      <w:r>
        <w:t xml:space="preserve"> </w:t>
      </w:r>
      <w:r>
        <w:t xml:space="preserve">adaptive back-off scales the score by a Gaussian-process spread estimate</w:t>
      </w:r>
      <w:r>
        <w:t xml:space="preserve"> </w:t>
      </w:r>
      <m:oMath>
        <m:acc>
          <m:accPr>
            <m:chr m:val="̂"/>
          </m:accPr>
          <m:e>
            <m:r>
              <m:t>s</m:t>
            </m:r>
          </m:e>
        </m:acc>
        <m:d>
          <m:dPr>
            <m:begChr m:val="("/>
            <m:endChr m:val=")"/>
            <m:sepChr m:val=""/>
            <m:grow/>
          </m:dPr>
          <m:e>
            <m:r>
              <m:t>u</m:t>
            </m:r>
          </m:e>
        </m:d>
      </m:oMath>
      <w:r>
        <w:t xml:space="preserve"> </w:t>
      </w:r>
      <w:r>
        <w:t xml:space="preserve">fit to</w:t>
      </w:r>
      <w:r>
        <w:t xml:space="preserve"> </w:t>
      </w:r>
      <m:oMath>
        <m:r>
          <m:rPr>
            <m:sty m:val="p"/>
          </m:rPr>
          <m:t>{</m:t>
        </m:r>
        <m:d>
          <m:dPr>
            <m:begChr m:val="|"/>
            <m:endChr m:val="|"/>
            <m:sepChr m:val=""/>
            <m:grow/>
          </m:dPr>
          <m:e>
            <m:sSub>
              <m:e>
                <m:r>
                  <m:t>r</m:t>
                </m:r>
              </m:e>
              <m:sub>
                <m:r>
                  <m:t>i</m:t>
                </m:r>
              </m:sub>
            </m:sSub>
          </m:e>
        </m:d>
        <m:r>
          <m:rPr>
            <m:sty m:val="p"/>
          </m:rPr>
          <m:t>}</m:t>
        </m:r>
      </m:oMath>
      <w:r>
        <w:t xml:space="preserve"> </w:t>
      </w:r>
      <w:r>
        <w:t xml:space="preserve">[2]</w:t>
      </w:r>
      <w:r>
        <w:t xml:space="preserve">,</w:t>
      </w:r>
      <w:r>
        <w:t xml:space="preserve"> </w:t>
      </w:r>
      <m:oMath>
        <m:sSub>
          <m:e>
            <m:r>
              <m:t>C</m:t>
            </m:r>
          </m:e>
          <m:sub>
            <m:r>
              <m:rPr>
                <m:sty m:val="p"/>
              </m:rPr>
              <m:t>n</m:t>
            </m:r>
            <m:r>
              <m:rPr>
                <m:sty m:val="p"/>
              </m:rPr>
              <m:t>r</m:t>
            </m:r>
            <m:r>
              <m:rPr>
                <m:sty m:val="p"/>
              </m:rPr>
              <m:t>m</m:t>
            </m:r>
          </m:sub>
        </m:sSub>
        <m:d>
          <m:dPr>
            <m:begChr m:val="("/>
            <m:endChr m:val=")"/>
            <m:sepChr m:val=""/>
            <m:grow/>
          </m:dPr>
          <m:e>
            <m:r>
              <m:t>u</m:t>
            </m:r>
          </m:e>
        </m:d>
        <m:r>
          <m:rPr>
            <m:sty m:val="p"/>
          </m:rPr>
          <m:t>=</m:t>
        </m:r>
        <m:sSub>
          <m:e>
            <m:acc>
              <m:accPr>
                <m:chr m:val="̂"/>
              </m:accPr>
              <m:e>
                <m:r>
                  <m:t>Q</m:t>
                </m:r>
              </m:e>
            </m:acc>
          </m:e>
          <m:sub>
            <m:r>
              <m:t>1</m:t>
            </m:r>
            <m:r>
              <m:rPr>
                <m:sty m:val="p"/>
              </m:rPr>
              <m:t>−</m:t>
            </m:r>
            <m:r>
              <m:t>α</m:t>
            </m:r>
          </m:sub>
        </m:sSub>
        <m:d>
          <m:dPr>
            <m:begChr m:val="("/>
            <m:endChr m:val=")"/>
            <m:sepChr m:val=""/>
            <m:grow/>
          </m:dPr>
          <m:e>
            <m:r>
              <m:rPr>
                <m:sty m:val="p"/>
              </m:rPr>
              <m:t>{</m:t>
            </m:r>
            <m:sSub>
              <m:e>
                <m:r>
                  <m:t>r</m:t>
                </m:r>
              </m:e>
              <m:sub>
                <m:r>
                  <m:t>i</m:t>
                </m:r>
              </m:sub>
            </m:sSub>
            <m:r>
              <m:rPr>
                <m:sty m:val="p"/>
              </m:rPr>
              <m:t>/</m:t>
            </m:r>
            <m:acc>
              <m:accPr>
                <m:chr m:val="̂"/>
              </m:accPr>
              <m:e>
                <m:r>
                  <m:t>s</m:t>
                </m:r>
              </m:e>
            </m:acc>
            <m:d>
              <m:dPr>
                <m:begChr m:val="("/>
                <m:endChr m:val=")"/>
                <m:sepChr m:val=""/>
                <m:grow/>
              </m:dPr>
              <m:e>
                <m:sSub>
                  <m:e>
                    <m:r>
                      <m:t>u</m:t>
                    </m:r>
                  </m:e>
                  <m:sub>
                    <m:r>
                      <m:t>i</m:t>
                    </m:r>
                  </m:sub>
                </m:sSub>
              </m:e>
            </m:d>
            <m:r>
              <m:rPr>
                <m:sty m:val="p"/>
              </m:rPr>
              <m:t>}</m:t>
            </m:r>
          </m:e>
        </m:d>
        <m:r>
          <m:t> </m:t>
        </m:r>
        <m:acc>
          <m:accPr>
            <m:chr m:val="̂"/>
          </m:accPr>
          <m:e>
            <m:r>
              <m:t>s</m:t>
            </m:r>
          </m:e>
        </m:acc>
        <m:d>
          <m:dPr>
            <m:begChr m:val="("/>
            <m:endChr m:val=")"/>
            <m:sepChr m:val=""/>
            <m:grow/>
          </m:dPr>
          <m:e>
            <m:r>
              <m:t>u</m:t>
            </m:r>
          </m:e>
        </m:d>
      </m:oMath>
      <w:r>
        <w:t xml:space="preserve">; it is the back-off a</w:t>
      </w:r>
      <w:r>
        <w:t xml:space="preserve"> </w:t>
      </w:r>
      <w:r>
        <w:t xml:space="preserve">soft-sensor interval supplies, marginally but not conditionally valid.</w:t>
      </w:r>
      <w:r>
        <w:t xml:space="preserve"> </w:t>
      </w:r>
      <w:r>
        <w:rPr>
          <w:iCs/>
          <w:i/>
        </w:rPr>
        <w:t xml:space="preserve">Conformalized</w:t>
      </w:r>
      <w:r>
        <w:rPr>
          <w:iCs/>
          <w:i/>
        </w:rPr>
        <w:t xml:space="preserve"> </w:t>
      </w:r>
      <w:r>
        <w:rPr>
          <w:iCs/>
          <w:i/>
        </w:rPr>
        <w:t xml:space="preserve">quantile regression</w:t>
      </w:r>
      <w:r>
        <w:t xml:space="preserve"> </w:t>
      </w:r>
      <w:r>
        <w:t xml:space="preserve">(CQR)</w:t>
      </w:r>
      <w:r>
        <w:t xml:space="preserve"> </w:t>
      </w:r>
      <w:r>
        <w:t xml:space="preserve">[5]</w:t>
      </w:r>
      <w:r>
        <w:t xml:space="preserve"> </w:t>
      </w:r>
      <w:r>
        <w:t xml:space="preserve">is the conditional construction: fit a</w:t>
      </w:r>
      <w:r>
        <w:t xml:space="preserve"> </w:t>
      </w:r>
      <w:r>
        <w:t xml:space="preserve">gradient-boosted quantile regressor</w:t>
      </w:r>
      <w:r>
        <w:t xml:space="preserve"> </w:t>
      </w:r>
      <m:oMath>
        <m:sSub>
          <m:e>
            <m:acc>
              <m:accPr>
                <m:chr m:val="̂"/>
              </m:accPr>
              <m:e>
                <m:r>
                  <m:t>q</m:t>
                </m:r>
              </m:e>
            </m:acc>
          </m:e>
          <m:sub>
            <m:r>
              <m:t>1</m:t>
            </m:r>
            <m:r>
              <m:rPr>
                <m:sty m:val="p"/>
              </m:rPr>
              <m:t>−</m:t>
            </m:r>
            <m:r>
              <m:t>α</m:t>
            </m:r>
          </m:sub>
        </m:sSub>
        <m:d>
          <m:dPr>
            <m:begChr m:val="("/>
            <m:endChr m:val=")"/>
            <m:sepChr m:val=""/>
            <m:grow/>
          </m:dPr>
          <m:e>
            <m:r>
              <m:t>u</m:t>
            </m:r>
          </m:e>
        </m:d>
      </m:oMath>
      <w:r>
        <w:t xml:space="preserve">, form scores</w:t>
      </w:r>
      <w:r>
        <w:t xml:space="preserve"> </w:t>
      </w:r>
      <m:oMath>
        <m:sSub>
          <m:e>
            <m:r>
              <m:t>E</m:t>
            </m:r>
          </m:e>
          <m:sub>
            <m:r>
              <m:t>i</m:t>
            </m:r>
          </m:sub>
        </m:sSub>
        <m:r>
          <m:rPr>
            <m:sty m:val="p"/>
          </m:rPr>
          <m:t>=</m:t>
        </m:r>
        <m:sSub>
          <m:e>
            <m:r>
              <m:t>g</m:t>
            </m:r>
          </m:e>
          <m:sub>
            <m:r>
              <m:t>i</m:t>
            </m:r>
          </m:sub>
        </m:sSub>
        <m:r>
          <m:rPr>
            <m:sty m:val="p"/>
          </m:rPr>
          <m:t>−</m:t>
        </m:r>
        <m:sSub>
          <m:e>
            <m:acc>
              <m:accPr>
                <m:chr m:val="̂"/>
              </m:accPr>
              <m:e>
                <m:r>
                  <m:t>q</m:t>
                </m:r>
              </m:e>
            </m:acc>
          </m:e>
          <m:sub>
            <m:r>
              <m:t>1</m:t>
            </m:r>
            <m:r>
              <m:rPr>
                <m:sty m:val="p"/>
              </m:rPr>
              <m:t>−</m:t>
            </m:r>
            <m:r>
              <m:t>α</m:t>
            </m:r>
          </m:sub>
        </m:sSub>
        <m:d>
          <m:dPr>
            <m:begChr m:val="("/>
            <m:endChr m:val=")"/>
            <m:sepChr m:val=""/>
            <m:grow/>
          </m:dPr>
          <m:e>
            <m:sSub>
              <m:e>
                <m:r>
                  <m:t>u</m:t>
                </m:r>
              </m:e>
              <m:sub>
                <m:r>
                  <m:t>i</m:t>
                </m:r>
              </m:sub>
            </m:sSub>
          </m:e>
        </m:d>
      </m:oMath>
      <w:r>
        <w:t xml:space="preserve">, and set</w:t>
      </w:r>
      <w:r>
        <w:t xml:space="preserve"> </w:t>
      </w:r>
      <m:oMath>
        <m:sSub>
          <m:e>
            <m:r>
              <m:t>C</m:t>
            </m:r>
          </m:e>
          <m:sub>
            <m:r>
              <m:rPr>
                <m:sty m:val="p"/>
              </m:rPr>
              <m:t>c</m:t>
            </m:r>
            <m:r>
              <m:rPr>
                <m:sty m:val="p"/>
              </m:rPr>
              <m:t>q</m:t>
            </m:r>
            <m:r>
              <m:rPr>
                <m:sty m:val="p"/>
              </m:rPr>
              <m:t>r</m:t>
            </m:r>
          </m:sub>
        </m:sSub>
        <m:d>
          <m:dPr>
            <m:begChr m:val="("/>
            <m:endChr m:val=")"/>
            <m:sepChr m:val=""/>
            <m:grow/>
          </m:dPr>
          <m:e>
            <m:r>
              <m:t>u</m:t>
            </m:r>
          </m:e>
        </m:d>
        <m:r>
          <m:rPr>
            <m:sty m:val="p"/>
          </m:rPr>
          <m:t>=</m:t>
        </m:r>
        <m:sSub>
          <m:e>
            <m:d>
              <m:dPr>
                <m:begChr m:val="["/>
                <m:endChr m:val="]"/>
                <m:sepChr m:val=""/>
                <m:grow/>
              </m:dPr>
              <m:e>
                <m:sSub>
                  <m:e>
                    <m:acc>
                      <m:accPr>
                        <m:chr m:val="̂"/>
                      </m:accPr>
                      <m:e>
                        <m:r>
                          <m:t>q</m:t>
                        </m:r>
                      </m:e>
                    </m:acc>
                  </m:e>
                  <m:sub>
                    <m:r>
                      <m:t>1</m:t>
                    </m:r>
                    <m:r>
                      <m:rPr>
                        <m:sty m:val="p"/>
                      </m:rPr>
                      <m:t>−</m:t>
                    </m:r>
                    <m:r>
                      <m:t>α</m:t>
                    </m:r>
                  </m:sub>
                </m:sSub>
                <m:d>
                  <m:dPr>
                    <m:begChr m:val="("/>
                    <m:endChr m:val=")"/>
                    <m:sepChr m:val=""/>
                    <m:grow/>
                  </m:dPr>
                  <m:e>
                    <m:r>
                      <m:t>u</m:t>
                    </m:r>
                  </m:e>
                </m:d>
                <m:r>
                  <m:rPr>
                    <m:sty m:val="p"/>
                  </m:rPr>
                  <m:t>+</m:t>
                </m:r>
                <m:sSub>
                  <m:e>
                    <m:acc>
                      <m:accPr>
                        <m:chr m:val="̂"/>
                      </m:accPr>
                      <m:e>
                        <m:r>
                          <m:t>Q</m:t>
                        </m:r>
                      </m:e>
                    </m:acc>
                  </m:e>
                  <m:sub>
                    <m:r>
                      <m:t>1</m:t>
                    </m:r>
                    <m:r>
                      <m:rPr>
                        <m:sty m:val="p"/>
                      </m:rPr>
                      <m:t>−</m:t>
                    </m:r>
                    <m:r>
                      <m:t>α</m:t>
                    </m:r>
                  </m:sub>
                </m:sSub>
                <m:d>
                  <m:dPr>
                    <m:begChr m:val="("/>
                    <m:endChr m:val=")"/>
                    <m:sepChr m:val=""/>
                    <m:grow/>
                  </m:dPr>
                  <m:e>
                    <m:r>
                      <m:rPr>
                        <m:sty m:val="p"/>
                      </m:rPr>
                      <m:t>{</m:t>
                    </m:r>
                    <m:sSub>
                      <m:e>
                        <m:r>
                          <m:t>E</m:t>
                        </m:r>
                      </m:e>
                      <m:sub>
                        <m:r>
                          <m:t>i</m:t>
                        </m:r>
                      </m:sub>
                    </m:sSub>
                    <m:r>
                      <m:rPr>
                        <m:sty m:val="p"/>
                      </m:rPr>
                      <m:t>}</m:t>
                    </m:r>
                  </m:e>
                </m:d>
                <m:r>
                  <m:rPr>
                    <m:sty m:val="p"/>
                  </m:rPr>
                  <m:t>−</m:t>
                </m:r>
                <m:acc>
                  <m:accPr>
                    <m:chr m:val="̂"/>
                  </m:accPr>
                  <m:e>
                    <m:r>
                      <m:t>g</m:t>
                    </m:r>
                  </m:e>
                </m:acc>
                <m:d>
                  <m:dPr>
                    <m:begChr m:val="("/>
                    <m:endChr m:val=")"/>
                    <m:sepChr m:val=""/>
                    <m:grow/>
                  </m:dPr>
                  <m:e>
                    <m:r>
                      <m:t>u</m:t>
                    </m:r>
                  </m:e>
                </m:d>
              </m:e>
            </m:d>
          </m:e>
          <m:sub>
            <m:r>
              <m:rPr>
                <m:sty m:val="p"/>
              </m:rPr>
              <m:t>+</m:t>
            </m:r>
          </m:sub>
        </m:sSub>
      </m:oMath>
      <w:r>
        <w:t xml:space="preserve">. Because</w:t>
      </w:r>
      <w:r>
        <w:t xml:space="preserve"> </w:t>
      </w:r>
      <m:oMath>
        <m:sSub>
          <m:e>
            <m:acc>
              <m:accPr>
                <m:chr m:val="̂"/>
              </m:accPr>
              <m:e>
                <m:r>
                  <m:t>q</m:t>
                </m:r>
              </m:e>
            </m:acc>
          </m:e>
          <m:sub>
            <m:r>
              <m:t>1</m:t>
            </m:r>
            <m:r>
              <m:rPr>
                <m:sty m:val="p"/>
              </m:rPr>
              <m:t>−</m:t>
            </m:r>
            <m:r>
              <m:t>α</m:t>
            </m:r>
          </m:sub>
        </m:sSub>
        <m:d>
          <m:dPr>
            <m:begChr m:val="("/>
            <m:endChr m:val=")"/>
            <m:sepChr m:val=""/>
            <m:grow/>
          </m:dPr>
          <m:e>
            <m:r>
              <m:t>u</m:t>
            </m:r>
          </m:e>
        </m:d>
      </m:oMath>
      <w:r>
        <w:t xml:space="preserve"> </w:t>
      </w:r>
      <w:r>
        <w:t xml:space="preserve">estimates the conditional quantile at each</w:t>
      </w:r>
      <w:r>
        <w:t xml:space="preserve"> </w:t>
      </w:r>
      <m:oMath>
        <m:r>
          <m:t>u</m:t>
        </m:r>
      </m:oMath>
      <w:r>
        <w:t xml:space="preserve">,</w:t>
      </w:r>
      <w:r>
        <w:t xml:space="preserve"> </w:t>
      </w:r>
      <m:oMath>
        <m:sSub>
          <m:e>
            <m:r>
              <m:t>C</m:t>
            </m:r>
          </m:e>
          <m:sub>
            <m:r>
              <m:rPr>
                <m:sty m:val="p"/>
              </m:rPr>
              <m:t>c</m:t>
            </m:r>
            <m:r>
              <m:rPr>
                <m:sty m:val="p"/>
              </m:rPr>
              <m:t>q</m:t>
            </m:r>
            <m:r>
              <m:rPr>
                <m:sty m:val="p"/>
              </m:rPr>
              <m:t>r</m:t>
            </m:r>
          </m:sub>
        </m:sSub>
      </m:oMath>
      <w:r>
        <w:t xml:space="preserve"> </w:t>
      </w:r>
      <w:r>
        <w:t xml:space="preserve">tracks</w:t>
      </w:r>
      <w:r>
        <w:t xml:space="preserve"> </w:t>
      </w:r>
      <w:r>
        <w:t xml:space="preserve">the local risk, and the conformal correction restores finite-sample marginal validity on top.</w:t>
      </w:r>
    </w:p>
    <w:bookmarkEnd w:id="23"/>
    <w:bookmarkEnd w:id="24"/>
    <w:bookmarkStart w:id="32" w:name="sec:theory"/>
    <w:p>
      <w:pPr>
        <w:pStyle w:val="Heading1"/>
      </w:pPr>
      <w:r>
        <w:t xml:space="preserve">The Selection Effect and Its Repair</w:t>
      </w:r>
    </w:p>
    <w:p>
      <w:pPr>
        <w:pStyle w:val="FirstParagraph"/>
      </w:pPr>
      <w:r>
        <w:t xml:space="preserve">This section makes precise the failure of marginal back-offs under optimization and proves that</w:t>
      </w:r>
      <w:r>
        <w:t xml:space="preserve"> </w:t>
      </w:r>
      <w:r>
        <w:t xml:space="preserve">conditional calibration repairs it. Throughout, let</w:t>
      </w:r>
      <w:r>
        <w:t xml:space="preserve"> </w:t>
      </w:r>
      <m:oMath>
        <m:r>
          <m:t>M</m:t>
        </m:r>
        <m:d>
          <m:dPr>
            <m:begChr m:val="("/>
            <m:endChr m:val=")"/>
            <m:sepChr m:val=""/>
            <m:grow/>
          </m:dPr>
          <m:e>
            <m:r>
              <m:t>u</m:t>
            </m:r>
          </m:e>
        </m:d>
        <m:r>
          <m:rPr>
            <m:sty m:val="p"/>
          </m:rPr>
          <m:t>≜</m:t>
        </m:r>
        <m:sSub>
          <m:e>
            <m:r>
              <m:rPr>
                <m:sty m:val="p"/>
                <m:scr m:val="double-struck"/>
              </m:rPr>
              <m:t>P</m:t>
            </m:r>
          </m:e>
          <m:sub>
            <m:r>
              <m:t>z</m:t>
            </m:r>
            <m:r>
              <m:rPr>
                <m:sty m:val="p"/>
              </m:rPr>
              <m:t>∼</m:t>
            </m:r>
            <m:sSub>
              <m:e>
                <m:r>
                  <m:rPr>
                    <m:sty m:val="p"/>
                    <m:scr m:val="script"/>
                  </m:rPr>
                  <m:t>F</m:t>
                </m:r>
              </m:e>
              <m:sub>
                <m:r>
                  <m:t>σ</m:t>
                </m:r>
              </m:sub>
            </m:sSub>
          </m:sub>
        </m:sSub>
        <m:d>
          <m:dPr>
            <m:begChr m:val="["/>
            <m:endChr m:val="]"/>
            <m:sepChr m:val=""/>
            <m:grow/>
          </m:dPr>
          <m:e>
            <m:r>
              <m:t>g</m:t>
            </m:r>
            <m:d>
              <m:dPr>
                <m:begChr m:val="("/>
                <m:endChr m:val=")"/>
                <m:sepChr m:val=""/>
                <m:grow/>
              </m:dPr>
              <m:e>
                <m:r>
                  <m:t>u</m:t>
                </m:r>
                <m:r>
                  <m:rPr>
                    <m:sty m:val="p"/>
                  </m:rPr>
                  <m:t>,</m:t>
                </m:r>
                <m:r>
                  <m:t>z</m:t>
                </m:r>
              </m:e>
            </m:d>
            <m:r>
              <m:rPr>
                <m:sty m:val="p"/>
              </m:rPr>
              <m:t>&gt;</m:t>
            </m:r>
            <m:acc>
              <m:accPr>
                <m:chr m:val="̂"/>
              </m:accPr>
              <m:e>
                <m:r>
                  <m:t>g</m:t>
                </m:r>
              </m:e>
            </m:acc>
            <m:d>
              <m:dPr>
                <m:begChr m:val="("/>
                <m:endChr m:val=")"/>
                <m:sepChr m:val=""/>
                <m:grow/>
              </m:dPr>
              <m:e>
                <m:r>
                  <m:t>u</m:t>
                </m:r>
              </m:e>
            </m:d>
            <m:r>
              <m:rPr>
                <m:sty m:val="p"/>
              </m:rPr>
              <m:t>+</m:t>
            </m:r>
            <m:r>
              <m:t>C</m:t>
            </m:r>
            <m:d>
              <m:dPr>
                <m:begChr m:val="("/>
                <m:endChr m:val=")"/>
                <m:sepChr m:val=""/>
                <m:grow/>
              </m:dPr>
              <m:e>
                <m:r>
                  <m:t>u</m:t>
                </m:r>
              </m:e>
            </m:d>
          </m:e>
        </m:d>
      </m:oMath>
      <w:r>
        <w:t xml:space="preserve"> </w:t>
      </w:r>
      <w:r>
        <w:t xml:space="preserve">be the realized</w:t>
      </w:r>
      <w:r>
        <w:t xml:space="preserve"> </w:t>
      </w:r>
      <w:r>
        <w:rPr>
          <w:iCs/>
          <w:i/>
        </w:rPr>
        <w:t xml:space="preserve">miss</w:t>
      </w:r>
      <w:r>
        <w:t xml:space="preserve"> </w:t>
      </w:r>
      <w:r>
        <w:t xml:space="preserve">of the back-off at</w:t>
      </w:r>
      <w:r>
        <w:t xml:space="preserve"> </w:t>
      </w:r>
      <m:oMath>
        <m:r>
          <m:t>u</m:t>
        </m:r>
      </m:oMath>
      <w:r>
        <w:t xml:space="preserve">. Because any</w:t>
      </w:r>
      <w:r>
        <w:t xml:space="preserve"> </w:t>
      </w:r>
      <m:oMath>
        <m:r>
          <m:t>u</m:t>
        </m:r>
      </m:oMath>
      <w:r>
        <w:t xml:space="preserve"> </w:t>
      </w:r>
      <w:r>
        <w:t xml:space="preserve">feasible in</w:t>
      </w:r>
      <w:r>
        <w:t xml:space="preserve"> </w:t>
      </w:r>
      <w:hyperlink w:anchor="eq:backoff">
        <w:r>
          <w:rPr>
            <w:rStyle w:val="Hyperlink"/>
          </w:rPr>
          <w:t xml:space="preserve">[eq:backoff]</w:t>
        </w:r>
      </w:hyperlink>
      <w:r>
        <w:t xml:space="preserve"> </w:t>
      </w:r>
      <w:r>
        <w:t xml:space="preserve">satisfies</w:t>
      </w:r>
      <w:r>
        <w:t xml:space="preserve"> </w:t>
      </w:r>
      <m:oMath>
        <m:acc>
          <m:accPr>
            <m:chr m:val="̂"/>
          </m:accPr>
          <m:e>
            <m:r>
              <m:t>g</m:t>
            </m:r>
          </m:e>
        </m:acc>
        <m:d>
          <m:dPr>
            <m:begChr m:val="("/>
            <m:endChr m:val=")"/>
            <m:sepChr m:val=""/>
            <m:grow/>
          </m:dPr>
          <m:e>
            <m:r>
              <m:t>u</m:t>
            </m:r>
          </m:e>
        </m:d>
        <m:r>
          <m:rPr>
            <m:sty m:val="p"/>
          </m:rPr>
          <m:t>+</m:t>
        </m:r>
        <m:r>
          <m:t>C</m:t>
        </m:r>
        <m:d>
          <m:dPr>
            <m:begChr m:val="("/>
            <m:endChr m:val=")"/>
            <m:sepChr m:val=""/>
            <m:grow/>
          </m:dPr>
          <m:e>
            <m:r>
              <m:t>u</m:t>
            </m:r>
          </m:e>
        </m:d>
        <m:r>
          <m:rPr>
            <m:sty m:val="p"/>
          </m:rPr>
          <m:t>≤</m:t>
        </m:r>
        <m:acc>
          <m:accPr>
            <m:chr m:val="‾"/>
          </m:accPr>
          <m:e>
            <m:r>
              <m:t>g</m:t>
            </m:r>
          </m:e>
        </m:acc>
      </m:oMath>
      <w:r>
        <w:t xml:space="preserve">, the event</w:t>
      </w:r>
      <w:r>
        <w:t xml:space="preserve"> </w:t>
      </w:r>
      <m:oMath>
        <m:r>
          <m:rPr>
            <m:sty m:val="p"/>
          </m:rPr>
          <m:t>{</m:t>
        </m:r>
        <m:r>
          <m:t>g</m:t>
        </m:r>
        <m:d>
          <m:dPr>
            <m:begChr m:val="("/>
            <m:endChr m:val=")"/>
            <m:sepChr m:val=""/>
            <m:grow/>
          </m:dPr>
          <m:e>
            <m:r>
              <m:t>u</m:t>
            </m:r>
            <m:r>
              <m:rPr>
                <m:sty m:val="p"/>
              </m:rPr>
              <m:t>,</m:t>
            </m:r>
            <m:r>
              <m:t>z</m:t>
            </m:r>
          </m:e>
        </m:d>
        <m:r>
          <m:rPr>
            <m:sty m:val="p"/>
          </m:rPr>
          <m:t>&gt;</m:t>
        </m:r>
        <m:acc>
          <m:accPr>
            <m:chr m:val="‾"/>
          </m:accPr>
          <m:e>
            <m:r>
              <m:t>g</m:t>
            </m:r>
          </m:e>
        </m:acc>
        <m:r>
          <m:rPr>
            <m:sty m:val="p"/>
          </m:rPr>
          <m:t>}</m:t>
        </m:r>
      </m:oMath>
      <w:r>
        <w:t xml:space="preserve"> </w:t>
      </w:r>
      <w:r>
        <w:t xml:space="preserve">is contained in</w:t>
      </w:r>
      <w:r>
        <w:t xml:space="preserve"> </w:t>
      </w:r>
      <m:oMath>
        <m:r>
          <m:rPr>
            <m:sty m:val="p"/>
          </m:rPr>
          <m:t>{</m:t>
        </m:r>
        <m:r>
          <m:t>g</m:t>
        </m:r>
        <m:d>
          <m:dPr>
            <m:begChr m:val="("/>
            <m:endChr m:val=")"/>
            <m:sepChr m:val=""/>
            <m:grow/>
          </m:dPr>
          <m:e>
            <m:r>
              <m:t>u</m:t>
            </m:r>
            <m:r>
              <m:rPr>
                <m:sty m:val="p"/>
              </m:rPr>
              <m:t>,</m:t>
            </m:r>
            <m:r>
              <m:t>z</m:t>
            </m:r>
          </m:e>
        </m:d>
        <m:r>
          <m:rPr>
            <m:sty m:val="p"/>
          </m:rPr>
          <m:t>&gt;</m:t>
        </m:r>
        <m:acc>
          <m:accPr>
            <m:chr m:val="̂"/>
          </m:accPr>
          <m:e>
            <m:r>
              <m:t>g</m:t>
            </m:r>
          </m:e>
        </m:acc>
        <m:d>
          <m:dPr>
            <m:begChr m:val="("/>
            <m:endChr m:val=")"/>
            <m:sepChr m:val=""/>
            <m:grow/>
          </m:dPr>
          <m:e>
            <m:r>
              <m:t>u</m:t>
            </m:r>
          </m:e>
        </m:d>
        <m:r>
          <m:rPr>
            <m:sty m:val="p"/>
          </m:rPr>
          <m:t>+</m:t>
        </m:r>
        <m:r>
          <m:t>C</m:t>
        </m:r>
        <m:d>
          <m:dPr>
            <m:begChr m:val="("/>
            <m:endChr m:val=")"/>
            <m:sepChr m:val=""/>
            <m:grow/>
          </m:dPr>
          <m:e>
            <m:r>
              <m:t>u</m:t>
            </m:r>
          </m:e>
        </m:d>
        <m:r>
          <m:rPr>
            <m:sty m:val="p"/>
          </m:rPr>
          <m:t>}</m:t>
        </m:r>
      </m:oMath>
      <w:r>
        <w:t xml:space="preserve">, so the specification-violation probability is bounded by the miss,</w:t>
      </w:r>
      <w:r>
        <w:t xml:space="preserve"> </w:t>
      </w:r>
      <m:oMath>
        <m:sSub>
          <m:e>
            <m:r>
              <m:rPr>
                <m:sty m:val="p"/>
                <m:scr m:val="double-struck"/>
              </m:rPr>
              <m:t>P</m:t>
            </m:r>
          </m:e>
          <m:sub>
            <m:r>
              <m:t>z</m:t>
            </m:r>
          </m:sub>
        </m:sSub>
        <m:d>
          <m:dPr>
            <m:begChr m:val="["/>
            <m:endChr m:val="]"/>
            <m:sepChr m:val=""/>
            <m:grow/>
          </m:dPr>
          <m:e>
            <m:r>
              <m:t>g</m:t>
            </m:r>
            <m:d>
              <m:dPr>
                <m:begChr m:val="("/>
                <m:endChr m:val=")"/>
                <m:sepChr m:val=""/>
                <m:grow/>
              </m:dPr>
              <m:e>
                <m:r>
                  <m:t>u</m:t>
                </m:r>
                <m:r>
                  <m:rPr>
                    <m:sty m:val="p"/>
                  </m:rPr>
                  <m:t>,</m:t>
                </m:r>
                <m:r>
                  <m:t>z</m:t>
                </m:r>
              </m:e>
            </m:d>
            <m:r>
              <m:rPr>
                <m:sty m:val="p"/>
              </m:rPr>
              <m:t>&gt;</m:t>
            </m:r>
            <m:acc>
              <m:accPr>
                <m:chr m:val="‾"/>
              </m:accPr>
              <m:e>
                <m:r>
                  <m:t>g</m:t>
                </m:r>
              </m:e>
            </m:acc>
          </m:e>
        </m:d>
        <m:r>
          <m:rPr>
            <m:sty m:val="p"/>
          </m:rPr>
          <m:t>≤</m:t>
        </m:r>
        <m:r>
          <m:t>M</m:t>
        </m:r>
        <m:d>
          <m:dPr>
            <m:begChr m:val="("/>
            <m:endChr m:val=")"/>
            <m:sepChr m:val=""/>
            <m:grow/>
          </m:dPr>
          <m:e>
            <m:r>
              <m:t>u</m:t>
            </m:r>
          </m:e>
        </m:d>
      </m:oMath>
      <w:r>
        <w:t xml:space="preserve">. Controlling</w:t>
      </w:r>
      <w:r>
        <w:t xml:space="preserve"> </w:t>
      </w:r>
      <m:oMath>
        <m:r>
          <m:t>M</m:t>
        </m:r>
      </m:oMath>
      <w:r>
        <w:t xml:space="preserve"> </w:t>
      </w:r>
      <w:r>
        <w:t xml:space="preserve">at the selected point controls the chance</w:t>
      </w:r>
      <w:r>
        <w:t xml:space="preserve"> </w:t>
      </w:r>
      <w:r>
        <w:t xml:space="preserve">constraint</w:t>
      </w:r>
      <w:r>
        <w:t xml:space="preserve"> </w:t>
      </w:r>
      <w:hyperlink w:anchor="eq:chance">
        <w:r>
          <w:rPr>
            <w:rStyle w:val="Hyperlink"/>
          </w:rPr>
          <w:t xml:space="preserve">[eq:chance]</w:t>
        </w:r>
      </w:hyperlink>
      <w:r>
        <w:t xml:space="preserve">.</w:t>
      </w:r>
    </w:p>
    <w:p>
      <w:pPr>
        <w:pStyle w:val="BodyText"/>
      </w:pPr>
      <w:r>
        <w:rPr>
          <w:bCs/>
          <w:b/>
        </w:rPr>
        <w:t xml:space="preserve">Definition 1</w:t>
      </w:r>
      <w:r>
        <w:t xml:space="preserve"> </w:t>
      </w:r>
      <w:r>
        <w:t xml:space="preserve">(Marginal and conditional validity).</w:t>
      </w:r>
      <w:r>
        <w:t xml:space="preserve"> </w:t>
      </w:r>
      <w:r>
        <w:t xml:space="preserve"> </w:t>
      </w:r>
      <w:r>
        <w:rPr>
          <w:iCs/>
          <w:i/>
        </w:rPr>
        <w:t xml:space="preserve">A back-off</w:t>
      </w:r>
      <w:r>
        <w:rPr>
          <w:iCs/>
          <w:i/>
        </w:rPr>
        <w:t xml:space="preserve"> </w:t>
      </w:r>
      <m:oMath>
        <m:r>
          <m:t>C</m:t>
        </m:r>
      </m:oMath>
      <w:r>
        <w:rPr>
          <w:iCs/>
          <w:i/>
        </w:rPr>
        <w:t xml:space="preserve"> </w:t>
      </w:r>
      <w:r>
        <w:rPr>
          <w:iCs/>
          <w:i/>
        </w:rPr>
        <w:t xml:space="preserve">is</w:t>
      </w:r>
      <w:r>
        <w:rPr>
          <w:iCs/>
          <w:i/>
        </w:rPr>
        <w:t xml:space="preserve"> </w:t>
      </w:r>
      <w:r>
        <w:rPr>
          <w:iCs/>
          <w:i/>
          <w:iCs/>
          <w:i/>
        </w:rPr>
        <w:t xml:space="preserve">marginally valid</w:t>
      </w:r>
      <w:r>
        <w:rPr>
          <w:iCs/>
          <w:i/>
        </w:rPr>
        <w:t xml:space="preserve"> </w:t>
      </w:r>
      <w:r>
        <w:rPr>
          <w:iCs/>
          <w:i/>
        </w:rPr>
        <w:t xml:space="preserve">at level</w:t>
      </w:r>
      <w:r>
        <w:rPr>
          <w:iCs/>
          <w:i/>
        </w:rPr>
        <w:t xml:space="preserve"> </w:t>
      </w:r>
      <m:oMath>
        <m:r>
          <m:t>α</m:t>
        </m:r>
      </m:oMath>
      <w:r>
        <w:rPr>
          <w:iCs/>
          <w:i/>
        </w:rPr>
        <w:t xml:space="preserve"> </w:t>
      </w:r>
      <w:r>
        <w:rPr>
          <w:iCs/>
          <w:i/>
        </w:rPr>
        <w:t xml:space="preserve">over a reference distribution</w:t>
      </w:r>
      <w:r>
        <w:rPr>
          <w:iCs/>
          <w:i/>
        </w:rPr>
        <w:t xml:space="preserve"> </w:t>
      </w:r>
      <m:oMath>
        <m:r>
          <m:t>ρ</m:t>
        </m:r>
      </m:oMath>
      <w:r>
        <w:rPr>
          <w:iCs/>
          <w:i/>
        </w:rPr>
        <w:t xml:space="preserve"> </w:t>
      </w:r>
      <w:r>
        <w:rPr>
          <w:iCs/>
          <w:i/>
        </w:rPr>
        <w:t xml:space="preserve">on</w:t>
      </w:r>
      <w:r>
        <w:rPr>
          <w:iCs/>
          <w:i/>
        </w:rPr>
        <w:t xml:space="preserve"> </w:t>
      </w:r>
      <m:oMath>
        <m:r>
          <m:rPr>
            <m:sty m:val="p"/>
            <m:scr m:val="script"/>
          </m:rPr>
          <m:t>U</m:t>
        </m:r>
      </m:oMath>
      <w:r>
        <w:rPr>
          <w:iCs/>
          <w:i/>
        </w:rPr>
        <w:t xml:space="preserve"> </w:t>
      </w:r>
      <w:r>
        <w:rPr>
          <w:iCs/>
          <w:i/>
        </w:rPr>
        <w:t xml:space="preserve">if</w:t>
      </w:r>
      <w:r>
        <w:rPr>
          <w:iCs/>
          <w:i/>
        </w:rPr>
        <w:t xml:space="preserve"> </w:t>
      </w:r>
      <m:oMath>
        <m:sSub>
          <m:e>
            <m:r>
              <m:rPr>
                <m:sty m:val="p"/>
                <m:scr m:val="double-struck"/>
              </m:rPr>
              <m:t>E</m:t>
            </m:r>
          </m:e>
          <m:sub>
            <m:r>
              <m:t>u</m:t>
            </m:r>
            <m:r>
              <m:rPr>
                <m:sty m:val="p"/>
              </m:rPr>
              <m:t>∼</m:t>
            </m:r>
            <m:r>
              <m:t>ρ</m:t>
            </m:r>
          </m:sub>
        </m:sSub>
        <m:d>
          <m:dPr>
            <m:begChr m:val="["/>
            <m:endChr m:val="]"/>
            <m:sepChr m:val=""/>
            <m:grow/>
          </m:dPr>
          <m:e>
            <m:r>
              <m:t>M</m:t>
            </m:r>
            <m:d>
              <m:dPr>
                <m:begChr m:val="("/>
                <m:endChr m:val=")"/>
                <m:sepChr m:val=""/>
                <m:grow/>
              </m:dPr>
              <m:e>
                <m:r>
                  <m:t>u</m:t>
                </m:r>
              </m:e>
            </m:d>
          </m:e>
        </m:d>
        <m:r>
          <m:rPr>
            <m:sty m:val="p"/>
          </m:rPr>
          <m:t>≤</m:t>
        </m:r>
        <m:r>
          <m:t>α</m:t>
        </m:r>
      </m:oMath>
      <w:r>
        <w:rPr>
          <w:iCs/>
          <w:i/>
        </w:rPr>
        <w:t xml:space="preserve">. It is</w:t>
      </w:r>
      <w:r>
        <w:rPr>
          <w:iCs/>
          <w:i/>
        </w:rPr>
        <w:t xml:space="preserve"> </w:t>
      </w:r>
      <w:r>
        <w:rPr>
          <w:iCs/>
          <w:i/>
          <w:iCs/>
          <w:i/>
        </w:rPr>
        <w:t xml:space="preserve">conditionally valid</w:t>
      </w:r>
      <w:r>
        <w:rPr>
          <w:iCs/>
          <w:i/>
        </w:rPr>
        <w:t xml:space="preserve"> </w:t>
      </w:r>
      <w:r>
        <w:rPr>
          <w:iCs/>
          <w:i/>
        </w:rPr>
        <w:t xml:space="preserve">at</w:t>
      </w:r>
      <w:r>
        <w:rPr>
          <w:iCs/>
          <w:i/>
        </w:rPr>
        <w:t xml:space="preserve"> </w:t>
      </w:r>
      <w:r>
        <w:rPr>
          <w:iCs/>
          <w:i/>
        </w:rPr>
        <w:t xml:space="preserve">level</w:t>
      </w:r>
      <w:r>
        <w:rPr>
          <w:iCs/>
          <w:i/>
        </w:rPr>
        <w:t xml:space="preserve"> </w:t>
      </w:r>
      <m:oMath>
        <m:r>
          <m:t>α</m:t>
        </m:r>
      </m:oMath>
      <w:r>
        <w:rPr>
          <w:iCs/>
          <w:i/>
        </w:rPr>
        <w:t xml:space="preserve"> </w:t>
      </w:r>
      <w:r>
        <w:rPr>
          <w:iCs/>
          <w:i/>
        </w:rPr>
        <w:t xml:space="preserve">on</w:t>
      </w:r>
      <w:r>
        <w:rPr>
          <w:iCs/>
          <w:i/>
        </w:rPr>
        <w:t xml:space="preserve"> </w:t>
      </w:r>
      <m:oMath>
        <m:r>
          <m:rPr>
            <m:sty m:val="p"/>
            <m:scr m:val="script"/>
          </m:rPr>
          <m:t>S</m:t>
        </m:r>
        <m:r>
          <m:rPr>
            <m:sty m:val="p"/>
          </m:rPr>
          <m:t>⊆</m:t>
        </m:r>
        <m:r>
          <m:rPr>
            <m:sty m:val="p"/>
            <m:scr m:val="script"/>
          </m:rPr>
          <m:t>U</m:t>
        </m:r>
      </m:oMath>
      <w:r>
        <w:rPr>
          <w:iCs/>
          <w:i/>
        </w:rPr>
        <w:t xml:space="preserve"> </w:t>
      </w:r>
      <w:r>
        <w:rPr>
          <w:iCs/>
          <w:i/>
        </w:rPr>
        <w:t xml:space="preserve">if</w:t>
      </w:r>
      <w:r>
        <w:rPr>
          <w:iCs/>
          <w:i/>
        </w:rPr>
        <w:t xml:space="preserve"> </w:t>
      </w:r>
      <m:oMath>
        <m:r>
          <m:t>M</m:t>
        </m:r>
        <m:d>
          <m:dPr>
            <m:begChr m:val="("/>
            <m:endChr m:val=")"/>
            <m:sepChr m:val=""/>
            <m:grow/>
          </m:dPr>
          <m:e>
            <m:r>
              <m:t>u</m:t>
            </m:r>
          </m:e>
        </m:d>
        <m:r>
          <m:rPr>
            <m:sty m:val="p"/>
          </m:rPr>
          <m:t>≤</m:t>
        </m:r>
        <m:r>
          <m:t>α</m:t>
        </m:r>
      </m:oMath>
      <w:r>
        <w:rPr>
          <w:iCs/>
          <w:i/>
        </w:rPr>
        <w:t xml:space="preserve"> </w:t>
      </w:r>
      <w:r>
        <w:rPr>
          <w:iCs/>
          <w:i/>
        </w:rPr>
        <w:t xml:space="preserve">for every</w:t>
      </w:r>
      <w:r>
        <w:rPr>
          <w:iCs/>
          <w:i/>
        </w:rPr>
        <w:t xml:space="preserve"> </w:t>
      </w:r>
      <m:oMath>
        <m:r>
          <m:t>u</m:t>
        </m:r>
        <m:r>
          <m:rPr>
            <m:sty m:val="p"/>
          </m:rPr>
          <m:t>∈</m:t>
        </m:r>
        <m:r>
          <m:rPr>
            <m:sty m:val="p"/>
            <m:scr m:val="script"/>
          </m:rPr>
          <m:t>S</m:t>
        </m:r>
      </m:oMath>
      <w:r>
        <w:rPr>
          <w:iCs/>
          <w:i/>
        </w:rPr>
        <w:t xml:space="preserve">.</w:t>
      </w:r>
    </w:p>
    <w:p>
      <w:pPr>
        <w:pStyle w:val="BodyText"/>
      </w:pPr>
      <w:r>
        <w:t xml:space="preserve">Split and normalized conformal back-offs are marginally valid by construction</w:t>
      </w:r>
      <w:r>
        <w:t xml:space="preserve"> </w:t>
      </w:r>
      <w:r>
        <w:t xml:space="preserve">[1], [2]</w:t>
      </w:r>
      <w:r>
        <w:t xml:space="preserve">, but the conditional miss varies over</w:t>
      </w:r>
      <w:r>
        <w:t xml:space="preserve"> </w:t>
      </w:r>
      <m:oMath>
        <m:r>
          <m:rPr>
            <m:sty m:val="p"/>
            <m:scr m:val="script"/>
          </m:rPr>
          <m:t>U</m:t>
        </m:r>
      </m:oMath>
      <w:r>
        <w:t xml:space="preserve"> </w:t>
      </w:r>
      <w:r>
        <w:t xml:space="preserve">[12]</w:t>
      </w:r>
      <w:r>
        <w:t xml:space="preserve">. The next result shows this gap is a safety failure once an optimizer is</w:t>
      </w:r>
      <w:r>
        <w:t xml:space="preserve"> </w:t>
      </w:r>
      <w:r>
        <w:t xml:space="preserve">in the loop.</w:t>
      </w:r>
    </w:p>
    <w:bookmarkStart w:id="25" w:name="thm:vacuous"/>
    <w:p>
      <w:pPr>
        <w:pStyle w:val="BodyText"/>
      </w:pPr>
      <w:r>
        <w:rPr>
          <w:bCs/>
          <w:b/>
        </w:rPr>
        <w:t xml:space="preserve">Theorem 1</w:t>
      </w:r>
      <w:r>
        <w:t xml:space="preserve"> </w:t>
      </w:r>
      <w:r>
        <w:t xml:space="preserve">(Marginal validity is vacuous at the optimum).</w:t>
      </w:r>
      <w:r>
        <w:t xml:space="preserve"> </w:t>
      </w:r>
      <w:r>
        <w:t xml:space="preserve"> </w:t>
      </w:r>
      <w:r>
        <w:rPr>
          <w:iCs/>
          <w:i/>
        </w:rPr>
        <w:t xml:space="preserve">Fix</w:t>
      </w:r>
      <w:r>
        <w:rPr>
          <w:iCs/>
          <w:i/>
        </w:rPr>
        <w:t xml:space="preserve"> </w:t>
      </w:r>
      <m:oMath>
        <m:r>
          <m:t>α</m:t>
        </m:r>
        <m:r>
          <m:rPr>
            <m:sty m:val="p"/>
          </m:rPr>
          <m:t>∈</m:t>
        </m:r>
        <m:d>
          <m:dPr>
            <m:begChr m:val="("/>
            <m:endChr m:val=")"/>
            <m:sepChr m:val=""/>
            <m:grow/>
          </m:dPr>
          <m:e>
            <m:r>
              <m:t>0</m:t>
            </m:r>
            <m:r>
              <m:rPr>
                <m:sty m:val="p"/>
              </m:rPr>
              <m:t>,</m:t>
            </m:r>
            <m:r>
              <m:t>1</m:t>
            </m:r>
          </m:e>
        </m:d>
      </m:oMath>
      <w:r>
        <w:rPr>
          <w:iCs/>
          <w:i/>
        </w:rPr>
        <w:t xml:space="preserve">. For every</w:t>
      </w:r>
      <w:r>
        <w:rPr>
          <w:iCs/>
          <w:i/>
        </w:rPr>
        <w:t xml:space="preserve"> </w:t>
      </w:r>
      <m:oMath>
        <m:r>
          <m:t>κ</m:t>
        </m:r>
        <m:r>
          <m:rPr>
            <m:sty m:val="p"/>
          </m:rPr>
          <m:t>∈</m:t>
        </m:r>
        <m:d>
          <m:dPr>
            <m:begChr m:val="["/>
            <m:endChr m:val="]"/>
            <m:sepChr m:val=""/>
            <m:grow/>
          </m:dPr>
          <m:e>
            <m:r>
              <m:t>1</m:t>
            </m:r>
            <m:r>
              <m:rPr>
                <m:sty m:val="p"/>
              </m:rPr>
              <m:t>,</m:t>
            </m:r>
            <m:r>
              <m:t>1</m:t>
            </m:r>
            <m:r>
              <m:rPr>
                <m:sty m:val="p"/>
              </m:rPr>
              <m:t>/</m:t>
            </m:r>
            <m:r>
              <m:t>α</m:t>
            </m:r>
          </m:e>
        </m:d>
      </m:oMath>
      <w:r>
        <w:rPr>
          <w:iCs/>
          <w:i/>
        </w:rPr>
        <w:t xml:space="preserve"> </w:t>
      </w:r>
      <w:r>
        <w:rPr>
          <w:iCs/>
          <w:i/>
        </w:rPr>
        <w:t xml:space="preserve">there is an instance</w:t>
      </w:r>
      <w:r>
        <w:rPr>
          <w:iCs/>
          <w:i/>
        </w:rPr>
        <w:t xml:space="preserve"> </w:t>
      </w:r>
      <m:oMath>
        <m:d>
          <m:dPr>
            <m:begChr m:val="("/>
            <m:endChr m:val=")"/>
            <m:sepChr m:val=""/>
            <m:grow/>
          </m:dPr>
          <m:e>
            <m:r>
              <m:t>g</m:t>
            </m:r>
            <m:r>
              <m:rPr>
                <m:sty m:val="p"/>
              </m:rPr>
              <m:t>,</m:t>
            </m:r>
            <m:acc>
              <m:accPr>
                <m:chr m:val="̂"/>
              </m:accPr>
              <m:e>
                <m:r>
                  <m:t>g</m:t>
                </m:r>
              </m:e>
            </m:acc>
            <m:r>
              <m:rPr>
                <m:sty m:val="p"/>
              </m:rPr>
              <m:t>,</m:t>
            </m:r>
            <m:r>
              <m:t>π</m:t>
            </m:r>
            <m:r>
              <m:rPr>
                <m:sty m:val="p"/>
              </m:rPr>
              <m:t>,</m:t>
            </m:r>
            <m:r>
              <m:t>C</m:t>
            </m:r>
          </m:e>
        </m:d>
      </m:oMath>
      <w:r>
        <w:rPr>
          <w:iCs/>
          <w:i/>
        </w:rPr>
        <w:t xml:space="preserve"> </w:t>
      </w:r>
      <w:r>
        <w:rPr>
          <w:iCs/>
          <w:i/>
        </w:rPr>
        <w:t xml:space="preserve">with</w:t>
      </w:r>
      <w:r>
        <w:rPr>
          <w:iCs/>
          <w:i/>
        </w:rPr>
        <w:t xml:space="preserve"> </w:t>
      </w:r>
      <m:oMath>
        <m:r>
          <m:t>C</m:t>
        </m:r>
      </m:oMath>
      <w:r>
        <w:rPr>
          <w:iCs/>
          <w:i/>
        </w:rPr>
        <w:t xml:space="preserve"> </w:t>
      </w:r>
      <w:r>
        <w:rPr>
          <w:iCs/>
          <w:i/>
        </w:rPr>
        <w:t xml:space="preserve">marginally valid at level</w:t>
      </w:r>
      <w:r>
        <w:rPr>
          <w:iCs/>
          <w:i/>
        </w:rPr>
        <w:t xml:space="preserve"> </w:t>
      </w:r>
      <m:oMath>
        <m:r>
          <m:t>α</m:t>
        </m:r>
      </m:oMath>
      <w:r>
        <w:rPr>
          <w:iCs/>
          <w:i/>
        </w:rPr>
        <w:t xml:space="preserve"> </w:t>
      </w:r>
      <w:r>
        <w:rPr>
          <w:iCs/>
          <w:i/>
        </w:rPr>
        <w:t xml:space="preserve">over</w:t>
      </w:r>
      <w:r>
        <w:rPr>
          <w:iCs/>
          <w:i/>
        </w:rPr>
        <w:t xml:space="preserve"> </w:t>
      </w:r>
      <m:oMath>
        <m:r>
          <m:t>ρ</m:t>
        </m:r>
        <m:r>
          <m:rPr>
            <m:sty m:val="p"/>
          </m:rPr>
          <m:t>=</m:t>
        </m:r>
        <m:r>
          <m:rPr>
            <m:sty m:val="p"/>
          </m:rPr>
          <m:t>U</m:t>
        </m:r>
        <m:r>
          <m:rPr>
            <m:sty m:val="p"/>
          </m:rPr>
          <m:t>n</m:t>
        </m:r>
        <m:r>
          <m:rPr>
            <m:sty m:val="p"/>
          </m:rPr>
          <m:t>i</m:t>
        </m:r>
        <m:r>
          <m:rPr>
            <m:sty m:val="p"/>
          </m:rPr>
          <m:t>f</m:t>
        </m:r>
        <m:d>
          <m:dPr>
            <m:begChr m:val="("/>
            <m:endChr m:val=")"/>
            <m:sepChr m:val=""/>
            <m:grow/>
          </m:dPr>
          <m:e>
            <m:r>
              <m:rPr>
                <m:sty m:val="p"/>
                <m:scr m:val="script"/>
              </m:rPr>
              <m:t>U</m:t>
            </m:r>
          </m:e>
        </m:d>
      </m:oMath>
      <w:r>
        <w:rPr>
          <w:iCs/>
          <w:i/>
        </w:rPr>
        <w:t xml:space="preserve"> </w:t>
      </w:r>
      <w:r>
        <w:rPr>
          <w:iCs/>
          <w:i/>
        </w:rPr>
        <w:t xml:space="preserve">for which the RTO</w:t>
      </w:r>
      <w:r>
        <w:rPr>
          <w:iCs/>
          <w:i/>
        </w:rPr>
        <w:t xml:space="preserve"> </w:t>
      </w:r>
      <w:r>
        <w:rPr>
          <w:iCs/>
          <w:i/>
        </w:rPr>
        <w:t xml:space="preserve">solution</w:t>
      </w:r>
      <w:r>
        <w:rPr>
          <w:iCs/>
          <w:i/>
        </w:rPr>
        <w:t xml:space="preserve"> </w:t>
      </w:r>
      <m:oMath>
        <m:sSup>
          <m:e>
            <m:r>
              <m:t>u</m:t>
            </m:r>
          </m:e>
          <m:sup>
            <m:r>
              <m:rPr>
                <m:sty m:val="p"/>
              </m:rPr>
              <m:t>⋆</m:t>
            </m:r>
          </m:sup>
        </m:sSup>
        <m:r>
          <m:rPr>
            <m:sty m:val="p"/>
          </m:rPr>
          <m:t>=</m:t>
        </m:r>
        <m:r>
          <m:rPr>
            <m:sty m:val="p"/>
          </m:rPr>
          <m:t>arg</m:t>
        </m:r>
        <m:sSub>
          <m:e>
            <m:r>
              <m:rPr>
                <m:sty m:val="p"/>
              </m:rPr>
              <m:t>max</m:t>
            </m:r>
          </m:e>
          <m:sub>
            <m:r>
              <m:t>u</m:t>
            </m:r>
            <m:r>
              <m:rPr>
                <m:sty m:val="p"/>
              </m:rPr>
              <m:t>∈</m:t>
            </m:r>
            <m:r>
              <m:rPr>
                <m:sty m:val="p"/>
                <m:scr m:val="script"/>
              </m:rPr>
              <m:t>U</m:t>
            </m:r>
          </m:sub>
        </m:sSub>
        <m:r>
          <m:rPr>
            <m:sty m:val="p"/>
          </m:rPr>
          <m:t>{</m:t>
        </m:r>
        <m:r>
          <m:t>π</m:t>
        </m:r>
        <m:d>
          <m:dPr>
            <m:begChr m:val="("/>
            <m:endChr m:val=")"/>
            <m:sepChr m:val=""/>
            <m:grow/>
          </m:dPr>
          <m:e>
            <m:r>
              <m:t>u</m:t>
            </m:r>
          </m:e>
        </m:d>
        <m:r>
          <m:rPr>
            <m:sty m:val="p"/>
          </m:rPr>
          <m:t>:</m:t>
        </m:r>
        <m:acc>
          <m:accPr>
            <m:chr m:val="̂"/>
          </m:accPr>
          <m:e>
            <m:r>
              <m:t>g</m:t>
            </m:r>
          </m:e>
        </m:acc>
        <m:d>
          <m:dPr>
            <m:begChr m:val="("/>
            <m:endChr m:val=")"/>
            <m:sepChr m:val=""/>
            <m:grow/>
          </m:dPr>
          <m:e>
            <m:r>
              <m:t>u</m:t>
            </m:r>
          </m:e>
        </m:d>
        <m:r>
          <m:rPr>
            <m:sty m:val="p"/>
          </m:rPr>
          <m:t>+</m:t>
        </m:r>
        <m:r>
          <m:t>C</m:t>
        </m:r>
        <m:d>
          <m:dPr>
            <m:begChr m:val="("/>
            <m:endChr m:val=")"/>
            <m:sepChr m:val=""/>
            <m:grow/>
          </m:dPr>
          <m:e>
            <m:r>
              <m:t>u</m:t>
            </m:r>
          </m:e>
        </m:d>
        <m:r>
          <m:rPr>
            <m:sty m:val="p"/>
          </m:rPr>
          <m:t>≤</m:t>
        </m:r>
        <m:acc>
          <m:accPr>
            <m:chr m:val="‾"/>
          </m:accPr>
          <m:e>
            <m:r>
              <m:t>g</m:t>
            </m:r>
          </m:e>
        </m:acc>
        <m:r>
          <m:rPr>
            <m:sty m:val="p"/>
          </m:rPr>
          <m:t>}</m:t>
        </m:r>
      </m:oMath>
      <w:r>
        <w:rPr>
          <w:iCs/>
          <w:i/>
        </w:rPr>
        <w:t xml:space="preserve"> </w:t>
      </w:r>
      <w:r>
        <w:rPr>
          <w:iCs/>
          <w:i/>
        </w:rPr>
        <w:t xml:space="preserve">satisfies</w:t>
      </w:r>
      <w:r>
        <w:rPr>
          <w:iCs/>
          <w:i/>
        </w:rPr>
        <w:t xml:space="preserve"> </w:t>
      </w:r>
      <m:oMath>
        <m:r>
          <m:t>M</m:t>
        </m:r>
        <m:d>
          <m:dPr>
            <m:begChr m:val="("/>
            <m:endChr m:val=")"/>
            <m:sepChr m:val=""/>
            <m:grow/>
          </m:dPr>
          <m:e>
            <m:sSup>
              <m:e>
                <m:r>
                  <m:t>u</m:t>
                </m:r>
              </m:e>
              <m:sup>
                <m:r>
                  <m:rPr>
                    <m:sty m:val="p"/>
                  </m:rPr>
                  <m:t>⋆</m:t>
                </m:r>
              </m:sup>
            </m:sSup>
          </m:e>
        </m:d>
        <m:r>
          <m:rPr>
            <m:sty m:val="p"/>
          </m:rPr>
          <m:t>=</m:t>
        </m:r>
        <m:r>
          <m:t>κ</m:t>
        </m:r>
        <m:r>
          <m:t>α</m:t>
        </m:r>
      </m:oMath>
      <w:r>
        <w:rPr>
          <w:iCs/>
          <w:i/>
        </w:rPr>
        <w:t xml:space="preserve">. Consequently marginal validity alone implies no bound on</w:t>
      </w:r>
      <w:r>
        <w:rPr>
          <w:iCs/>
          <w:i/>
        </w:rPr>
        <w:t xml:space="preserve"> </w:t>
      </w:r>
      <m:oMath>
        <m:r>
          <m:t>M</m:t>
        </m:r>
        <m:d>
          <m:dPr>
            <m:begChr m:val="("/>
            <m:endChr m:val=")"/>
            <m:sepChr m:val=""/>
            <m:grow/>
          </m:dPr>
          <m:e>
            <m:sSup>
              <m:e>
                <m:r>
                  <m:t>u</m:t>
                </m:r>
              </m:e>
              <m:sup>
                <m:r>
                  <m:rPr>
                    <m:sty m:val="p"/>
                  </m:rPr>
                  <m:t>⋆</m:t>
                </m:r>
              </m:sup>
            </m:sSup>
          </m:e>
        </m:d>
      </m:oMath>
      <w:r>
        <w:rPr>
          <w:iCs/>
          <w:i/>
        </w:rPr>
        <w:t xml:space="preserve"> </w:t>
      </w:r>
      <w:r>
        <w:rPr>
          <w:iCs/>
          <w:i/>
        </w:rPr>
        <w:t xml:space="preserve">tighter than the trivial</w:t>
      </w:r>
      <w:r>
        <w:rPr>
          <w:iCs/>
          <w:i/>
        </w:rPr>
        <w:t xml:space="preserve"> </w:t>
      </w:r>
      <m:oMath>
        <m:r>
          <m:t>M</m:t>
        </m:r>
        <m:d>
          <m:dPr>
            <m:begChr m:val="("/>
            <m:endChr m:val=")"/>
            <m:sepChr m:val=""/>
            <m:grow/>
          </m:dPr>
          <m:e>
            <m:sSup>
              <m:e>
                <m:r>
                  <m:t>u</m:t>
                </m:r>
              </m:e>
              <m:sup>
                <m:r>
                  <m:rPr>
                    <m:sty m:val="p"/>
                  </m:rPr>
                  <m:t>⋆</m:t>
                </m:r>
              </m:sup>
            </m:sSup>
          </m:e>
        </m:d>
        <m:r>
          <m:rPr>
            <m:sty m:val="p"/>
          </m:rPr>
          <m:t>≤</m:t>
        </m:r>
        <m:r>
          <m:t>1</m:t>
        </m:r>
      </m:oMath>
      <w:r>
        <w:rPr>
          <w:iCs/>
          <w:i/>
        </w:rPr>
        <w:t xml:space="preserve">.</w:t>
      </w:r>
    </w:p>
    <w:bookmarkEnd w:id="25"/>
    <w:p>
      <w:pPr>
        <w:pStyle w:val="BodyText"/>
      </w:pPr>
      <w:r>
        <w:rPr>
          <w:iCs/>
          <w:i/>
        </w:rPr>
        <w:t xml:space="preserve">Proof.</w:t>
      </w:r>
      <w:r>
        <w:t xml:space="preserve"> </w:t>
      </w:r>
      <w:r>
        <w:t xml:space="preserve">Partition</w:t>
      </w:r>
      <w:r>
        <w:t xml:space="preserve"> </w:t>
      </w:r>
      <m:oMath>
        <m:r>
          <m:rPr>
            <m:sty m:val="p"/>
            <m:scr m:val="script"/>
          </m:rPr>
          <m:t>U</m:t>
        </m:r>
        <m:r>
          <m:rPr>
            <m:sty m:val="p"/>
          </m:rPr>
          <m:t>=</m:t>
        </m:r>
        <m:r>
          <m:t>A</m:t>
        </m:r>
        <m:r>
          <m:rPr>
            <m:sty m:val="p"/>
          </m:rPr>
          <m:t>∪</m:t>
        </m:r>
        <m:r>
          <m:t>B</m:t>
        </m:r>
      </m:oMath>
      <w:r>
        <w:t xml:space="preserve"> </w:t>
      </w:r>
      <w:r>
        <w:t xml:space="preserve">with</w:t>
      </w:r>
      <w:r>
        <w:t xml:space="preserve"> </w:t>
      </w:r>
      <m:oMath>
        <m:r>
          <m:t>ρ</m:t>
        </m:r>
        <m:d>
          <m:dPr>
            <m:begChr m:val="("/>
            <m:endChr m:val=")"/>
            <m:sepChr m:val=""/>
            <m:grow/>
          </m:dPr>
          <m:e>
            <m:r>
              <m:t>A</m:t>
            </m:r>
          </m:e>
        </m:d>
        <m:r>
          <m:rPr>
            <m:sty m:val="p"/>
          </m:rPr>
          <m:t>=</m:t>
        </m:r>
        <m:r>
          <m:t>1</m:t>
        </m:r>
        <m:r>
          <m:rPr>
            <m:sty m:val="p"/>
          </m:rPr>
          <m:t>/</m:t>
        </m:r>
        <m:r>
          <m:t>κ</m:t>
        </m:r>
        <m:r>
          <m:rPr>
            <m:sty m:val="p"/>
          </m:rPr>
          <m:t>∈</m:t>
        </m:r>
        <m:d>
          <m:dPr>
            <m:begChr m:val="["/>
            <m:endChr m:val="]"/>
            <m:sepChr m:val=""/>
            <m:grow/>
          </m:dPr>
          <m:e>
            <m:r>
              <m:t>α</m:t>
            </m:r>
            <m:r>
              <m:rPr>
                <m:sty m:val="p"/>
              </m:rPr>
              <m:t>,</m:t>
            </m:r>
            <m:r>
              <m:t>1</m:t>
            </m:r>
          </m:e>
        </m:d>
      </m:oMath>
      <w:r>
        <w:t xml:space="preserve">, admissible since</w:t>
      </w:r>
      <w:r>
        <w:t xml:space="preserve"> </w:t>
      </w:r>
      <m:oMath>
        <m:r>
          <m:t>κ</m:t>
        </m:r>
        <m:r>
          <m:rPr>
            <m:sty m:val="p"/>
          </m:rPr>
          <m:t>∈</m:t>
        </m:r>
        <m:d>
          <m:dPr>
            <m:begChr m:val="["/>
            <m:endChr m:val="]"/>
            <m:sepChr m:val=""/>
            <m:grow/>
          </m:dPr>
          <m:e>
            <m:r>
              <m:t>1</m:t>
            </m:r>
            <m:r>
              <m:rPr>
                <m:sty m:val="p"/>
              </m:rPr>
              <m:t>,</m:t>
            </m:r>
            <m:r>
              <m:t>1</m:t>
            </m:r>
            <m:r>
              <m:rPr>
                <m:sty m:val="p"/>
              </m:rPr>
              <m:t>/</m:t>
            </m:r>
            <m:r>
              <m:t>α</m:t>
            </m:r>
          </m:e>
        </m:d>
      </m:oMath>
      <w:r>
        <w:t xml:space="preserve">. The miss</w:t>
      </w:r>
      <w:r>
        <w:t xml:space="preserve"> </w:t>
      </w:r>
      <m:oMath>
        <m:r>
          <m:t>M</m:t>
        </m:r>
        <m:d>
          <m:dPr>
            <m:begChr m:val="("/>
            <m:endChr m:val=")"/>
            <m:sepChr m:val=""/>
            <m:grow/>
          </m:dPr>
          <m:e>
            <m:r>
              <m:t>u</m:t>
            </m:r>
          </m:e>
        </m:d>
      </m:oMath>
      <w:r>
        <w:t xml:space="preserve"> </w:t>
      </w:r>
      <w:r>
        <w:t xml:space="preserve">is continuous and strictly decreasing in</w:t>
      </w:r>
      <w:r>
        <w:t xml:space="preserve"> </w:t>
      </w:r>
      <m:oMath>
        <m:r>
          <m:t>C</m:t>
        </m:r>
        <m:d>
          <m:dPr>
            <m:begChr m:val="("/>
            <m:endChr m:val=")"/>
            <m:sepChr m:val=""/>
            <m:grow/>
          </m:dPr>
          <m:e>
            <m:r>
              <m:t>u</m:t>
            </m:r>
          </m:e>
        </m:d>
      </m:oMath>
      <w:r>
        <w:t xml:space="preserve"> </w:t>
      </w:r>
      <w:r>
        <w:t xml:space="preserve">from</w:t>
      </w:r>
      <w:r>
        <w:t xml:space="preserve"> </w:t>
      </w:r>
      <m:oMath>
        <m:sSub>
          <m:e>
            <m:r>
              <m:rPr>
                <m:sty m:val="p"/>
                <m:scr m:val="double-struck"/>
              </m:rPr>
              <m:t>P</m:t>
            </m:r>
          </m:e>
          <m:sub>
            <m:r>
              <m:t>z</m:t>
            </m:r>
          </m:sub>
        </m:sSub>
        <m:d>
          <m:dPr>
            <m:begChr m:val="["/>
            <m:endChr m:val="]"/>
            <m:sepChr m:val=""/>
            <m:grow/>
          </m:dPr>
          <m:e>
            <m:r>
              <m:t>g</m:t>
            </m:r>
            <m:d>
              <m:dPr>
                <m:begChr m:val="("/>
                <m:endChr m:val=")"/>
                <m:sepChr m:val=""/>
                <m:grow/>
              </m:dPr>
              <m:e>
                <m:r>
                  <m:t>u</m:t>
                </m:r>
                <m:r>
                  <m:rPr>
                    <m:sty m:val="p"/>
                  </m:rPr>
                  <m:t>,</m:t>
                </m:r>
                <m:r>
                  <m:t>z</m:t>
                </m:r>
              </m:e>
            </m:d>
            <m:r>
              <m:rPr>
                <m:sty m:val="p"/>
              </m:rPr>
              <m:t>&gt;</m:t>
            </m:r>
            <m:acc>
              <m:accPr>
                <m:chr m:val="̂"/>
              </m:accPr>
              <m:e>
                <m:r>
                  <m:t>g</m:t>
                </m:r>
              </m:e>
            </m:acc>
            <m:d>
              <m:dPr>
                <m:begChr m:val="("/>
                <m:endChr m:val=")"/>
                <m:sepChr m:val=""/>
                <m:grow/>
              </m:dPr>
              <m:e>
                <m:r>
                  <m:t>u</m:t>
                </m:r>
              </m:e>
            </m:d>
          </m:e>
        </m:d>
      </m:oMath>
      <w:r>
        <w:t xml:space="preserve"> </w:t>
      </w:r>
      <w:r>
        <w:t xml:space="preserve">to</w:t>
      </w:r>
      <w:r>
        <w:t xml:space="preserve"> </w:t>
      </w:r>
      <m:oMath>
        <m:r>
          <m:t>0</m:t>
        </m:r>
      </m:oMath>
      <w:r>
        <w:t xml:space="preserve">; choose</w:t>
      </w:r>
      <w:r>
        <w:t xml:space="preserve"> </w:t>
      </w:r>
      <m:oMath>
        <m:r>
          <m:t>C</m:t>
        </m:r>
      </m:oMath>
      <w:r>
        <w:t xml:space="preserve"> </w:t>
      </w:r>
      <w:r>
        <w:t xml:space="preserve">so that</w:t>
      </w:r>
      <w:r>
        <w:t xml:space="preserve"> </w:t>
      </w:r>
      <m:oMath>
        <m:r>
          <m:t>M</m:t>
        </m:r>
        <m:d>
          <m:dPr>
            <m:begChr m:val="("/>
            <m:endChr m:val=")"/>
            <m:sepChr m:val=""/>
            <m:grow/>
          </m:dPr>
          <m:e>
            <m:r>
              <m:t>u</m:t>
            </m:r>
          </m:e>
        </m:d>
        <m:r>
          <m:rPr>
            <m:sty m:val="p"/>
          </m:rPr>
          <m:t>=</m:t>
        </m:r>
        <m:r>
          <m:t>κ</m:t>
        </m:r>
        <m:r>
          <m:t>α</m:t>
        </m:r>
      </m:oMath>
      <w:r>
        <w:t xml:space="preserve"> </w:t>
      </w:r>
      <w:r>
        <w:t xml:space="preserve">on</w:t>
      </w:r>
      <w:r>
        <w:t xml:space="preserve"> </w:t>
      </w:r>
      <m:oMath>
        <m:r>
          <m:t>A</m:t>
        </m:r>
      </m:oMath>
      <w:r>
        <w:t xml:space="preserve"> </w:t>
      </w:r>
      <w:r>
        <w:t xml:space="preserve">(attainable</w:t>
      </w:r>
      <w:r>
        <w:t xml:space="preserve"> </w:t>
      </w:r>
      <w:r>
        <w:t xml:space="preserve">whenever</w:t>
      </w:r>
      <w:r>
        <w:t xml:space="preserve"> </w:t>
      </w:r>
      <m:oMath>
        <m:r>
          <m:t>κ</m:t>
        </m:r>
        <m:r>
          <m:t>α</m:t>
        </m:r>
        <m:r>
          <m:rPr>
            <m:sty m:val="p"/>
          </m:rPr>
          <m:t>≤</m:t>
        </m:r>
        <m:r>
          <m:t>1</m:t>
        </m:r>
      </m:oMath>
      <w:r>
        <w:t xml:space="preserve">) and</w:t>
      </w:r>
      <w:r>
        <w:t xml:space="preserve"> </w:t>
      </w:r>
      <m:oMath>
        <m:r>
          <m:t>M</m:t>
        </m:r>
        <m:d>
          <m:dPr>
            <m:begChr m:val="("/>
            <m:endChr m:val=")"/>
            <m:sepChr m:val=""/>
            <m:grow/>
          </m:dPr>
          <m:e>
            <m:r>
              <m:t>u</m:t>
            </m:r>
          </m:e>
        </m:d>
        <m:r>
          <m:rPr>
            <m:sty m:val="p"/>
          </m:rPr>
          <m:t>=</m:t>
        </m:r>
        <m:r>
          <m:t>0</m:t>
        </m:r>
      </m:oMath>
      <w:r>
        <w:t xml:space="preserve"> </w:t>
      </w:r>
      <w:r>
        <w:t xml:space="preserve">on</w:t>
      </w:r>
      <w:r>
        <w:t xml:space="preserve"> </w:t>
      </w:r>
      <m:oMath>
        <m:r>
          <m:t>B</m:t>
        </m:r>
      </m:oMath>
      <w:r>
        <w:t xml:space="preserve">. Then</w:t>
      </w:r>
      <w:r>
        <w:t xml:space="preserve"> </w:t>
      </w:r>
      <m:oMath>
        <m:sSub>
          <m:e>
            <m:r>
              <m:rPr>
                <m:sty m:val="p"/>
                <m:scr m:val="double-struck"/>
              </m:rPr>
              <m:t>E</m:t>
            </m:r>
          </m:e>
          <m:sub>
            <m:r>
              <m:t>u</m:t>
            </m:r>
            <m:r>
              <m:rPr>
                <m:sty m:val="p"/>
              </m:rPr>
              <m:t>∼</m:t>
            </m:r>
            <m:r>
              <m:t>ρ</m:t>
            </m:r>
          </m:sub>
        </m:sSub>
        <m:d>
          <m:dPr>
            <m:begChr m:val="["/>
            <m:endChr m:val="]"/>
            <m:sepChr m:val=""/>
            <m:grow/>
          </m:dPr>
          <m:e>
            <m:r>
              <m:t>M</m:t>
            </m:r>
            <m:d>
              <m:dPr>
                <m:begChr m:val="("/>
                <m:endChr m:val=")"/>
                <m:sepChr m:val=""/>
                <m:grow/>
              </m:dPr>
              <m:e>
                <m:r>
                  <m:t>u</m:t>
                </m:r>
              </m:e>
            </m:d>
          </m:e>
        </m:d>
        <m:r>
          <m:rPr>
            <m:sty m:val="p"/>
          </m:rPr>
          <m:t>=</m:t>
        </m:r>
        <m:r>
          <m:t>ρ</m:t>
        </m:r>
        <m:d>
          <m:dPr>
            <m:begChr m:val="("/>
            <m:endChr m:val=")"/>
            <m:sepChr m:val=""/>
            <m:grow/>
          </m:dPr>
          <m:e>
            <m:r>
              <m:t>A</m:t>
            </m:r>
          </m:e>
        </m:d>
        <m:r>
          <m:t>κ</m:t>
        </m:r>
        <m:r>
          <m:t>α</m:t>
        </m:r>
        <m:r>
          <m:rPr>
            <m:sty m:val="p"/>
          </m:rPr>
          <m:t>+</m:t>
        </m:r>
        <m:r>
          <m:t>ρ</m:t>
        </m:r>
        <m:d>
          <m:dPr>
            <m:begChr m:val="("/>
            <m:endChr m:val=")"/>
            <m:sepChr m:val=""/>
            <m:grow/>
          </m:dPr>
          <m:e>
            <m:r>
              <m:t>B</m:t>
            </m:r>
          </m:e>
        </m:d>
        <m:r>
          <m:rPr>
            <m:sty m:val="p"/>
          </m:rPr>
          <m:t>⋅</m:t>
        </m:r>
        <m:r>
          <m:t>0</m:t>
        </m:r>
        <m:r>
          <m:rPr>
            <m:sty m:val="p"/>
          </m:rPr>
          <m:t>=</m:t>
        </m:r>
        <m:r>
          <m:t>α</m:t>
        </m:r>
      </m:oMath>
      <w:r>
        <w:t xml:space="preserve">, so</w:t>
      </w:r>
      <w:r>
        <w:t xml:space="preserve"> </w:t>
      </w:r>
      <m:oMath>
        <m:r>
          <m:t>C</m:t>
        </m:r>
      </m:oMath>
      <w:r>
        <w:t xml:space="preserve"> </w:t>
      </w:r>
      <w:r>
        <w:t xml:space="preserve">is marginally valid.</w:t>
      </w:r>
      <w:r>
        <w:t xml:space="preserve"> </w:t>
      </w:r>
      <w:r>
        <w:t xml:space="preserve">Place the profit so its constrained maximizer lies in</w:t>
      </w:r>
      <w:r>
        <w:t xml:space="preserve"> </w:t>
      </w:r>
      <m:oMath>
        <m:r>
          <m:t>A</m:t>
        </m:r>
      </m:oMath>
      <w:r>
        <w:t xml:space="preserve">: set</w:t>
      </w:r>
      <w:r>
        <w:t xml:space="preserve"> </w:t>
      </w:r>
      <m:oMath>
        <m:acc>
          <m:accPr>
            <m:chr m:val="̂"/>
          </m:accPr>
          <m:e>
            <m:r>
              <m:t>g</m:t>
            </m:r>
          </m:e>
        </m:acc>
        <m:d>
          <m:dPr>
            <m:begChr m:val="("/>
            <m:endChr m:val=")"/>
            <m:sepChr m:val=""/>
            <m:grow/>
          </m:dPr>
          <m:e>
            <m:r>
              <m:t>u</m:t>
            </m:r>
          </m:e>
        </m:d>
        <m:r>
          <m:rPr>
            <m:sty m:val="p"/>
          </m:rPr>
          <m:t>+</m:t>
        </m:r>
        <m:r>
          <m:t>C</m:t>
        </m:r>
        <m:d>
          <m:dPr>
            <m:begChr m:val="("/>
            <m:endChr m:val=")"/>
            <m:sepChr m:val=""/>
            <m:grow/>
          </m:dPr>
          <m:e>
            <m:r>
              <m:t>u</m:t>
            </m:r>
          </m:e>
        </m:d>
        <m:r>
          <m:rPr>
            <m:sty m:val="p"/>
          </m:rPr>
          <m:t>=</m:t>
        </m:r>
        <m:acc>
          <m:accPr>
            <m:chr m:val="‾"/>
          </m:accPr>
          <m:e>
            <m:r>
              <m:t>g</m:t>
            </m:r>
          </m:e>
        </m:acc>
        <m:r>
          <m:rPr>
            <m:sty m:val="p"/>
          </m:rPr>
          <m:t>−</m:t>
        </m:r>
        <m:r>
          <m:t>ϵ</m:t>
        </m:r>
      </m:oMath>
      <w:r>
        <w:t xml:space="preserve"> </w:t>
      </w:r>
      <w:r>
        <w:t xml:space="preserve">on</w:t>
      </w:r>
      <w:r>
        <w:t xml:space="preserve"> </w:t>
      </w:r>
      <m:oMath>
        <m:r>
          <m:t>A</m:t>
        </m:r>
      </m:oMath>
      <w:r>
        <w:t xml:space="preserve"> </w:t>
      </w:r>
      <w:r>
        <w:t xml:space="preserve">with</w:t>
      </w:r>
      <w:r>
        <w:t xml:space="preserve"> </w:t>
      </w:r>
      <m:oMath>
        <m:r>
          <m:t>π</m:t>
        </m:r>
      </m:oMath>
      <w:r>
        <w:t xml:space="preserve"> </w:t>
      </w:r>
      <w:r>
        <w:t xml:space="preserve">increasing toward that boundary and strictly smaller on</w:t>
      </w:r>
      <w:r>
        <w:t xml:space="preserve"> </w:t>
      </w:r>
      <m:oMath>
        <m:r>
          <m:t>B</m:t>
        </m:r>
      </m:oMath>
      <w:r>
        <w:t xml:space="preserve">. Then</w:t>
      </w:r>
      <w:r>
        <w:t xml:space="preserve"> </w:t>
      </w:r>
      <m:oMath>
        <m:sSup>
          <m:e>
            <m:r>
              <m:t>u</m:t>
            </m:r>
          </m:e>
          <m:sup>
            <m:r>
              <m:rPr>
                <m:sty m:val="p"/>
              </m:rPr>
              <m:t>⋆</m:t>
            </m:r>
          </m:sup>
        </m:sSup>
        <m:r>
          <m:rPr>
            <m:sty m:val="p"/>
          </m:rPr>
          <m:t>∈</m:t>
        </m:r>
        <m:r>
          <m:t>A</m:t>
        </m:r>
      </m:oMath>
      <w:r>
        <w:t xml:space="preserve"> </w:t>
      </w:r>
      <w:r>
        <w:t xml:space="preserve">and</w:t>
      </w:r>
      <w:r>
        <w:t xml:space="preserve"> </w:t>
      </w:r>
      <m:oMath>
        <m:r>
          <m:t>M</m:t>
        </m:r>
        <m:d>
          <m:dPr>
            <m:begChr m:val="("/>
            <m:endChr m:val=")"/>
            <m:sepChr m:val=""/>
            <m:grow/>
          </m:dPr>
          <m:e>
            <m:sSup>
              <m:e>
                <m:r>
                  <m:t>u</m:t>
                </m:r>
              </m:e>
              <m:sup>
                <m:r>
                  <m:rPr>
                    <m:sty m:val="p"/>
                  </m:rPr>
                  <m:t>⋆</m:t>
                </m:r>
              </m:sup>
            </m:sSup>
          </m:e>
        </m:d>
        <m:r>
          <m:rPr>
            <m:sty m:val="p"/>
          </m:rPr>
          <m:t>=</m:t>
        </m:r>
        <m:r>
          <m:t>κ</m:t>
        </m:r>
        <m:r>
          <m:t>α</m:t>
        </m:r>
      </m:oMath>
      <w:r>
        <w:t xml:space="preserve">. As</w:t>
      </w:r>
      <w:r>
        <w:t xml:space="preserve"> </w:t>
      </w:r>
      <m:oMath>
        <m:r>
          <m:t>κ</m:t>
        </m:r>
      </m:oMath>
      <w:r>
        <w:t xml:space="preserve"> </w:t>
      </w:r>
      <w:r>
        <w:t xml:space="preserve">ranges over</w:t>
      </w:r>
      <w:r>
        <w:t xml:space="preserve"> </w:t>
      </w:r>
      <m:oMath>
        <m:d>
          <m:dPr>
            <m:begChr m:val="["/>
            <m:endChr m:val="]"/>
            <m:sepChr m:val=""/>
            <m:grow/>
          </m:dPr>
          <m:e>
            <m:r>
              <m:t>1</m:t>
            </m:r>
            <m:r>
              <m:rPr>
                <m:sty m:val="p"/>
              </m:rPr>
              <m:t>,</m:t>
            </m:r>
            <m:r>
              <m:t>1</m:t>
            </m:r>
            <m:r>
              <m:rPr>
                <m:sty m:val="p"/>
              </m:rPr>
              <m:t>/</m:t>
            </m:r>
            <m:r>
              <m:t>α</m:t>
            </m:r>
          </m:e>
        </m:d>
      </m:oMath>
      <w:r>
        <w:t xml:space="preserve"> </w:t>
      </w:r>
      <w:r>
        <w:t xml:space="preserve">with</w:t>
      </w:r>
      <w:r>
        <w:t xml:space="preserve"> </w:t>
      </w:r>
      <m:oMath>
        <m:r>
          <m:t>κ</m:t>
        </m:r>
        <m:r>
          <m:t>α</m:t>
        </m:r>
        <m:r>
          <m:rPr>
            <m:sty m:val="p"/>
          </m:rPr>
          <m:t>≤</m:t>
        </m:r>
        <m:r>
          <m:t>1</m:t>
        </m:r>
      </m:oMath>
      <w:r>
        <w:t xml:space="preserve">, no bound</w:t>
      </w:r>
      <w:r>
        <w:t xml:space="preserve"> </w:t>
      </w:r>
      <w:r>
        <w:t xml:space="preserve">better than</w:t>
      </w:r>
      <w:r>
        <w:t xml:space="preserve"> </w:t>
      </w:r>
      <m:oMath>
        <m:r>
          <m:t>M</m:t>
        </m:r>
        <m:d>
          <m:dPr>
            <m:begChr m:val="("/>
            <m:endChr m:val=")"/>
            <m:sepChr m:val=""/>
            <m:grow/>
          </m:dPr>
          <m:e>
            <m:sSup>
              <m:e>
                <m:r>
                  <m:t>u</m:t>
                </m:r>
              </m:e>
              <m:sup>
                <m:r>
                  <m:rPr>
                    <m:sty m:val="p"/>
                  </m:rPr>
                  <m:t>⋆</m:t>
                </m:r>
              </m:sup>
            </m:sSup>
          </m:e>
        </m:d>
        <m:r>
          <m:rPr>
            <m:sty m:val="p"/>
          </m:rPr>
          <m:t>≤</m:t>
        </m:r>
        <m:r>
          <m:t>1</m:t>
        </m:r>
      </m:oMath>
      <w:r>
        <w:t xml:space="preserve"> </w:t>
      </w:r>
      <w:r>
        <w:t xml:space="preserve">follows. ◻</w:t>
      </w:r>
    </w:p>
    <w:p>
      <w:pPr>
        <w:pStyle w:val="BodyText"/>
      </w:pPr>
      <w:r>
        <w:t xml:space="preserve">Theorem </w:t>
      </w:r>
      <w:hyperlink w:anchor="thm:vacuous">
        <w:r>
          <w:rPr>
            <w:rStyle w:val="Hyperlink"/>
          </w:rPr>
          <w:t xml:space="preserve">1</w:t>
        </w:r>
      </w:hyperlink>
      <w:r>
        <w:t xml:space="preserve"> </w:t>
      </w:r>
      <w:r>
        <w:t xml:space="preserve">is the winner’s curse in constraint space. The optimizer takes, among</w:t>
      </w:r>
      <w:r>
        <w:t xml:space="preserve"> </w:t>
      </w:r>
      <w:r>
        <w:t xml:space="preserve">points feasible under the back-off, the most profitable, which presses hardest on the spec where</w:t>
      </w:r>
      <w:r>
        <w:t xml:space="preserve"> </w:t>
      </w:r>
      <w:r>
        <w:t xml:space="preserve">the margin is tightest relative to the local risk; averaging coverage over</w:t>
      </w:r>
      <w:r>
        <w:t xml:space="preserve"> </w:t>
      </w:r>
      <m:oMath>
        <m:r>
          <m:rPr>
            <m:sty m:val="p"/>
            <m:scr m:val="script"/>
          </m:rPr>
          <m:t>U</m:t>
        </m:r>
      </m:oMath>
      <w:r>
        <w:t xml:space="preserve"> </w:t>
      </w:r>
      <w:r>
        <w:t xml:space="preserve">hides that</w:t>
      </w:r>
      <w:r>
        <w:t xml:space="preserve"> </w:t>
      </w:r>
      <w:r>
        <w:t xml:space="preserve">point. The fivefold inflation reported in Section </w:t>
      </w:r>
      <w:hyperlink w:anchor="sec:results">
        <w:r>
          <w:rPr>
            <w:rStyle w:val="Hyperlink"/>
          </w:rPr>
          <w:t xml:space="preserve">5</w:t>
        </w:r>
      </w:hyperlink>
      <w:r>
        <w:t xml:space="preserve"> </w:t>
      </w:r>
      <w:r>
        <w:t xml:space="preserve">is one realization, and it is</w:t>
      </w:r>
      <w:r>
        <w:t xml:space="preserve"> </w:t>
      </w:r>
      <w:r>
        <w:t xml:space="preserve">not cured by an adaptive width, because a smooth heteroscedastic scale still leaves pockets of</w:t>
      </w:r>
      <w:r>
        <w:t xml:space="preserve"> </w:t>
      </w:r>
      <w:r>
        <w:t xml:space="preserve">under-coverage the optimizer finds. The repair is to control the conditional miss at the selected</w:t>
      </w:r>
      <w:r>
        <w:t xml:space="preserve"> </w:t>
      </w:r>
      <w:r>
        <w:t xml:space="preserve">point. We give two guarantees, according to whether fresh calibration data can be obtained there.</w:t>
      </w:r>
    </w:p>
    <w:bookmarkStart w:id="26" w:name="ass:exch"/>
    <w:p>
      <w:pPr>
        <w:pStyle w:val="BodyText"/>
      </w:pPr>
      <w:r>
        <w:rPr>
          <w:bCs/>
          <w:b/>
        </w:rPr>
        <w:t xml:space="preserve">Assumption 1</w:t>
      </w:r>
      <w:r>
        <w:t xml:space="preserve"> </w:t>
      </w:r>
      <w:r>
        <w:t xml:space="preserve">(Exchangeable calibration).</w:t>
      </w:r>
      <w:r>
        <w:t xml:space="preserve"> </w:t>
      </w:r>
      <w:r>
        <w:t xml:space="preserve"> </w:t>
      </w:r>
      <w:r>
        <w:rPr>
          <w:iCs/>
          <w:i/>
        </w:rPr>
        <w:t xml:space="preserve">For a fixed operating point</w:t>
      </w:r>
      <w:r>
        <w:rPr>
          <w:iCs/>
          <w:i/>
        </w:rPr>
        <w:t xml:space="preserve"> </w:t>
      </w:r>
      <m:oMath>
        <m:r>
          <m:t>u</m:t>
        </m:r>
      </m:oMath>
      <w:r>
        <w:rPr>
          <w:iCs/>
          <w:i/>
        </w:rPr>
        <w:t xml:space="preserve">, the calibration disturbances and the deployment disturbance are</w:t>
      </w:r>
      <w:r>
        <w:rPr>
          <w:iCs/>
          <w:i/>
        </w:rPr>
        <w:t xml:space="preserve"> </w:t>
      </w:r>
      <w:r>
        <w:rPr>
          <w:iCs/>
          <w:i/>
        </w:rPr>
        <w:t xml:space="preserve">i.i.d. draws from</w:t>
      </w:r>
      <w:r>
        <w:rPr>
          <w:iCs/>
          <w:i/>
        </w:rPr>
        <w:t xml:space="preserve"> </w:t>
      </w:r>
      <m:oMath>
        <m:sSub>
          <m:e>
            <m:r>
              <m:rPr>
                <m:sty m:val="p"/>
                <m:scr m:val="script"/>
              </m:rPr>
              <m:t>F</m:t>
            </m:r>
          </m:e>
          <m:sub>
            <m:r>
              <m:t>σ</m:t>
            </m:r>
          </m:sub>
        </m:sSub>
      </m:oMath>
      <w:r>
        <w:rPr>
          <w:iCs/>
          <w:i/>
        </w:rPr>
        <w:t xml:space="preserve">. Residuals are almost surely finite.</w:t>
      </w:r>
    </w:p>
    <w:bookmarkEnd w:id="26"/>
    <w:bookmarkStart w:id="27" w:name="thm:repair"/>
    <w:p>
      <w:pPr>
        <w:pStyle w:val="BodyText"/>
      </w:pPr>
      <w:r>
        <w:rPr>
          <w:bCs/>
          <w:b/>
        </w:rPr>
        <w:t xml:space="preserve">Theorem 2</w:t>
      </w:r>
      <w:r>
        <w:t xml:space="preserve"> </w:t>
      </w:r>
      <w:r>
        <w:t xml:space="preserve">(Conditional calibration restores finite-sample validity).</w:t>
      </w:r>
      <w:r>
        <w:t xml:space="preserve"> </w:t>
      </w:r>
      <w:r>
        <w:t xml:space="preserve"> </w:t>
      </w:r>
      <w:r>
        <w:rPr>
          <w:iCs/>
          <w:i/>
        </w:rPr>
        <w:t xml:space="preserve">Let</w:t>
      </w:r>
      <w:r>
        <w:rPr>
          <w:iCs/>
          <w:i/>
        </w:rPr>
        <w:t xml:space="preserve"> </w:t>
      </w:r>
      <m:oMath>
        <m:sSup>
          <m:e>
            <m:r>
              <m:t>u</m:t>
            </m:r>
          </m:e>
          <m:sup>
            <m:r>
              <m:rPr>
                <m:sty m:val="p"/>
              </m:rPr>
              <m:t>⋆</m:t>
            </m:r>
          </m:sup>
        </m:sSup>
      </m:oMath>
      <w:r>
        <w:rPr>
          <w:iCs/>
          <w:i/>
        </w:rPr>
        <w:t xml:space="preserve"> </w:t>
      </w:r>
      <w:r>
        <w:rPr>
          <w:iCs/>
          <w:i/>
        </w:rPr>
        <w:t xml:space="preserve">be produced by any selection rule using a dataset</w:t>
      </w:r>
      <w:r>
        <w:rPr>
          <w:iCs/>
          <w:i/>
        </w:rPr>
        <w:t xml:space="preserve"> </w:t>
      </w:r>
      <m:oMath>
        <m:sSub>
          <m:e>
            <m:r>
              <m:t>D</m:t>
            </m:r>
          </m:e>
          <m:sub>
            <m:r>
              <m:t>n</m:t>
            </m:r>
          </m:sub>
        </m:sSub>
      </m:oMath>
      <w:r>
        <w:rPr>
          <w:iCs/>
          <w:i/>
        </w:rPr>
        <w:t xml:space="preserve">.</w:t>
      </w:r>
    </w:p>
    <w:p>
      <w:pPr>
        <w:numPr>
          <w:ilvl w:val="0"/>
          <w:numId w:val="1002"/>
        </w:numPr>
      </w:pPr>
      <w:r>
        <w:rPr>
          <w:iCs/>
          <w:i/>
          <w:iCs/>
          <w:i/>
        </w:rPr>
        <w:t xml:space="preserve">A-posteriori recalibration.</w:t>
      </w:r>
      <w:r>
        <w:rPr>
          <w:iCs/>
          <w:i/>
        </w:rPr>
        <w:t xml:space="preserve"> </w:t>
      </w:r>
      <w:r>
        <w:rPr>
          <w:iCs/>
          <w:i/>
        </w:rPr>
        <w:t xml:space="preserve">Draw a fresh sample</w:t>
      </w:r>
      <w:r>
        <w:rPr>
          <w:iCs/>
          <w:i/>
        </w:rPr>
        <w:t xml:space="preserve"> </w:t>
      </w:r>
      <m:oMath>
        <m:sSub>
          <m:e>
            <m:r>
              <m:t>z</m:t>
            </m:r>
          </m:e>
          <m:sub>
            <m:r>
              <m:t>1</m:t>
            </m:r>
          </m:sub>
        </m:sSub>
        <m:r>
          <m:rPr>
            <m:sty m:val="p"/>
          </m:rPr>
          <m:t>′</m:t>
        </m:r>
        <m:r>
          <m:rPr>
            <m:sty m:val="p"/>
          </m:rPr>
          <m:t>,</m:t>
        </m:r>
        <m:r>
          <m:rPr>
            <m:sty m:val="p"/>
          </m:rPr>
          <m:t>…</m:t>
        </m:r>
        <m:r>
          <m:rPr>
            <m:sty m:val="p"/>
          </m:rPr>
          <m:t>,</m:t>
        </m:r>
        <m:sSub>
          <m:e>
            <m:r>
              <m:t>z</m:t>
            </m:r>
          </m:e>
          <m:sub>
            <m:r>
              <m:t>m</m:t>
            </m:r>
          </m:sub>
        </m:sSub>
        <m:r>
          <m:rPr>
            <m:sty m:val="p"/>
          </m:rPr>
          <m:t>′</m:t>
        </m:r>
        <m:limUpp>
          <m:e>
            <m:r>
              <m:rPr>
                <m:sty m:val="p"/>
              </m:rPr>
              <m:t>∼</m:t>
            </m:r>
          </m:e>
          <m:lim>
            <m:r>
              <m:rPr>
                <m:nor/>
                <m:sty m:val="p"/>
              </m:rPr>
              <m:t>iid</m:t>
            </m:r>
          </m:lim>
        </m:limUpp>
        <m:sSub>
          <m:e>
            <m:r>
              <m:rPr>
                <m:sty m:val="p"/>
                <m:scr m:val="script"/>
              </m:rPr>
              <m:t>F</m:t>
            </m:r>
          </m:e>
          <m:sub>
            <m:r>
              <m:t>σ</m:t>
            </m:r>
          </m:sub>
        </m:sSub>
      </m:oMath>
      <w:r>
        <w:rPr>
          <w:iCs/>
          <w:i/>
        </w:rPr>
        <w:t xml:space="preserve"> </w:t>
      </w:r>
      <w:r>
        <w:rPr>
          <w:iCs/>
          <w:i/>
        </w:rPr>
        <w:t xml:space="preserve">independent of</w:t>
      </w:r>
      <w:r>
        <w:rPr>
          <w:iCs/>
          <w:i/>
        </w:rPr>
        <w:t xml:space="preserve"> </w:t>
      </w:r>
      <m:oMath>
        <m:sSub>
          <m:e>
            <m:r>
              <m:t>D</m:t>
            </m:r>
          </m:e>
          <m:sub>
            <m:r>
              <m:t>n</m:t>
            </m:r>
          </m:sub>
        </m:sSub>
      </m:oMath>
      <w:r>
        <w:rPr>
          <w:iCs/>
          <w:i/>
        </w:rPr>
        <w:t xml:space="preserve">, and set the</w:t>
      </w:r>
      <w:r>
        <w:rPr>
          <w:iCs/>
          <w:i/>
        </w:rPr>
        <w:t xml:space="preserve"> </w:t>
      </w:r>
      <w:r>
        <w:rPr>
          <w:iCs/>
          <w:i/>
        </w:rPr>
        <w:t xml:space="preserve">back-off at</w:t>
      </w:r>
      <w:r>
        <w:rPr>
          <w:iCs/>
          <w:i/>
        </w:rPr>
        <w:t xml:space="preserve"> </w:t>
      </w:r>
      <m:oMath>
        <m:sSup>
          <m:e>
            <m:r>
              <m:t>u</m:t>
            </m:r>
          </m:e>
          <m:sup>
            <m:r>
              <m:rPr>
                <m:sty m:val="p"/>
              </m:rPr>
              <m:t>⋆</m:t>
            </m:r>
          </m:sup>
        </m:sSup>
      </m:oMath>
      <w:r>
        <w:rPr>
          <w:iCs/>
          <w:i/>
        </w:rPr>
        <w:t xml:space="preserve"> </w:t>
      </w:r>
      <w:r>
        <w:rPr>
          <w:iCs/>
          <w:i/>
        </w:rPr>
        <w:t xml:space="preserve">to the split-conformal quantile</w:t>
      </w:r>
      <w:r>
        <w:rPr>
          <w:iCs/>
          <w:i/>
        </w:rPr>
        <w:t xml:space="preserve"> </w:t>
      </w:r>
      <w:hyperlink w:anchor="eq:quantile">
        <w:r>
          <w:rPr>
            <w:rStyle w:val="Hyperlink"/>
            <w:iCs/>
            <w:i/>
          </w:rPr>
          <w:t xml:space="preserve">[eq:quantile]</w:t>
        </w:r>
      </w:hyperlink>
      <w:r>
        <w:rPr>
          <w:iCs/>
          <w:i/>
        </w:rPr>
        <w:t xml:space="preserve"> </w:t>
      </w:r>
      <w:r>
        <w:rPr>
          <w:iCs/>
          <w:i/>
        </w:rPr>
        <w:t xml:space="preserve">of the fresh residuals</w:t>
      </w:r>
      <w:r>
        <w:rPr>
          <w:iCs/>
          <w:i/>
        </w:rPr>
        <w:t xml:space="preserve"> </w:t>
      </w:r>
      <m:oMath>
        <m:r>
          <m:rPr>
            <m:sty m:val="p"/>
          </m:rPr>
          <m:t>{</m:t>
        </m:r>
        <m:r>
          <m:t>g</m:t>
        </m:r>
        <m:d>
          <m:dPr>
            <m:begChr m:val="("/>
            <m:endChr m:val=")"/>
            <m:sepChr m:val=""/>
            <m:grow/>
          </m:dPr>
          <m:e>
            <m:sSup>
              <m:e>
                <m:r>
                  <m:t>u</m:t>
                </m:r>
              </m:e>
              <m:sup>
                <m:r>
                  <m:rPr>
                    <m:sty m:val="p"/>
                  </m:rPr>
                  <m:t>⋆</m:t>
                </m:r>
              </m:sup>
            </m:sSup>
            <m:r>
              <m:rPr>
                <m:sty m:val="p"/>
              </m:rPr>
              <m:t>,</m:t>
            </m:r>
            <m:sSub>
              <m:e>
                <m:r>
                  <m:t>z</m:t>
                </m:r>
              </m:e>
              <m:sub>
                <m:r>
                  <m:t>j</m:t>
                </m:r>
              </m:sub>
            </m:sSub>
            <m:r>
              <m:rPr>
                <m:sty m:val="p"/>
              </m:rPr>
              <m:t>′</m:t>
            </m:r>
          </m:e>
        </m:d>
        <m:r>
          <m:rPr>
            <m:sty m:val="p"/>
          </m:rPr>
          <m:t>−</m:t>
        </m:r>
        <m:acc>
          <m:accPr>
            <m:chr m:val="̂"/>
          </m:accPr>
          <m:e>
            <m:r>
              <m:t>g</m:t>
            </m:r>
          </m:e>
        </m:acc>
        <m:d>
          <m:dPr>
            <m:begChr m:val="("/>
            <m:endChr m:val=")"/>
            <m:sepChr m:val=""/>
            <m:grow/>
          </m:dPr>
          <m:e>
            <m:sSup>
              <m:e>
                <m:r>
                  <m:t>u</m:t>
                </m:r>
              </m:e>
              <m:sup>
                <m:r>
                  <m:rPr>
                    <m:sty m:val="p"/>
                  </m:rPr>
                  <m:t>⋆</m:t>
                </m:r>
              </m:sup>
            </m:sSup>
          </m:e>
        </m:d>
        <m:sSubSup>
          <m:e>
            <m:r>
              <m:rPr>
                <m:sty m:val="p"/>
              </m:rPr>
              <m:t>}</m:t>
            </m:r>
          </m:e>
          <m:sub>
            <m:r>
              <m:t>j</m:t>
            </m:r>
            <m:r>
              <m:rPr>
                <m:sty m:val="p"/>
              </m:rPr>
              <m:t>=</m:t>
            </m:r>
            <m:r>
              <m:t>1</m:t>
            </m:r>
          </m:sub>
          <m:sup>
            <m:r>
              <m:t>m</m:t>
            </m:r>
          </m:sup>
        </m:sSubSup>
      </m:oMath>
      <w:r>
        <w:rPr>
          <w:iCs/>
          <w:i/>
        </w:rPr>
        <w:t xml:space="preserve">. Then under Assumption </w:t>
      </w:r>
      <w:hyperlink w:anchor="ass:exch">
        <w:r>
          <w:rPr>
            <w:rStyle w:val="Hyperlink"/>
            <w:iCs/>
            <w:i/>
          </w:rPr>
          <w:t xml:space="preserve">1</w:t>
        </w:r>
      </w:hyperlink>
      <w:r>
        <w:rPr>
          <w:iCs/>
          <w:i/>
        </w:rPr>
        <w:t xml:space="preserve">,</w:t>
      </w:r>
      <w:r>
        <w:rPr>
          <w:iCs/>
          <w:i/>
        </w:rPr>
        <w:t xml:space="preserve"> </w:t>
      </w:r>
      <m:oMathPara>
        <m:oMathParaPr>
          <m:jc m:val="center"/>
        </m:oMathParaPr>
        <m:oMath>
          <m:m>
            <m:mPr>
              <m:baseJc m:val="center"/>
              <m:plcHide m:val="on"/>
              <m:mcs>
                <m:mc>
                  <m:mcPr>
                    <m:mcJc m:val="right"/>
                    <m:count m:val="1"/>
                  </m:mcPr>
                </m:mc>
                <m:mc>
                  <m:mcPr>
                    <m:mcJc m:val="left"/>
                    <m:count m:val="1"/>
                  </m:mcPr>
                </m:mc>
              </m:mcs>
            </m:mPr>
            <m:mr>
              <m:e>
                <m:r>
                  <m:rPr>
                    <m:sty m:val="p"/>
                    <m:scr m:val="double-struck"/>
                  </m:rPr>
                  <m:t>P</m:t>
                </m:r>
                <m:d>
                  <m:dPr>
                    <m:begChr m:val="["/>
                    <m:endChr m:val="]"/>
                    <m:sepChr m:val=""/>
                    <m:grow/>
                  </m:dPr>
                  <m:e>
                    <m:r>
                      <m:t>g</m:t>
                    </m:r>
                    <m:d>
                      <m:dPr>
                        <m:begChr m:val="("/>
                        <m:endChr m:val=")"/>
                        <m:sepChr m:val=""/>
                        <m:grow/>
                      </m:dPr>
                      <m:e>
                        <m:sSup>
                          <m:e>
                            <m:r>
                              <m:t>u</m:t>
                            </m:r>
                          </m:e>
                          <m:sup>
                            <m:r>
                              <m:rPr>
                                <m:sty m:val="p"/>
                              </m:rPr>
                              <m:t>⋆</m:t>
                            </m:r>
                          </m:sup>
                        </m:sSup>
                        <m:r>
                          <m:rPr>
                            <m:sty m:val="p"/>
                          </m:rPr>
                          <m:t>,</m:t>
                        </m:r>
                        <m:r>
                          <m:t>z</m:t>
                        </m:r>
                      </m:e>
                    </m:d>
                    <m:r>
                      <m:rPr>
                        <m:sty m:val="p"/>
                      </m:rPr>
                      <m:t>≤</m:t>
                    </m:r>
                    <m:acc>
                      <m:accPr>
                        <m:chr m:val="̂"/>
                      </m:accPr>
                      <m:e>
                        <m:r>
                          <m:t>g</m:t>
                        </m:r>
                      </m:e>
                    </m:acc>
                    <m:d>
                      <m:dPr>
                        <m:begChr m:val="("/>
                        <m:endChr m:val=")"/>
                        <m:sepChr m:val=""/>
                        <m:grow/>
                      </m:dPr>
                      <m:e>
                        <m:sSup>
                          <m:e>
                            <m:r>
                              <m:t>u</m:t>
                            </m:r>
                          </m:e>
                          <m:sup>
                            <m:r>
                              <m:rPr>
                                <m:sty m:val="p"/>
                              </m:rPr>
                              <m:t>⋆</m:t>
                            </m:r>
                          </m:sup>
                        </m:sSup>
                      </m:e>
                    </m:d>
                    <m:r>
                      <m:rPr>
                        <m:sty m:val="p"/>
                      </m:rPr>
                      <m:t>+</m:t>
                    </m:r>
                    <m:r>
                      <m:t>C</m:t>
                    </m:r>
                    <m:d>
                      <m:dPr>
                        <m:begChr m:val="("/>
                        <m:endChr m:val=")"/>
                        <m:sepChr m:val=""/>
                        <m:grow/>
                      </m:dPr>
                      <m:e>
                        <m:sSup>
                          <m:e>
                            <m:r>
                              <m:t>u</m:t>
                            </m:r>
                          </m:e>
                          <m:sup>
                            <m:r>
                              <m:rPr>
                                <m:sty m:val="p"/>
                              </m:rPr>
                              <m:t>⋆</m:t>
                            </m:r>
                          </m:sup>
                        </m:sSup>
                      </m:e>
                    </m:d>
                  </m:e>
                </m:d>
              </m:e>
              <m:e>
                <m:r>
                  <m:rPr>
                    <m:sty m:val="p"/>
                  </m:rPr>
                  <m:t>≥</m:t>
                </m:r>
                <m:f>
                  <m:fPr>
                    <m:type m:val="bar"/>
                  </m:fPr>
                  <m:num>
                    <m:r>
                      <m:rPr>
                        <m:sty m:val="p"/>
                      </m:rPr>
                      <m:t>⌈</m:t>
                    </m:r>
                    <m:d>
                      <m:dPr>
                        <m:begChr m:val="("/>
                        <m:endChr m:val=")"/>
                        <m:sepChr m:val=""/>
                        <m:grow/>
                      </m:dPr>
                      <m:e>
                        <m:r>
                          <m:t>1</m:t>
                        </m:r>
                        <m:r>
                          <m:rPr>
                            <m:sty m:val="p"/>
                          </m:rPr>
                          <m:t>−</m:t>
                        </m:r>
                        <m:r>
                          <m:t>α</m:t>
                        </m:r>
                      </m:e>
                    </m:d>
                    <m:d>
                      <m:dPr>
                        <m:begChr m:val="("/>
                        <m:endChr m:val=")"/>
                        <m:sepChr m:val=""/>
                        <m:grow/>
                      </m:dPr>
                      <m:e>
                        <m:r>
                          <m:t>m</m:t>
                        </m:r>
                        <m:r>
                          <m:rPr>
                            <m:sty m:val="p"/>
                          </m:rPr>
                          <m:t>+</m:t>
                        </m:r>
                        <m:r>
                          <m:t>1</m:t>
                        </m:r>
                      </m:e>
                    </m:d>
                    <m:r>
                      <m:rPr>
                        <m:sty m:val="p"/>
                      </m:rPr>
                      <m:t>⌉</m:t>
                    </m:r>
                  </m:num>
                  <m:den>
                    <m:r>
                      <m:t>m</m:t>
                    </m:r>
                    <m:r>
                      <m:rPr>
                        <m:sty m:val="p"/>
                      </m:rPr>
                      <m:t>+</m:t>
                    </m:r>
                    <m:r>
                      <m:t>1</m:t>
                    </m:r>
                  </m:den>
                </m:f>
              </m:e>
            </m:mr>
            <m:mr>
              <m:e/>
              <m:e>
                <m:r>
                  <m:rPr>
                    <m:sty m:val="p"/>
                  </m:rPr>
                  <m:t>≥</m:t>
                </m:r>
                <m:r>
                  <m:t>1</m:t>
                </m:r>
                <m:r>
                  <m:rPr>
                    <m:sty m:val="p"/>
                  </m:rPr>
                  <m:t>−</m:t>
                </m:r>
                <m:r>
                  <m:t>α</m:t>
                </m:r>
                <m:r>
                  <m:rPr>
                    <m:sty m:val="p"/>
                  </m:rPr>
                  <m:t>,</m:t>
                </m:r>
              </m:e>
            </m:mr>
          </m:m>
        </m:oMath>
      </m:oMathPara>
      <w:r>
        <w:rPr>
          <w:iCs/>
          <w:i/>
        </w:rPr>
        <w:t xml:space="preserve"> </w:t>
      </w:r>
      <w:r>
        <w:rPr>
          <w:iCs/>
          <w:i/>
        </w:rPr>
        <w:t xml:space="preserve">so</w:t>
      </w:r>
      <w:r>
        <w:rPr>
          <w:iCs/>
          <w:i/>
        </w:rPr>
        <w:t xml:space="preserve"> </w:t>
      </w:r>
      <m:oMath>
        <m:r>
          <m:t>M</m:t>
        </m:r>
        <m:d>
          <m:dPr>
            <m:begChr m:val="("/>
            <m:endChr m:val=")"/>
            <m:sepChr m:val=""/>
            <m:grow/>
          </m:dPr>
          <m:e>
            <m:sSup>
              <m:e>
                <m:r>
                  <m:t>u</m:t>
                </m:r>
              </m:e>
              <m:sup>
                <m:r>
                  <m:rPr>
                    <m:sty m:val="p"/>
                  </m:rPr>
                  <m:t>⋆</m:t>
                </m:r>
              </m:sup>
            </m:sSup>
          </m:e>
        </m:d>
        <m:r>
          <m:rPr>
            <m:sty m:val="p"/>
          </m:rPr>
          <m:t>≤</m:t>
        </m:r>
        <m:r>
          <m:t>α</m:t>
        </m:r>
      </m:oMath>
      <w:r>
        <w:rPr>
          <w:iCs/>
          <w:i/>
        </w:rPr>
        <w:t xml:space="preserve">, distribution-free and finite-sample.</w:t>
      </w:r>
    </w:p>
    <w:p>
      <w:pPr>
        <w:numPr>
          <w:ilvl w:val="0"/>
          <w:numId w:val="1002"/>
        </w:numPr>
      </w:pPr>
      <w:r>
        <w:rPr>
          <w:iCs/>
          <w:i/>
          <w:iCs/>
          <w:i/>
        </w:rPr>
        <w:t xml:space="preserve">Data-reuse, uniform calibration.</w:t>
      </w:r>
      <w:r>
        <w:rPr>
          <w:iCs/>
          <w:i/>
        </w:rPr>
        <w:t xml:space="preserve"> </w:t>
      </w:r>
      <w:r>
        <w:rPr>
          <w:iCs/>
          <w:i/>
        </w:rPr>
        <w:t xml:space="preserve">Suppose instead the same</w:t>
      </w:r>
      <w:r>
        <w:rPr>
          <w:iCs/>
          <w:i/>
        </w:rPr>
        <w:t xml:space="preserve"> </w:t>
      </w:r>
      <m:oMath>
        <m:sSub>
          <m:e>
            <m:r>
              <m:t>D</m:t>
            </m:r>
          </m:e>
          <m:sub>
            <m:r>
              <m:t>n</m:t>
            </m:r>
          </m:sub>
        </m:sSub>
      </m:oMath>
      <w:r>
        <w:rPr>
          <w:iCs/>
          <w:i/>
        </w:rPr>
        <w:t xml:space="preserve"> </w:t>
      </w:r>
      <w:r>
        <w:rPr>
          <w:iCs/>
          <w:i/>
        </w:rPr>
        <w:t xml:space="preserve">builds</w:t>
      </w:r>
      <w:r>
        <w:rPr>
          <w:iCs/>
          <w:i/>
        </w:rPr>
        <w:t xml:space="preserve"> </w:t>
      </w:r>
      <m:oMath>
        <m:r>
          <m:t>C</m:t>
        </m:r>
        <m:d>
          <m:dPr>
            <m:begChr m:val="("/>
            <m:endChr m:val=")"/>
            <m:sepChr m:val=""/>
            <m:grow/>
          </m:dPr>
          <m:e>
            <m:r>
              <m:rPr>
                <m:sty m:val="p"/>
              </m:rPr>
              <m:t>⋅</m:t>
            </m:r>
          </m:e>
        </m:d>
      </m:oMath>
      <w:r>
        <w:rPr>
          <w:iCs/>
          <w:i/>
        </w:rPr>
        <w:t xml:space="preserve"> </w:t>
      </w:r>
      <w:r>
        <w:rPr>
          <w:iCs/>
          <w:i/>
        </w:rPr>
        <w:t xml:space="preserve">within a back-off class</w:t>
      </w:r>
      <w:r>
        <w:rPr>
          <w:iCs/>
          <w:i/>
        </w:rPr>
        <w:t xml:space="preserve"> </w:t>
      </w:r>
      <m:oMath>
        <m:r>
          <m:rPr>
            <m:sty m:val="p"/>
            <m:scr m:val="script"/>
          </m:rPr>
          <m:t>C</m:t>
        </m:r>
      </m:oMath>
      <w:r>
        <w:rPr>
          <w:iCs/>
          <w:i/>
        </w:rPr>
        <w:t xml:space="preserve"> </w:t>
      </w:r>
      <w:r>
        <w:rPr>
          <w:iCs/>
          <w:i/>
        </w:rPr>
        <w:t xml:space="preserve">of covering number</w:t>
      </w:r>
      <w:r>
        <w:rPr>
          <w:iCs/>
          <w:i/>
        </w:rPr>
        <w:t xml:space="preserve"> </w:t>
      </w:r>
      <m:oMath>
        <m:r>
          <m:t>N</m:t>
        </m:r>
        <m:d>
          <m:dPr>
            <m:begChr m:val="("/>
            <m:endChr m:val=")"/>
            <m:sepChr m:val=""/>
            <m:grow/>
          </m:dPr>
          <m:e>
            <m:r>
              <m:rPr>
                <m:sty m:val="p"/>
                <m:scr m:val="script"/>
              </m:rPr>
              <m:t>C</m:t>
            </m:r>
            <m:r>
              <m:rPr>
                <m:sty m:val="p"/>
              </m:rPr>
              <m:t>,</m:t>
            </m:r>
            <m:r>
              <m:t>ε</m:t>
            </m:r>
          </m:e>
        </m:d>
      </m:oMath>
      <w:r>
        <w:rPr>
          <w:iCs/>
          <w:i/>
        </w:rPr>
        <w:t xml:space="preserve"> </w:t>
      </w:r>
      <w:r>
        <w:rPr>
          <w:iCs/>
          <w:i/>
        </w:rPr>
        <w:t xml:space="preserve">and</w:t>
      </w:r>
      <w:r>
        <w:rPr>
          <w:iCs/>
          <w:i/>
        </w:rPr>
        <w:t xml:space="preserve"> </w:t>
      </w:r>
      <w:r>
        <w:rPr>
          <w:iCs/>
          <w:i/>
        </w:rPr>
        <w:t xml:space="preserve">selects</w:t>
      </w:r>
      <w:r>
        <w:rPr>
          <w:iCs/>
          <w:i/>
        </w:rPr>
        <w:t xml:space="preserve"> </w:t>
      </w:r>
      <m:oMath>
        <m:sSup>
          <m:e>
            <m:r>
              <m:t>u</m:t>
            </m:r>
          </m:e>
          <m:sup>
            <m:r>
              <m:rPr>
                <m:sty m:val="p"/>
              </m:rPr>
              <m:t>⋆</m:t>
            </m:r>
          </m:sup>
        </m:sSup>
      </m:oMath>
      <w:r>
        <w:rPr>
          <w:iCs/>
          <w:i/>
        </w:rPr>
        <w:t xml:space="preserve">. Calibrate</w:t>
      </w:r>
      <w:r>
        <w:rPr>
          <w:iCs/>
          <w:i/>
        </w:rPr>
        <w:t xml:space="preserve"> </w:t>
      </w:r>
      <m:oMath>
        <m:r>
          <m:t>C</m:t>
        </m:r>
      </m:oMath>
      <w:r>
        <w:rPr>
          <w:iCs/>
          <w:i/>
        </w:rPr>
        <w:t xml:space="preserve"> </w:t>
      </w:r>
      <w:r>
        <w:rPr>
          <w:iCs/>
          <w:i/>
        </w:rPr>
        <w:t xml:space="preserve">so the empirical miss on</w:t>
      </w:r>
      <w:r>
        <w:rPr>
          <w:iCs/>
          <w:i/>
        </w:rPr>
        <w:t xml:space="preserve"> </w:t>
      </w:r>
      <m:oMath>
        <m:sSub>
          <m:e>
            <m:r>
              <m:t>D</m:t>
            </m:r>
          </m:e>
          <m:sub>
            <m:r>
              <m:t>n</m:t>
            </m:r>
          </m:sub>
        </m:sSub>
      </m:oMath>
      <w:r>
        <w:rPr>
          <w:iCs/>
          <w:i/>
        </w:rPr>
        <w:t xml:space="preserve"> </w:t>
      </w:r>
      <w:r>
        <w:rPr>
          <w:iCs/>
          <w:i/>
        </w:rPr>
        <w:t xml:space="preserve">is at most</w:t>
      </w:r>
      <w:r>
        <w:rPr>
          <w:iCs/>
          <w:i/>
        </w:rPr>
        <w:t xml:space="preserve"> </w:t>
      </w:r>
      <m:oMath>
        <m:r>
          <m:t>α</m:t>
        </m:r>
        <m:r>
          <m:rPr>
            <m:sty m:val="p"/>
          </m:rPr>
          <m:t>−</m:t>
        </m:r>
        <m:r>
          <m:t>Δ</m:t>
        </m:r>
      </m:oMath>
      <w:r>
        <w:rPr>
          <w:iCs/>
          <w:i/>
        </w:rPr>
        <w:t xml:space="preserve"> </w:t>
      </w:r>
      <w:r>
        <w:rPr>
          <w:iCs/>
          <w:i/>
        </w:rPr>
        <w:t xml:space="preserve">uniformly over</w:t>
      </w:r>
      <w:r>
        <w:rPr>
          <w:iCs/>
          <w:i/>
        </w:rPr>
        <w:t xml:space="preserve"> </w:t>
      </w:r>
      <m:oMath>
        <m:r>
          <m:rPr>
            <m:sty m:val="p"/>
            <m:scr m:val="script"/>
          </m:rPr>
          <m:t>U</m:t>
        </m:r>
      </m:oMath>
      <w:r>
        <w:rPr>
          <w:iCs/>
          <w:i/>
        </w:rPr>
        <w:t xml:space="preserve">, with</w:t>
      </w:r>
      <w:r>
        <w:rPr>
          <w:iCs/>
          <w:i/>
        </w:rPr>
        <w:t xml:space="preserve"> </w:t>
      </w:r>
      <m:oMathPara>
        <m:oMathParaPr>
          <m:jc m:val="center"/>
        </m:oMathParaPr>
        <m:oMath>
          <m:r>
            <m:t>Δ</m:t>
          </m:r>
          <m:r>
            <m:rPr>
              <m:sty m:val="p"/>
            </m:rPr>
            <m:t>=</m:t>
          </m:r>
          <m:rad>
            <m:radPr>
              <m:degHide m:val="on"/>
            </m:radPr>
            <m:deg/>
            <m:e>
              <m:f>
                <m:fPr>
                  <m:type m:val="bar"/>
                </m:fPr>
                <m:num>
                  <m:r>
                    <m:rPr>
                      <m:sty m:val="p"/>
                    </m:rPr>
                    <m:t>log</m:t>
                  </m:r>
                  <m:r>
                    <m:t>N</m:t>
                  </m:r>
                  <m:d>
                    <m:dPr>
                      <m:begChr m:val="("/>
                      <m:endChr m:val=")"/>
                      <m:sepChr m:val=""/>
                      <m:grow/>
                    </m:dPr>
                    <m:e>
                      <m:r>
                        <m:rPr>
                          <m:sty m:val="p"/>
                          <m:scr m:val="script"/>
                        </m:rPr>
                        <m:t>C</m:t>
                      </m:r>
                      <m:r>
                        <m:rPr>
                          <m:sty m:val="p"/>
                        </m:rPr>
                        <m:t>,</m:t>
                      </m:r>
                      <m:r>
                        <m:t>ε</m:t>
                      </m:r>
                    </m:e>
                  </m:d>
                  <m:r>
                    <m:rPr>
                      <m:sty m:val="p"/>
                    </m:rPr>
                    <m:t>+</m:t>
                  </m:r>
                  <m:r>
                    <m:rPr>
                      <m:sty m:val="p"/>
                    </m:rPr>
                    <m:t>log</m:t>
                  </m:r>
                  <m:d>
                    <m:dPr>
                      <m:begChr m:val="("/>
                      <m:endChr m:val=")"/>
                      <m:sepChr m:val=""/>
                      <m:grow/>
                    </m:dPr>
                    <m:e>
                      <m:r>
                        <m:t>2</m:t>
                      </m:r>
                      <m:r>
                        <m:rPr>
                          <m:sty m:val="p"/>
                        </m:rPr>
                        <m:t>/</m:t>
                      </m:r>
                      <m:r>
                        <m:t>δ</m:t>
                      </m:r>
                    </m:e>
                  </m:d>
                </m:num>
                <m:den>
                  <m:r>
                    <m:t>2</m:t>
                  </m:r>
                  <m:r>
                    <m:t>n</m:t>
                  </m:r>
                </m:den>
              </m:f>
            </m:e>
          </m:rad>
          <m:r>
            <m:rPr>
              <m:sty m:val="p"/>
            </m:rPr>
            <m:t>+</m:t>
          </m:r>
          <m:r>
            <m:t>ε</m:t>
          </m:r>
          <m:r>
            <m:t>L</m:t>
          </m:r>
          <m:r>
            <m:rPr>
              <m:sty m:val="p"/>
            </m:rPr>
            <m:t>,</m:t>
          </m:r>
        </m:oMath>
      </m:oMathPara>
      <w:r>
        <w:rPr>
          <w:iCs/>
          <w:i/>
        </w:rPr>
        <w:t xml:space="preserve"> </w:t>
      </w:r>
      <w:r>
        <w:rPr>
          <w:iCs/>
          <w:i/>
        </w:rPr>
        <w:t xml:space="preserve">where</w:t>
      </w:r>
      <w:r>
        <w:rPr>
          <w:iCs/>
          <w:i/>
        </w:rPr>
        <w:t xml:space="preserve"> </w:t>
      </w:r>
      <m:oMath>
        <m:r>
          <m:t>L</m:t>
        </m:r>
      </m:oMath>
      <w:r>
        <w:rPr>
          <w:iCs/>
          <w:i/>
        </w:rPr>
        <w:t xml:space="preserve"> </w:t>
      </w:r>
      <w:r>
        <w:rPr>
          <w:iCs/>
          <w:i/>
        </w:rPr>
        <w:t xml:space="preserve">is a Lipschitz constant of</w:t>
      </w:r>
      <w:r>
        <w:rPr>
          <w:iCs/>
          <w:i/>
        </w:rPr>
        <w:t xml:space="preserve"> </w:t>
      </w:r>
      <m:oMath>
        <m:r>
          <m:t>u</m:t>
        </m:r>
        <m:r>
          <m:rPr>
            <m:sty m:val="p"/>
          </m:rPr>
          <m:t>↦</m:t>
        </m:r>
        <m:r>
          <m:t>M</m:t>
        </m:r>
        <m:d>
          <m:dPr>
            <m:begChr m:val="("/>
            <m:endChr m:val=")"/>
            <m:sepChr m:val=""/>
            <m:grow/>
          </m:dPr>
          <m:e>
            <m:r>
              <m:t>u</m:t>
            </m:r>
          </m:e>
        </m:d>
      </m:oMath>
      <w:r>
        <w:rPr>
          <w:iCs/>
          <w:i/>
        </w:rPr>
        <w:t xml:space="preserve">. Then with probability at least</w:t>
      </w:r>
      <w:r>
        <w:rPr>
          <w:iCs/>
          <w:i/>
        </w:rPr>
        <w:t xml:space="preserve"> </w:t>
      </w:r>
      <m:oMath>
        <m:r>
          <m:t>1</m:t>
        </m:r>
        <m:r>
          <m:rPr>
            <m:sty m:val="p"/>
          </m:rPr>
          <m:t>−</m:t>
        </m:r>
        <m:r>
          <m:t>δ</m:t>
        </m:r>
      </m:oMath>
      <w:r>
        <w:rPr>
          <w:iCs/>
          <w:i/>
        </w:rPr>
        <w:t xml:space="preserve"> </w:t>
      </w:r>
      <w:r>
        <w:rPr>
          <w:iCs/>
          <w:i/>
        </w:rPr>
        <w:t xml:space="preserve">over</w:t>
      </w:r>
      <w:r>
        <w:rPr>
          <w:iCs/>
          <w:i/>
        </w:rPr>
        <w:t xml:space="preserve"> </w:t>
      </w:r>
      <m:oMath>
        <m:sSub>
          <m:e>
            <m:r>
              <m:t>D</m:t>
            </m:r>
          </m:e>
          <m:sub>
            <m:r>
              <m:t>n</m:t>
            </m:r>
          </m:sub>
        </m:sSub>
      </m:oMath>
      <w:r>
        <w:rPr>
          <w:iCs/>
          <w:i/>
        </w:rPr>
        <w:t xml:space="preserve">,</w:t>
      </w:r>
      <w:r>
        <w:rPr>
          <w:iCs/>
          <w:i/>
        </w:rPr>
        <w:t xml:space="preserve"> </w:t>
      </w:r>
      <m:oMath>
        <m:r>
          <m:t>M</m:t>
        </m:r>
        <m:d>
          <m:dPr>
            <m:begChr m:val="("/>
            <m:endChr m:val=")"/>
            <m:sepChr m:val=""/>
            <m:grow/>
          </m:dPr>
          <m:e>
            <m:sSup>
              <m:e>
                <m:r>
                  <m:t>u</m:t>
                </m:r>
              </m:e>
              <m:sup>
                <m:r>
                  <m:rPr>
                    <m:sty m:val="p"/>
                  </m:rPr>
                  <m:t>⋆</m:t>
                </m:r>
              </m:sup>
            </m:sSup>
          </m:e>
        </m:d>
        <m:r>
          <m:rPr>
            <m:sty m:val="p"/>
          </m:rPr>
          <m:t>≤</m:t>
        </m:r>
        <m:r>
          <m:t>α</m:t>
        </m:r>
      </m:oMath>
      <w:r>
        <w:rPr>
          <w:iCs/>
          <w:i/>
        </w:rPr>
        <w:t xml:space="preserve"> </w:t>
      </w:r>
      <w:r>
        <w:rPr>
          <w:iCs/>
          <w:i/>
        </w:rPr>
        <w:t xml:space="preserve">simultaneously for every</w:t>
      </w:r>
      <w:r>
        <w:rPr>
          <w:iCs/>
          <w:i/>
        </w:rPr>
        <w:t xml:space="preserve"> </w:t>
      </w:r>
      <m:oMath>
        <m:sSup>
          <m:e>
            <m:r>
              <m:t>u</m:t>
            </m:r>
          </m:e>
          <m:sup>
            <m:r>
              <m:rPr>
                <m:sty m:val="p"/>
              </m:rPr>
              <m:t>⋆</m:t>
            </m:r>
          </m:sup>
        </m:sSup>
        <m:r>
          <m:rPr>
            <m:sty m:val="p"/>
          </m:rPr>
          <m:t>∈</m:t>
        </m:r>
        <m:r>
          <m:rPr>
            <m:sty m:val="p"/>
            <m:scr m:val="script"/>
          </m:rPr>
          <m:t>U</m:t>
        </m:r>
      </m:oMath>
      <w:r>
        <w:rPr>
          <w:iCs/>
          <w:i/>
        </w:rPr>
        <w:t xml:space="preserve">, hence for the</w:t>
      </w:r>
      <w:r>
        <w:rPr>
          <w:iCs/>
          <w:i/>
        </w:rPr>
        <w:t xml:space="preserve"> </w:t>
      </w:r>
      <w:r>
        <w:rPr>
          <w:iCs/>
          <w:i/>
        </w:rPr>
        <w:t xml:space="preserve">data-selected optimum.</w:t>
      </w:r>
    </w:p>
    <w:bookmarkEnd w:id="27"/>
    <w:p>
      <w:pPr>
        <w:pStyle w:val="FirstParagraph"/>
      </w:pPr>
      <w:r>
        <w:rPr>
          <w:iCs/>
          <w:i/>
        </w:rPr>
        <w:t xml:space="preserve">Proof.</w:t>
      </w:r>
      <w:r>
        <w:t xml:space="preserve"> </w:t>
      </w:r>
      <w:r>
        <w:t xml:space="preserve">(a) Conditional on</w:t>
      </w:r>
      <w:r>
        <w:t xml:space="preserve"> </w:t>
      </w:r>
      <m:oMath>
        <m:sSub>
          <m:e>
            <m:r>
              <m:t>D</m:t>
            </m:r>
          </m:e>
          <m:sub>
            <m:r>
              <m:t>n</m:t>
            </m:r>
          </m:sub>
        </m:sSub>
      </m:oMath>
      <w:r>
        <w:t xml:space="preserve">, the point</w:t>
      </w:r>
      <w:r>
        <w:t xml:space="preserve"> </w:t>
      </w:r>
      <m:oMath>
        <m:sSup>
          <m:e>
            <m:r>
              <m:t>u</m:t>
            </m:r>
          </m:e>
          <m:sup>
            <m:r>
              <m:rPr>
                <m:sty m:val="p"/>
              </m:rPr>
              <m:t>⋆</m:t>
            </m:r>
          </m:sup>
        </m:sSup>
      </m:oMath>
      <w:r>
        <w:t xml:space="preserve"> </w:t>
      </w:r>
      <w:r>
        <w:t xml:space="preserve">is fixed and independent of the fresh sample, so the</w:t>
      </w:r>
      <w:r>
        <w:t xml:space="preserve"> </w:t>
      </w:r>
      <w:r>
        <w:t xml:space="preserve">residuals</w:t>
      </w:r>
      <w:r>
        <w:t xml:space="preserve"> </w:t>
      </w:r>
      <m:oMath>
        <m:sSub>
          <m:e>
            <m:r>
              <m:t>R</m:t>
            </m:r>
          </m:e>
          <m:sub>
            <m:r>
              <m:t>j</m:t>
            </m:r>
          </m:sub>
        </m:sSub>
        <m:r>
          <m:rPr>
            <m:sty m:val="p"/>
          </m:rPr>
          <m:t>′</m:t>
        </m:r>
        <m:r>
          <m:rPr>
            <m:sty m:val="p"/>
          </m:rPr>
          <m:t>=</m:t>
        </m:r>
        <m:r>
          <m:t>g</m:t>
        </m:r>
        <m:d>
          <m:dPr>
            <m:begChr m:val="("/>
            <m:endChr m:val=")"/>
            <m:sepChr m:val=""/>
            <m:grow/>
          </m:dPr>
          <m:e>
            <m:sSup>
              <m:e>
                <m:r>
                  <m:t>u</m:t>
                </m:r>
              </m:e>
              <m:sup>
                <m:r>
                  <m:rPr>
                    <m:sty m:val="p"/>
                  </m:rPr>
                  <m:t>⋆</m:t>
                </m:r>
              </m:sup>
            </m:sSup>
            <m:r>
              <m:rPr>
                <m:sty m:val="p"/>
              </m:rPr>
              <m:t>,</m:t>
            </m:r>
            <m:sSub>
              <m:e>
                <m:r>
                  <m:t>z</m:t>
                </m:r>
              </m:e>
              <m:sub>
                <m:r>
                  <m:t>j</m:t>
                </m:r>
              </m:sub>
            </m:sSub>
            <m:r>
              <m:rPr>
                <m:sty m:val="p"/>
              </m:rPr>
              <m:t>′</m:t>
            </m:r>
          </m:e>
        </m:d>
        <m:r>
          <m:rPr>
            <m:sty m:val="p"/>
          </m:rPr>
          <m:t>−</m:t>
        </m:r>
        <m:acc>
          <m:accPr>
            <m:chr m:val="̂"/>
          </m:accPr>
          <m:e>
            <m:r>
              <m:t>g</m:t>
            </m:r>
          </m:e>
        </m:acc>
        <m:d>
          <m:dPr>
            <m:begChr m:val="("/>
            <m:endChr m:val=")"/>
            <m:sepChr m:val=""/>
            <m:grow/>
          </m:dPr>
          <m:e>
            <m:sSup>
              <m:e>
                <m:r>
                  <m:t>u</m:t>
                </m:r>
              </m:e>
              <m:sup>
                <m:r>
                  <m:rPr>
                    <m:sty m:val="p"/>
                  </m:rPr>
                  <m:t>⋆</m:t>
                </m:r>
              </m:sup>
            </m:sSup>
          </m:e>
        </m:d>
      </m:oMath>
      <w:r>
        <w:t xml:space="preserve"> </w:t>
      </w:r>
      <w:r>
        <w:t xml:space="preserve">and the deployment residual</w:t>
      </w:r>
      <w:r>
        <w:t xml:space="preserve"> </w:t>
      </w:r>
      <m:oMath>
        <m:r>
          <m:t>R</m:t>
        </m:r>
        <m:r>
          <m:rPr>
            <m:sty m:val="p"/>
          </m:rPr>
          <m:t>′</m:t>
        </m:r>
        <m:r>
          <m:rPr>
            <m:sty m:val="p"/>
          </m:rPr>
          <m:t>=</m:t>
        </m:r>
        <m:r>
          <m:t>g</m:t>
        </m:r>
        <m:d>
          <m:dPr>
            <m:begChr m:val="("/>
            <m:endChr m:val=")"/>
            <m:sepChr m:val=""/>
            <m:grow/>
          </m:dPr>
          <m:e>
            <m:sSup>
              <m:e>
                <m:r>
                  <m:t>u</m:t>
                </m:r>
              </m:e>
              <m:sup>
                <m:r>
                  <m:rPr>
                    <m:sty m:val="p"/>
                  </m:rPr>
                  <m:t>⋆</m:t>
                </m:r>
              </m:sup>
            </m:sSup>
            <m:r>
              <m:rPr>
                <m:sty m:val="p"/>
              </m:rPr>
              <m:t>,</m:t>
            </m:r>
            <m:r>
              <m:t>z</m:t>
            </m:r>
          </m:e>
        </m:d>
        <m:r>
          <m:rPr>
            <m:sty m:val="p"/>
          </m:rPr>
          <m:t>−</m:t>
        </m:r>
        <m:acc>
          <m:accPr>
            <m:chr m:val="̂"/>
          </m:accPr>
          <m:e>
            <m:r>
              <m:t>g</m:t>
            </m:r>
          </m:e>
        </m:acc>
        <m:d>
          <m:dPr>
            <m:begChr m:val="("/>
            <m:endChr m:val=")"/>
            <m:sepChr m:val=""/>
            <m:grow/>
          </m:dPr>
          <m:e>
            <m:sSup>
              <m:e>
                <m:r>
                  <m:t>u</m:t>
                </m:r>
              </m:e>
              <m:sup>
                <m:r>
                  <m:rPr>
                    <m:sty m:val="p"/>
                  </m:rPr>
                  <m:t>⋆</m:t>
                </m:r>
              </m:sup>
            </m:sSup>
          </m:e>
        </m:d>
      </m:oMath>
      <w:r>
        <w:t xml:space="preserve"> </w:t>
      </w:r>
      <w:r>
        <w:t xml:space="preserve">are i.i.d. by Assumption </w:t>
      </w:r>
      <w:hyperlink w:anchor="ass:exch">
        <w:r>
          <w:rPr>
            <w:rStyle w:val="Hyperlink"/>
          </w:rPr>
          <w:t xml:space="preserve">1</w:t>
        </w:r>
      </w:hyperlink>
      <w:r>
        <w:t xml:space="preserve">. Split-conformal</w:t>
      </w:r>
      <w:r>
        <w:t xml:space="preserve"> </w:t>
      </w:r>
      <w:r>
        <w:t xml:space="preserve">validity</w:t>
      </w:r>
      <w:r>
        <w:t xml:space="preserve"> </w:t>
      </w:r>
      <w:r>
        <w:t xml:space="preserve">[1], [2]</w:t>
      </w:r>
      <w:r>
        <w:t xml:space="preserve"> </w:t>
      </w:r>
      <w:r>
        <w:t xml:space="preserve">gives</w:t>
      </w:r>
      <w:r>
        <w:t xml:space="preserve"> </w:t>
      </w:r>
      <m:oMath>
        <m:r>
          <m:rPr>
            <m:sty m:val="p"/>
            <m:scr m:val="double-struck"/>
          </m:rPr>
          <m:t>P</m:t>
        </m:r>
        <m:d>
          <m:dPr>
            <m:begChr m:val="["/>
            <m:endChr m:val="]"/>
            <m:sepChr m:val=""/>
            <m:grow/>
          </m:dPr>
          <m:e>
            <m:r>
              <m:t>R</m:t>
            </m:r>
            <m:r>
              <m:rPr>
                <m:sty m:val="p"/>
              </m:rPr>
              <m:t>′</m:t>
            </m:r>
            <m:r>
              <m:rPr>
                <m:sty m:val="p"/>
              </m:rPr>
              <m:t>≤</m:t>
            </m:r>
            <m:sSub>
              <m:e>
                <m:r>
                  <m:t>R</m:t>
                </m:r>
              </m:e>
              <m:sub>
                <m:d>
                  <m:dPr>
                    <m:begChr m:val="("/>
                    <m:endChr m:val=")"/>
                    <m:sepChr m:val=""/>
                    <m:grow/>
                  </m:dPr>
                  <m:e>
                    <m:r>
                      <m:t>k</m:t>
                    </m:r>
                  </m:e>
                </m:d>
              </m:sub>
            </m:sSub>
            <m:r>
              <m:rPr>
                <m:sty m:val="p"/>
              </m:rPr>
              <m:t>′</m:t>
            </m:r>
          </m:e>
        </m:d>
        <m:r>
          <m:rPr>
            <m:sty m:val="p"/>
          </m:rPr>
          <m:t>≥</m:t>
        </m:r>
        <m:r>
          <m:t>k</m:t>
        </m:r>
        <m:r>
          <m:rPr>
            <m:sty m:val="p"/>
          </m:rPr>
          <m:t>/</m:t>
        </m:r>
        <m:d>
          <m:dPr>
            <m:begChr m:val="("/>
            <m:endChr m:val=")"/>
            <m:sepChr m:val=""/>
            <m:grow/>
          </m:dPr>
          <m:e>
            <m:r>
              <m:t>m</m:t>
            </m:r>
            <m:r>
              <m:rPr>
                <m:sty m:val="p"/>
              </m:rPr>
              <m:t>+</m:t>
            </m:r>
            <m:r>
              <m:t>1</m:t>
            </m:r>
          </m:e>
        </m:d>
      </m:oMath>
      <w:r>
        <w:t xml:space="preserve"> </w:t>
      </w:r>
      <w:r>
        <w:t xml:space="preserve">with</w:t>
      </w:r>
      <w:r>
        <w:t xml:space="preserve"> </w:t>
      </w:r>
      <m:oMath>
        <m:r>
          <m:t>k</m:t>
        </m:r>
        <m:r>
          <m:rPr>
            <m:sty m:val="p"/>
          </m:rPr>
          <m:t>=</m:t>
        </m:r>
        <m:r>
          <m:rPr>
            <m:sty m:val="p"/>
          </m:rPr>
          <m:t>⌈</m:t>
        </m:r>
        <m:d>
          <m:dPr>
            <m:begChr m:val="("/>
            <m:endChr m:val=")"/>
            <m:sepChr m:val=""/>
            <m:grow/>
          </m:dPr>
          <m:e>
            <m:r>
              <m:t>1</m:t>
            </m:r>
            <m:r>
              <m:rPr>
                <m:sty m:val="p"/>
              </m:rPr>
              <m:t>−</m:t>
            </m:r>
            <m:r>
              <m:t>α</m:t>
            </m:r>
          </m:e>
        </m:d>
        <m:d>
          <m:dPr>
            <m:begChr m:val="("/>
            <m:endChr m:val=")"/>
            <m:sepChr m:val=""/>
            <m:grow/>
          </m:dPr>
          <m:e>
            <m:r>
              <m:t>m</m:t>
            </m:r>
            <m:r>
              <m:rPr>
                <m:sty m:val="p"/>
              </m:rPr>
              <m:t>+</m:t>
            </m:r>
            <m:r>
              <m:t>1</m:t>
            </m:r>
          </m:e>
        </m:d>
        <m:r>
          <m:rPr>
            <m:sty m:val="p"/>
          </m:rPr>
          <m:t>⌉</m:t>
        </m:r>
      </m:oMath>
      <w:r>
        <w:t xml:space="preserve">; taking</w:t>
      </w:r>
      <w:r>
        <w:t xml:space="preserve"> </w:t>
      </w:r>
      <m:oMath>
        <m:r>
          <m:t>C</m:t>
        </m:r>
        <m:d>
          <m:dPr>
            <m:begChr m:val="("/>
            <m:endChr m:val=")"/>
            <m:sepChr m:val=""/>
            <m:grow/>
          </m:dPr>
          <m:e>
            <m:sSup>
              <m:e>
                <m:r>
                  <m:t>u</m:t>
                </m:r>
              </m:e>
              <m:sup>
                <m:r>
                  <m:rPr>
                    <m:sty m:val="p"/>
                  </m:rPr>
                  <m:t>⋆</m:t>
                </m:r>
              </m:sup>
            </m:sSup>
          </m:e>
        </m:d>
        <m:r>
          <m:rPr>
            <m:sty m:val="p"/>
          </m:rPr>
          <m:t>=</m:t>
        </m:r>
        <m:sSub>
          <m:e>
            <m:r>
              <m:t>R</m:t>
            </m:r>
          </m:e>
          <m:sub>
            <m:d>
              <m:dPr>
                <m:begChr m:val="("/>
                <m:endChr m:val=")"/>
                <m:sepChr m:val=""/>
                <m:grow/>
              </m:dPr>
              <m:e>
                <m:r>
                  <m:t>k</m:t>
                </m:r>
              </m:e>
            </m:d>
          </m:sub>
        </m:sSub>
        <m:r>
          <m:rPr>
            <m:sty m:val="p"/>
          </m:rPr>
          <m:t>′</m:t>
        </m:r>
      </m:oMath>
      <w:r>
        <w:t xml:space="preserve"> </w:t>
      </w:r>
      <w:r>
        <w:t xml:space="preserve">and complementing gives the claim.</w:t>
      </w:r>
      <w:r>
        <w:t xml:space="preserve"> </w:t>
      </w:r>
      <w:r>
        <w:t xml:space="preserve">The selection is independent of the calibration sample and does not enter.</w:t>
      </w:r>
    </w:p>
    <w:p>
      <w:pPr>
        <w:pStyle w:val="BodyText"/>
      </w:pPr>
      <w:r>
        <w:t xml:space="preserve">(b) Let</w:t>
      </w:r>
      <w:r>
        <w:t xml:space="preserve"> </w:t>
      </w:r>
      <m:oMath>
        <m:acc>
          <m:accPr>
            <m:chr m:val="̂"/>
          </m:accPr>
          <m:e>
            <m:r>
              <m:t>M</m:t>
            </m:r>
          </m:e>
        </m:acc>
        <m:d>
          <m:dPr>
            <m:begChr m:val="("/>
            <m:endChr m:val=")"/>
            <m:sepChr m:val=""/>
            <m:grow/>
          </m:dPr>
          <m:e>
            <m:r>
              <m:t>u</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b"/>
              </m:rPr>
              <m:t>1</m:t>
            </m:r>
          </m:e>
        </m:nary>
        <m:r>
          <m:rPr>
            <m:sty m:val="p"/>
          </m:rPr>
          <m:t>{</m:t>
        </m:r>
        <m:r>
          <m:t>g</m:t>
        </m:r>
        <m:d>
          <m:dPr>
            <m:begChr m:val="("/>
            <m:endChr m:val=")"/>
            <m:sepChr m:val=""/>
            <m:grow/>
          </m:dPr>
          <m:e>
            <m:sSub>
              <m:e>
                <m:r>
                  <m:t>u</m:t>
                </m:r>
              </m:e>
              <m:sub>
                <m:r>
                  <m:t>i</m:t>
                </m:r>
              </m:sub>
            </m:sSub>
            <m:r>
              <m:rPr>
                <m:sty m:val="p"/>
              </m:rPr>
              <m:t>,</m:t>
            </m:r>
            <m:sSub>
              <m:e>
                <m:r>
                  <m:t>z</m:t>
                </m:r>
              </m:e>
              <m:sub>
                <m:r>
                  <m:t>i</m:t>
                </m:r>
              </m:sub>
            </m:sSub>
          </m:e>
        </m:d>
        <m:r>
          <m:rPr>
            <m:sty m:val="p"/>
          </m:rPr>
          <m:t>&gt;</m:t>
        </m:r>
        <m:acc>
          <m:accPr>
            <m:chr m:val="̂"/>
          </m:accPr>
          <m:e>
            <m:r>
              <m:t>g</m:t>
            </m:r>
          </m:e>
        </m:acc>
        <m:d>
          <m:dPr>
            <m:begChr m:val="("/>
            <m:endChr m:val=")"/>
            <m:sepChr m:val=""/>
            <m:grow/>
          </m:dPr>
          <m:e>
            <m:sSub>
              <m:e>
                <m:r>
                  <m:t>u</m:t>
                </m:r>
              </m:e>
              <m:sub>
                <m:r>
                  <m:t>i</m:t>
                </m:r>
              </m:sub>
            </m:sSub>
          </m:e>
        </m:d>
        <m:r>
          <m:rPr>
            <m:sty m:val="p"/>
          </m:rPr>
          <m:t>+</m:t>
        </m:r>
        <m:r>
          <m:t>C</m:t>
        </m:r>
        <m:d>
          <m:dPr>
            <m:begChr m:val="("/>
            <m:endChr m:val=")"/>
            <m:sepChr m:val=""/>
            <m:grow/>
          </m:dPr>
          <m:e>
            <m:sSub>
              <m:e>
                <m:r>
                  <m:t>u</m:t>
                </m:r>
              </m:e>
              <m:sub>
                <m:r>
                  <m:t>i</m:t>
                </m:r>
              </m:sub>
            </m:sSub>
          </m:e>
        </m:d>
        <m:r>
          <m:rPr>
            <m:sty m:val="p"/>
          </m:rPr>
          <m:t>}</m:t>
        </m:r>
      </m:oMath>
      <w:r>
        <w:t xml:space="preserve"> </w:t>
      </w:r>
      <w:r>
        <w:t xml:space="preserve">be the</w:t>
      </w:r>
      <w:r>
        <w:t xml:space="preserve"> </w:t>
      </w:r>
      <w:r>
        <w:t xml:space="preserve">empirical miss and</w:t>
      </w:r>
      <w:r>
        <w:t xml:space="preserve"> </w:t>
      </w:r>
      <m:oMath>
        <m:r>
          <m:t>M</m:t>
        </m:r>
        <m:d>
          <m:dPr>
            <m:begChr m:val="("/>
            <m:endChr m:val=")"/>
            <m:sepChr m:val=""/>
            <m:grow/>
          </m:dPr>
          <m:e>
            <m:r>
              <m:t>u</m:t>
            </m:r>
          </m:e>
        </m:d>
      </m:oMath>
      <w:r>
        <w:t xml:space="preserve"> </w:t>
      </w:r>
      <w:r>
        <w:t xml:space="preserve">its population value. Over an</w:t>
      </w:r>
      <w:r>
        <w:t xml:space="preserve"> </w:t>
      </w:r>
      <m:oMath>
        <m:r>
          <m:t>ε</m:t>
        </m:r>
      </m:oMath>
      <w:r>
        <w:t xml:space="preserve">-cover of</w:t>
      </w:r>
      <w:r>
        <w:t xml:space="preserve"> </w:t>
      </w:r>
      <m:oMath>
        <m:r>
          <m:rPr>
            <m:sty m:val="p"/>
            <m:scr m:val="script"/>
          </m:rPr>
          <m:t>C</m:t>
        </m:r>
      </m:oMath>
      <w:r>
        <w:t xml:space="preserve"> </w:t>
      </w:r>
      <w:r>
        <w:t xml:space="preserve">of size</w:t>
      </w:r>
      <w:r>
        <w:t xml:space="preserve"> </w:t>
      </w:r>
      <m:oMath>
        <m:r>
          <m:t>N</m:t>
        </m:r>
        <m:d>
          <m:dPr>
            <m:begChr m:val="("/>
            <m:endChr m:val=")"/>
            <m:sepChr m:val=""/>
            <m:grow/>
          </m:dPr>
          <m:e>
            <m:r>
              <m:rPr>
                <m:sty m:val="p"/>
                <m:scr m:val="script"/>
              </m:rPr>
              <m:t>C</m:t>
            </m:r>
            <m:r>
              <m:rPr>
                <m:sty m:val="p"/>
              </m:rPr>
              <m:t>,</m:t>
            </m:r>
            <m:r>
              <m:t>ε</m:t>
            </m:r>
          </m:e>
        </m:d>
      </m:oMath>
      <w:r>
        <w:t xml:space="preserve">, Hoeffding’s inequality and a union bound give, with probability</w:t>
      </w:r>
      <w:r>
        <w:t xml:space="preserve"> </w:t>
      </w:r>
      <m:oMath>
        <m:r>
          <m:rPr>
            <m:sty m:val="p"/>
          </m:rPr>
          <m:t>≥</m:t>
        </m:r>
        <m:r>
          <m:t>1</m:t>
        </m:r>
        <m:r>
          <m:rPr>
            <m:sty m:val="p"/>
          </m:rPr>
          <m:t>−</m:t>
        </m:r>
        <m:r>
          <m:t>δ</m:t>
        </m:r>
      </m:oMath>
      <w:r>
        <w:t xml:space="preserve">,</w:t>
      </w:r>
      <w:r>
        <w:t xml:space="preserve"> </w:t>
      </w:r>
      <m:oMath>
        <m:sSub>
          <m:e>
            <m:r>
              <m:rPr>
                <m:sty m:val="p"/>
              </m:rPr>
              <m:t>sup</m:t>
            </m:r>
          </m:e>
          <m:sub>
            <m:r>
              <m:t>C</m:t>
            </m:r>
            <m:r>
              <m:rPr>
                <m:sty m:val="p"/>
              </m:rPr>
              <m:t>∈</m:t>
            </m:r>
            <m:r>
              <m:rPr>
                <m:sty m:val="p"/>
                <m:scr m:val="script"/>
              </m:rPr>
              <m:t>C</m:t>
            </m:r>
          </m:sub>
        </m:sSub>
        <m:d>
          <m:dPr>
            <m:begChr m:val="|"/>
            <m:endChr m:val="|"/>
            <m:sepChr m:val=""/>
            <m:grow/>
          </m:dPr>
          <m:e>
            <m:acc>
              <m:accPr>
                <m:chr m:val="̂"/>
              </m:accPr>
              <m:e>
                <m:r>
                  <m:t>M</m:t>
                </m:r>
              </m:e>
            </m:acc>
            <m:r>
              <m:rPr>
                <m:sty m:val="p"/>
              </m:rPr>
              <m:t>−</m:t>
            </m:r>
            <m:r>
              <m:t>M</m:t>
            </m:r>
          </m:e>
        </m:d>
        <m:r>
          <m:rPr>
            <m:sty m:val="p"/>
          </m:rPr>
          <m:t>≤</m:t>
        </m:r>
        <m:rad>
          <m:radPr>
            <m:degHide m:val="on"/>
          </m:radPr>
          <m:deg/>
          <m:e>
            <m:d>
              <m:dPr>
                <m:begChr m:val="("/>
                <m:endChr m:val=")"/>
                <m:sepChr m:val=""/>
                <m:grow/>
              </m:dPr>
              <m:e>
                <m:r>
                  <m:rPr>
                    <m:sty m:val="p"/>
                  </m:rPr>
                  <m:t>log</m:t>
                </m:r>
                <m:r>
                  <m:t>N</m:t>
                </m:r>
                <m:d>
                  <m:dPr>
                    <m:begChr m:val="("/>
                    <m:endChr m:val=")"/>
                    <m:sepChr m:val=""/>
                    <m:grow/>
                  </m:dPr>
                  <m:e>
                    <m:r>
                      <m:rPr>
                        <m:sty m:val="p"/>
                        <m:scr m:val="script"/>
                      </m:rPr>
                      <m:t>C</m:t>
                    </m:r>
                    <m:r>
                      <m:rPr>
                        <m:sty m:val="p"/>
                      </m:rPr>
                      <m:t>,</m:t>
                    </m:r>
                    <m:r>
                      <m:t>ε</m:t>
                    </m:r>
                  </m:e>
                </m:d>
                <m:r>
                  <m:rPr>
                    <m:sty m:val="p"/>
                  </m:rPr>
                  <m:t>+</m:t>
                </m:r>
                <m:r>
                  <m:rPr>
                    <m:sty m:val="p"/>
                  </m:rPr>
                  <m:t>log</m:t>
                </m:r>
                <m:d>
                  <m:dPr>
                    <m:begChr m:val="("/>
                    <m:endChr m:val=")"/>
                    <m:sepChr m:val=""/>
                    <m:grow/>
                  </m:dPr>
                  <m:e>
                    <m:r>
                      <m:t>2</m:t>
                    </m:r>
                    <m:r>
                      <m:rPr>
                        <m:sty m:val="p"/>
                      </m:rPr>
                      <m:t>/</m:t>
                    </m:r>
                    <m:r>
                      <m:t>δ</m:t>
                    </m:r>
                  </m:e>
                </m:d>
              </m:e>
            </m:d>
            <m:r>
              <m:rPr>
                <m:sty m:val="p"/>
              </m:rPr>
              <m:t>/</m:t>
            </m:r>
            <m:d>
              <m:dPr>
                <m:begChr m:val="("/>
                <m:endChr m:val=")"/>
                <m:sepChr m:val=""/>
                <m:grow/>
              </m:dPr>
              <m:e>
                <m:r>
                  <m:t>2</m:t>
                </m:r>
                <m:r>
                  <m:t>n</m:t>
                </m:r>
              </m:e>
            </m:d>
          </m:e>
        </m:rad>
      </m:oMath>
      <w:r>
        <w:t xml:space="preserve">; Lipschitz continuity of</w:t>
      </w:r>
      <w:r>
        <w:t xml:space="preserve"> </w:t>
      </w:r>
      <m:oMath>
        <m:r>
          <m:t>M</m:t>
        </m:r>
      </m:oMath>
      <w:r>
        <w:t xml:space="preserve"> </w:t>
      </w:r>
      <w:r>
        <w:t xml:space="preserve">adds the discretization term</w:t>
      </w:r>
      <w:r>
        <w:t xml:space="preserve"> </w:t>
      </w:r>
      <m:oMath>
        <m:r>
          <m:t>ε</m:t>
        </m:r>
        <m:r>
          <m:t>L</m:t>
        </m:r>
      </m:oMath>
      <w:r>
        <w:t xml:space="preserve">,</w:t>
      </w:r>
      <w:r>
        <w:t xml:space="preserve"> </w:t>
      </w:r>
      <w:r>
        <w:t xml:space="preserve">so</w:t>
      </w:r>
      <w:r>
        <w:t xml:space="preserve"> </w:t>
      </w:r>
      <m:oMath>
        <m:sSub>
          <m:e>
            <m:r>
              <m:rPr>
                <m:sty m:val="p"/>
              </m:rPr>
              <m:t>sup</m:t>
            </m:r>
          </m:e>
          <m:sub>
            <m:r>
              <m:t>u</m:t>
            </m:r>
            <m:r>
              <m:rPr>
                <m:sty m:val="p"/>
              </m:rPr>
              <m:t>∈</m:t>
            </m:r>
            <m:r>
              <m:rPr>
                <m:sty m:val="p"/>
                <m:scr m:val="script"/>
              </m:rPr>
              <m:t>U</m:t>
            </m:r>
          </m:sub>
        </m:sSub>
        <m:d>
          <m:dPr>
            <m:begChr m:val="|"/>
            <m:endChr m:val="|"/>
            <m:sepChr m:val=""/>
            <m:grow/>
          </m:dPr>
          <m:e>
            <m:acc>
              <m:accPr>
                <m:chr m:val="̂"/>
              </m:accPr>
              <m:e>
                <m:r>
                  <m:t>M</m:t>
                </m:r>
              </m:e>
            </m:acc>
            <m:d>
              <m:dPr>
                <m:begChr m:val="("/>
                <m:endChr m:val=")"/>
                <m:sepChr m:val=""/>
                <m:grow/>
              </m:dPr>
              <m:e>
                <m:r>
                  <m:t>u</m:t>
                </m:r>
              </m:e>
            </m:d>
            <m:r>
              <m:rPr>
                <m:sty m:val="p"/>
              </m:rPr>
              <m:t>−</m:t>
            </m:r>
            <m:r>
              <m:t>M</m:t>
            </m:r>
            <m:d>
              <m:dPr>
                <m:begChr m:val="("/>
                <m:endChr m:val=")"/>
                <m:sepChr m:val=""/>
                <m:grow/>
              </m:dPr>
              <m:e>
                <m:r>
                  <m:t>u</m:t>
                </m:r>
              </m:e>
            </m:d>
          </m:e>
        </m:d>
        <m:r>
          <m:rPr>
            <m:sty m:val="p"/>
          </m:rPr>
          <m:t>≤</m:t>
        </m:r>
        <m:r>
          <m:t>Δ</m:t>
        </m:r>
      </m:oMath>
      <w:r>
        <w:t xml:space="preserve">. Calibrating</w:t>
      </w:r>
      <w:r>
        <w:t xml:space="preserve"> </w:t>
      </w:r>
      <m:oMath>
        <m:acc>
          <m:accPr>
            <m:chr m:val="̂"/>
          </m:accPr>
          <m:e>
            <m:r>
              <m:t>M</m:t>
            </m:r>
          </m:e>
        </m:acc>
        <m:d>
          <m:dPr>
            <m:begChr m:val="("/>
            <m:endChr m:val=")"/>
            <m:sepChr m:val=""/>
            <m:grow/>
          </m:dPr>
          <m:e>
            <m:r>
              <m:t>u</m:t>
            </m:r>
          </m:e>
        </m:d>
        <m:r>
          <m:rPr>
            <m:sty m:val="p"/>
          </m:rPr>
          <m:t>≤</m:t>
        </m:r>
        <m:r>
          <m:t>α</m:t>
        </m:r>
        <m:r>
          <m:rPr>
            <m:sty m:val="p"/>
          </m:rPr>
          <m:t>−</m:t>
        </m:r>
        <m:r>
          <m:t>Δ</m:t>
        </m:r>
      </m:oMath>
      <w:r>
        <w:t xml:space="preserve"> </w:t>
      </w:r>
      <w:r>
        <w:t xml:space="preserve">for all</w:t>
      </w:r>
      <w:r>
        <w:t xml:space="preserve"> </w:t>
      </w:r>
      <m:oMath>
        <m:r>
          <m:t>u</m:t>
        </m:r>
      </m:oMath>
      <w:r>
        <w:t xml:space="preserve"> </w:t>
      </w:r>
      <w:r>
        <w:t xml:space="preserve">yields</w:t>
      </w:r>
      <w:r>
        <w:t xml:space="preserve"> </w:t>
      </w:r>
      <m:oMath>
        <m:r>
          <m:t>M</m:t>
        </m:r>
        <m:d>
          <m:dPr>
            <m:begChr m:val="("/>
            <m:endChr m:val=")"/>
            <m:sepChr m:val=""/>
            <m:grow/>
          </m:dPr>
          <m:e>
            <m:r>
              <m:t>u</m:t>
            </m:r>
          </m:e>
        </m:d>
        <m:r>
          <m:rPr>
            <m:sty m:val="p"/>
          </m:rPr>
          <m:t>≤</m:t>
        </m:r>
        <m:r>
          <m:t>α</m:t>
        </m:r>
      </m:oMath>
      <w:r>
        <w:t xml:space="preserve"> </w:t>
      </w:r>
      <w:r>
        <w:t xml:space="preserve">for all</w:t>
      </w:r>
      <w:r>
        <w:t xml:space="preserve"> </w:t>
      </w:r>
      <m:oMath>
        <m:r>
          <m:t>u</m:t>
        </m:r>
      </m:oMath>
      <w:r>
        <w:t xml:space="preserve">, hence for</w:t>
      </w:r>
      <w:r>
        <w:t xml:space="preserve"> </w:t>
      </w:r>
      <m:oMath>
        <m:sSup>
          <m:e>
            <m:r>
              <m:t>u</m:t>
            </m:r>
          </m:e>
          <m:sup>
            <m:r>
              <m:rPr>
                <m:sty m:val="p"/>
              </m:rPr>
              <m:t>⋆</m:t>
            </m:r>
          </m:sup>
        </m:sSup>
        <m:r>
          <m:rPr>
            <m:sty m:val="p"/>
          </m:rPr>
          <m:t>∈</m:t>
        </m:r>
        <m:r>
          <m:rPr>
            <m:sty m:val="p"/>
            <m:scr m:val="script"/>
          </m:rPr>
          <m:t>U</m:t>
        </m:r>
      </m:oMath>
      <w:r>
        <w:t xml:space="preserve"> </w:t>
      </w:r>
      <w:r>
        <w:t xml:space="preserve">regardless of how</w:t>
      </w:r>
      <w:r>
        <w:t xml:space="preserve"> </w:t>
      </w:r>
      <w:r>
        <w:t xml:space="preserve">it was chosen from</w:t>
      </w:r>
      <w:r>
        <w:t xml:space="preserve"> </w:t>
      </w:r>
      <m:oMath>
        <m:sSub>
          <m:e>
            <m:r>
              <m:t>D</m:t>
            </m:r>
          </m:e>
          <m:sub>
            <m:r>
              <m:t>n</m:t>
            </m:r>
          </m:sub>
        </m:sSub>
      </m:oMath>
      <w:r>
        <w:t xml:space="preserve">. ◻</w:t>
      </w:r>
    </w:p>
    <w:p>
      <w:pPr>
        <w:pStyle w:val="BodyText"/>
      </w:pPr>
      <w:r>
        <w:t xml:space="preserve">For the low-dimensional decisions typical of RTO,</w:t>
      </w:r>
      <w:r>
        <w:t xml:space="preserve"> </w:t>
      </w:r>
      <m:oMath>
        <m:r>
          <m:t>u</m:t>
        </m:r>
        <m:r>
          <m:rPr>
            <m:sty m:val="p"/>
          </m:rPr>
          <m:t>∈</m:t>
        </m:r>
        <m:sSup>
          <m:e>
            <m:r>
              <m:rPr>
                <m:sty m:val="p"/>
                <m:scr m:val="double-struck"/>
              </m:rPr>
              <m:t>R</m:t>
            </m:r>
          </m:e>
          <m:sup>
            <m:r>
              <m:t>d</m:t>
            </m:r>
          </m:sup>
        </m:sSup>
      </m:oMath>
      <w:r>
        <w:t xml:space="preserve"> </w:t>
      </w:r>
      <w:r>
        <w:t xml:space="preserve">with small</w:t>
      </w:r>
      <w:r>
        <w:t xml:space="preserve"> </w:t>
      </w:r>
      <m:oMath>
        <m:r>
          <m:t>d</m:t>
        </m:r>
      </m:oMath>
      <w:r>
        <w:t xml:space="preserve"> </w:t>
      </w:r>
      <w:r>
        <w:t xml:space="preserve">and a</w:t>
      </w:r>
      <w:r>
        <w:t xml:space="preserve"> </w:t>
      </w:r>
      <w:r>
        <w:t xml:space="preserve">finite-dimensional back-off class,</w:t>
      </w:r>
      <w:r>
        <w:t xml:space="preserve"> </w:t>
      </w:r>
      <m:oMath>
        <m:r>
          <m:rPr>
            <m:sty m:val="p"/>
          </m:rPr>
          <m:t>log</m:t>
        </m:r>
        <m:r>
          <m:t>N</m:t>
        </m:r>
        <m:d>
          <m:dPr>
            <m:begChr m:val="("/>
            <m:endChr m:val=")"/>
            <m:sepChr m:val=""/>
            <m:grow/>
          </m:dPr>
          <m:e>
            <m:r>
              <m:rPr>
                <m:sty m:val="p"/>
                <m:scr m:val="script"/>
              </m:rPr>
              <m:t>C</m:t>
            </m:r>
            <m:r>
              <m:rPr>
                <m:sty m:val="p"/>
              </m:rPr>
              <m:t>,</m:t>
            </m:r>
            <m:r>
              <m:t>ε</m:t>
            </m:r>
          </m:e>
        </m:d>
        <m:r>
          <m:rPr>
            <m:sty m:val="p"/>
          </m:rPr>
          <m:t>=</m:t>
        </m:r>
        <m:r>
          <m:t>O</m:t>
        </m:r>
        <m:d>
          <m:dPr>
            <m:begChr m:val="("/>
            <m:endChr m:val=")"/>
            <m:sepChr m:val=""/>
            <m:grow/>
          </m:dPr>
          <m:e>
            <m:r>
              <m:t>d</m:t>
            </m:r>
            <m:r>
              <m:rPr>
                <m:sty m:val="p"/>
              </m:rPr>
              <m:t>log</m:t>
            </m:r>
            <m:d>
              <m:dPr>
                <m:begChr m:val="("/>
                <m:endChr m:val=")"/>
                <m:sepChr m:val=""/>
                <m:grow/>
              </m:dPr>
              <m:e>
                <m:r>
                  <m:t>1</m:t>
                </m:r>
                <m:r>
                  <m:rPr>
                    <m:sty m:val="p"/>
                  </m:rPr>
                  <m:t>/</m:t>
                </m:r>
                <m:r>
                  <m:t>ε</m:t>
                </m:r>
              </m:e>
            </m:d>
          </m:e>
        </m:d>
      </m:oMath>
      <w:r>
        <w:t xml:space="preserve">, so</w:t>
      </w:r>
      <w:r>
        <w:t xml:space="preserve"> </w:t>
      </w:r>
      <w:r>
        <w:t xml:space="preserve">optimizing</w:t>
      </w:r>
      <w:r>
        <w:t xml:space="preserve"> </w:t>
      </w:r>
      <m:oMath>
        <m:r>
          <m:t>ε</m:t>
        </m:r>
      </m:oMath>
      <w:r>
        <w:t xml:space="preserve"> </w:t>
      </w:r>
      <w:r>
        <w:t xml:space="preserve">gives</w:t>
      </w:r>
      <w:r>
        <w:t xml:space="preserve"> </w:t>
      </w:r>
      <m:oMath>
        <m:r>
          <m:t>Δ</m:t>
        </m:r>
        <m:r>
          <m:rPr>
            <m:sty m:val="p"/>
          </m:rPr>
          <m:t>=</m:t>
        </m:r>
        <m:acc>
          <m:accPr>
            <m:chr m:val="̃"/>
          </m:accPr>
          <m:e>
            <m:r>
              <m:t>O</m:t>
            </m:r>
          </m:e>
        </m:acc>
        <m:d>
          <m:dPr>
            <m:begChr m:val="("/>
            <m:endChr m:val=")"/>
            <m:sepChr m:val=""/>
            <m:grow/>
          </m:dPr>
          <m:e>
            <m:rad>
              <m:radPr>
                <m:degHide m:val="on"/>
              </m:radPr>
              <m:deg/>
              <m:e>
                <m:r>
                  <m:t>d</m:t>
                </m:r>
                <m:r>
                  <m:rPr>
                    <m:sty m:val="p"/>
                  </m:rPr>
                  <m:t>/</m:t>
                </m:r>
                <m:r>
                  <m:t>n</m:t>
                </m:r>
              </m:e>
            </m:rad>
          </m:e>
        </m:d>
      </m:oMath>
      <w:r>
        <w:t xml:space="preserve">: the uniform guarantee costs only a</w:t>
      </w:r>
      <w:r>
        <w:t xml:space="preserve"> </w:t>
      </w:r>
      <w:r>
        <w:t xml:space="preserve">mild inflation of the calibration level (here</w:t>
      </w:r>
      <w:r>
        <w:t xml:space="preserve"> </w:t>
      </w:r>
      <m:oMath>
        <m:r>
          <m:t>d</m:t>
        </m:r>
        <m:r>
          <m:rPr>
            <m:sty m:val="p"/>
          </m:rPr>
          <m:t>=</m:t>
        </m:r>
        <m:r>
          <m:t>2</m:t>
        </m:r>
      </m:oMath>
      <w:r>
        <w:t xml:space="preserve">). Part (a) is the tighter route when the plant</w:t>
      </w:r>
      <w:r>
        <w:t xml:space="preserve"> </w:t>
      </w:r>
      <w:r>
        <w:t xml:space="preserve">can be run at</w:t>
      </w:r>
      <w:r>
        <w:t xml:space="preserve"> </w:t>
      </w:r>
      <m:oMath>
        <m:sSup>
          <m:e>
            <m:r>
              <m:t>u</m:t>
            </m:r>
          </m:e>
          <m:sup>
            <m:r>
              <m:rPr>
                <m:sty m:val="p"/>
              </m:rPr>
              <m:t>⋆</m:t>
            </m:r>
          </m:sup>
        </m:sSup>
      </m:oMath>
      <w:r>
        <w:t xml:space="preserve"> </w:t>
      </w:r>
      <w:r>
        <w:t xml:space="preserve">to collect a calibration batch before committing; part (b) is the</w:t>
      </w:r>
      <w:r>
        <w:t xml:space="preserve"> </w:t>
      </w:r>
      <w:r>
        <w:t xml:space="preserve">guarantee when only historical design data are available. The CQR back-off of</w:t>
      </w:r>
      <w:r>
        <w:t xml:space="preserve"> </w:t>
      </w:r>
      <w:r>
        <w:t xml:space="preserve">Section </w:t>
      </w:r>
      <w:hyperlink w:anchor="sec:methods-backoffs">
        <w:r>
          <w:rPr>
            <w:rStyle w:val="Hyperlink"/>
          </w:rPr>
          <w:t xml:space="preserve">2.2</w:t>
        </w:r>
      </w:hyperlink>
      <w:r>
        <w:t xml:space="preserve"> </w:t>
      </w:r>
      <w:r>
        <w:t xml:space="preserve">is the practical instantiation, targeting the conditional</w:t>
      </w:r>
      <w:r>
        <w:t xml:space="preserve"> </w:t>
      </w:r>
      <w:r>
        <w:t xml:space="preserve">quantile so the systematic selection gap of Theorem </w:t>
      </w:r>
      <w:hyperlink w:anchor="thm:vacuous">
        <w:r>
          <w:rPr>
            <w:rStyle w:val="Hyperlink"/>
          </w:rPr>
          <w:t xml:space="preserve">1</w:t>
        </w:r>
      </w:hyperlink>
      <w:r>
        <w:t xml:space="preserve"> </w:t>
      </w:r>
      <w:r>
        <w:t xml:space="preserve">vanishes and only the</w:t>
      </w:r>
      <w:r>
        <w:t xml:space="preserve"> </w:t>
      </w:r>
      <w:r>
        <w:t xml:space="preserve">finite-sample term remains.</w:t>
      </w:r>
    </w:p>
    <w:bookmarkStart w:id="28" w:name="cor:kappa"/>
    <w:p>
      <w:pPr>
        <w:pStyle w:val="BodyText"/>
      </w:pPr>
      <w:r>
        <w:rPr>
          <w:bCs/>
          <w:b/>
        </w:rPr>
        <w:t xml:space="preserve">Corollary 1</w:t>
      </w:r>
      <w:r>
        <w:t xml:space="preserve"> </w:t>
      </w:r>
      <w:r>
        <w:t xml:space="preserve">(The inflation factor as a data-adequacy diagnostic).</w:t>
      </w:r>
      <w:r>
        <w:t xml:space="preserve"> </w:t>
      </w:r>
      <w:r>
        <w:t xml:space="preserve"> </w:t>
      </w:r>
      <w:r>
        <w:rPr>
          <w:iCs/>
          <w:i/>
        </w:rPr>
        <w:t xml:space="preserve">Let</w:t>
      </w:r>
      <w:r>
        <w:rPr>
          <w:iCs/>
          <w:i/>
        </w:rPr>
        <w:t xml:space="preserve"> </w:t>
      </w:r>
      <m:oMath>
        <m:sSub>
          <m:e>
            <m:r>
              <m:t>C</m:t>
            </m:r>
          </m:e>
          <m:sub>
            <m:r>
              <m:t>0</m:t>
            </m:r>
          </m:sub>
        </m:sSub>
      </m:oMath>
      <w:r>
        <w:rPr>
          <w:iCs/>
          <w:i/>
        </w:rPr>
        <w:t xml:space="preserve"> </w:t>
      </w:r>
      <w:r>
        <w:rPr>
          <w:iCs/>
          <w:i/>
        </w:rPr>
        <w:t xml:space="preserve">be the conditional back-off and</w:t>
      </w:r>
      <w:r>
        <w:rPr>
          <w:iCs/>
          <w:i/>
        </w:rPr>
        <w:t xml:space="preserve"> </w:t>
      </w:r>
      <m:oMath>
        <m:sSup>
          <m:e>
            <m:r>
              <m:t>κ</m:t>
            </m:r>
          </m:e>
          <m:sup>
            <m:r>
              <m:rPr>
                <m:sty m:val="p"/>
              </m:rPr>
              <m:t>⋆</m:t>
            </m:r>
          </m:sup>
        </m:sSup>
        <m:r>
          <m:rPr>
            <m:sty m:val="p"/>
          </m:rPr>
          <m:t>=</m:t>
        </m:r>
        <m:r>
          <m:rPr>
            <m:sty m:val="p"/>
          </m:rPr>
          <m:t>min</m:t>
        </m:r>
        <m:r>
          <m:rPr>
            <m:sty m:val="p"/>
          </m:rPr>
          <m:t>{</m:t>
        </m:r>
        <m:r>
          <m:t>κ</m:t>
        </m:r>
        <m:r>
          <m:rPr>
            <m:sty m:val="p"/>
          </m:rPr>
          <m:t>≥</m:t>
        </m:r>
        <m:r>
          <m:t>1</m:t>
        </m:r>
        <m:r>
          <m:rPr>
            <m:sty m:val="p"/>
          </m:rPr>
          <m:t>:</m:t>
        </m:r>
        <m:r>
          <m:t>M</m:t>
        </m:r>
        <m:d>
          <m:dPr>
            <m:begChr m:val="("/>
            <m:endChr m:val=")"/>
            <m:sepChr m:val=""/>
            <m:grow/>
          </m:dPr>
          <m:e>
            <m:sSup>
              <m:e>
                <m:r>
                  <m:t>u</m:t>
                </m:r>
              </m:e>
              <m:sup>
                <m:r>
                  <m:rPr>
                    <m:sty m:val="p"/>
                  </m:rPr>
                  <m:t>⋆</m:t>
                </m:r>
              </m:sup>
            </m:sSup>
            <m:d>
              <m:dPr>
                <m:begChr m:val="("/>
                <m:endChr m:val=")"/>
                <m:sepChr m:val=""/>
                <m:grow/>
              </m:dPr>
              <m:e>
                <m:r>
                  <m:t>κ</m:t>
                </m:r>
              </m:e>
            </m:d>
          </m:e>
        </m:d>
        <m:r>
          <m:rPr>
            <m:sty m:val="p"/>
          </m:rPr>
          <m:t>≤</m:t>
        </m:r>
        <m:r>
          <m:t>α</m:t>
        </m:r>
        <m:r>
          <m:rPr>
            <m:sty m:val="p"/>
          </m:rPr>
          <m:t>}</m:t>
        </m:r>
      </m:oMath>
      <w:r>
        <w:rPr>
          <w:iCs/>
          <w:i/>
        </w:rPr>
        <w:t xml:space="preserve"> </w:t>
      </w:r>
      <w:r>
        <w:rPr>
          <w:iCs/>
          <w:i/>
        </w:rPr>
        <w:t xml:space="preserve">the smallest multiplier of</w:t>
      </w:r>
      <w:r>
        <w:rPr>
          <w:iCs/>
          <w:i/>
        </w:rPr>
        <w:t xml:space="preserve"> </w:t>
      </w:r>
      <m:oMath>
        <m:sSub>
          <m:e>
            <m:r>
              <m:t>C</m:t>
            </m:r>
          </m:e>
          <m:sub>
            <m:r>
              <m:t>0</m:t>
            </m:r>
          </m:sub>
        </m:sSub>
      </m:oMath>
      <w:r>
        <w:rPr>
          <w:iCs/>
          <w:i/>
        </w:rPr>
        <w:t xml:space="preserve"> </w:t>
      </w:r>
      <w:r>
        <w:rPr>
          <w:iCs/>
          <w:i/>
        </w:rPr>
        <w:t xml:space="preserve">that</w:t>
      </w:r>
      <w:r>
        <w:rPr>
          <w:iCs/>
          <w:i/>
        </w:rPr>
        <w:t xml:space="preserve"> </w:t>
      </w:r>
      <w:r>
        <w:rPr>
          <w:iCs/>
          <w:i/>
        </w:rPr>
        <w:t xml:space="preserve">certifies the target at the resolved optimum</w:t>
      </w:r>
      <w:r>
        <w:rPr>
          <w:iCs/>
          <w:i/>
        </w:rPr>
        <w:t xml:space="preserve"> </w:t>
      </w:r>
      <m:oMath>
        <m:sSup>
          <m:e>
            <m:r>
              <m:t>u</m:t>
            </m:r>
          </m:e>
          <m:sup>
            <m:r>
              <m:rPr>
                <m:sty m:val="p"/>
              </m:rPr>
              <m:t>⋆</m:t>
            </m:r>
          </m:sup>
        </m:sSup>
        <m:d>
          <m:dPr>
            <m:begChr m:val="("/>
            <m:endChr m:val=")"/>
            <m:sepChr m:val=""/>
            <m:grow/>
          </m:dPr>
          <m:e>
            <m:r>
              <m:t>κ</m:t>
            </m:r>
          </m:e>
        </m:d>
        <m:r>
          <m:rPr>
            <m:sty m:val="p"/>
          </m:rPr>
          <m:t>=</m:t>
        </m:r>
        <m:r>
          <m:rPr>
            <m:sty m:val="p"/>
          </m:rPr>
          <m:t>arg</m:t>
        </m:r>
        <m:sSub>
          <m:e>
            <m:r>
              <m:rPr>
                <m:sty m:val="p"/>
              </m:rPr>
              <m:t>max</m:t>
            </m:r>
          </m:e>
          <m:sub>
            <m:r>
              <m:t>u</m:t>
            </m:r>
          </m:sub>
        </m:sSub>
        <m:r>
          <m:rPr>
            <m:sty m:val="p"/>
          </m:rPr>
          <m:t>{</m:t>
        </m:r>
        <m:r>
          <m:t>π</m:t>
        </m:r>
        <m:d>
          <m:dPr>
            <m:begChr m:val="("/>
            <m:endChr m:val=")"/>
            <m:sepChr m:val=""/>
            <m:grow/>
          </m:dPr>
          <m:e>
            <m:r>
              <m:t>u</m:t>
            </m:r>
          </m:e>
        </m:d>
        <m:r>
          <m:rPr>
            <m:sty m:val="p"/>
          </m:rPr>
          <m:t>:</m:t>
        </m:r>
        <m:acc>
          <m:accPr>
            <m:chr m:val="̂"/>
          </m:accPr>
          <m:e>
            <m:r>
              <m:t>g</m:t>
            </m:r>
          </m:e>
        </m:acc>
        <m:d>
          <m:dPr>
            <m:begChr m:val="("/>
            <m:endChr m:val=")"/>
            <m:sepChr m:val=""/>
            <m:grow/>
          </m:dPr>
          <m:e>
            <m:r>
              <m:t>u</m:t>
            </m:r>
          </m:e>
        </m:d>
        <m:r>
          <m:rPr>
            <m:sty m:val="p"/>
          </m:rPr>
          <m:t>+</m:t>
        </m:r>
        <m:r>
          <m:t>κ</m:t>
        </m:r>
        <m:sSub>
          <m:e>
            <m:r>
              <m:t>C</m:t>
            </m:r>
          </m:e>
          <m:sub>
            <m:r>
              <m:t>0</m:t>
            </m:r>
          </m:sub>
        </m:sSub>
        <m:d>
          <m:dPr>
            <m:begChr m:val="("/>
            <m:endChr m:val=")"/>
            <m:sepChr m:val=""/>
            <m:grow/>
          </m:dPr>
          <m:e>
            <m:r>
              <m:t>u</m:t>
            </m:r>
          </m:e>
        </m:d>
        <m:r>
          <m:rPr>
            <m:sty m:val="p"/>
          </m:rPr>
          <m:t>≤</m:t>
        </m:r>
        <m:acc>
          <m:accPr>
            <m:chr m:val="‾"/>
          </m:accPr>
          <m:e>
            <m:r>
              <m:t>g</m:t>
            </m:r>
          </m:e>
        </m:acc>
        <m:r>
          <m:rPr>
            <m:sty m:val="p"/>
          </m:rPr>
          <m:t>}</m:t>
        </m:r>
      </m:oMath>
      <w:r>
        <w:rPr>
          <w:iCs/>
          <w:i/>
        </w:rPr>
        <w:t xml:space="preserve">. Then</w:t>
      </w:r>
      <w:r>
        <w:rPr>
          <w:iCs/>
          <w:i/>
        </w:rPr>
        <w:t xml:space="preserve"> </w:t>
      </w:r>
      <m:oMath>
        <m:sSup>
          <m:e>
            <m:r>
              <m:t>κ</m:t>
            </m:r>
          </m:e>
          <m:sup>
            <m:r>
              <m:rPr>
                <m:sty m:val="p"/>
              </m:rPr>
              <m:t>⋆</m:t>
            </m:r>
          </m:sup>
        </m:sSup>
        <m:r>
          <m:rPr>
            <m:sty m:val="p"/>
          </m:rPr>
          <m:t>→</m:t>
        </m:r>
        <m:r>
          <m:t>1</m:t>
        </m:r>
      </m:oMath>
      <w:r>
        <w:rPr>
          <w:iCs/>
          <w:i/>
        </w:rPr>
        <w:t xml:space="preserve"> </w:t>
      </w:r>
      <w:r>
        <w:rPr>
          <w:iCs/>
          <w:i/>
        </w:rPr>
        <w:t xml:space="preserve">when</w:t>
      </w:r>
      <w:r>
        <w:rPr>
          <w:iCs/>
          <w:i/>
        </w:rPr>
        <w:t xml:space="preserve"> </w:t>
      </w:r>
      <m:oMath>
        <m:sSub>
          <m:e>
            <m:r>
              <m:t>C</m:t>
            </m:r>
          </m:e>
          <m:sub>
            <m:r>
              <m:t>0</m:t>
            </m:r>
          </m:sub>
        </m:sSub>
      </m:oMath>
      <w:r>
        <w:rPr>
          <w:iCs/>
          <w:i/>
        </w:rPr>
        <w:t xml:space="preserve"> </w:t>
      </w:r>
      <w:r>
        <w:rPr>
          <w:iCs/>
          <w:i/>
        </w:rPr>
        <w:t xml:space="preserve">is already conditionally valid (Theorem </w:t>
      </w:r>
      <w:hyperlink w:anchor="thm:repair">
        <w:r>
          <w:rPr>
            <w:rStyle w:val="Hyperlink"/>
            <w:iCs/>
            <w:i/>
          </w:rPr>
          <w:t xml:space="preserve">2</w:t>
        </w:r>
      </w:hyperlink>
      <w:r>
        <w:rPr>
          <w:iCs/>
          <w:i/>
        </w:rPr>
        <w:t xml:space="preserve"> </w:t>
      </w:r>
      <w:r>
        <w:rPr>
          <w:iCs/>
          <w:i/>
        </w:rPr>
        <w:t xml:space="preserve">with</w:t>
      </w:r>
      <w:r>
        <w:rPr>
          <w:iCs/>
          <w:i/>
        </w:rPr>
        <w:t xml:space="preserve"> </w:t>
      </w:r>
      <m:oMath>
        <m:r>
          <m:t>Δ</m:t>
        </m:r>
        <m:r>
          <m:rPr>
            <m:sty m:val="p"/>
          </m:rPr>
          <m:t>→</m:t>
        </m:r>
        <m:r>
          <m:t>0</m:t>
        </m:r>
      </m:oMath>
      <w:r>
        <w:rPr>
          <w:iCs/>
          <w:i/>
        </w:rPr>
        <w:t xml:space="preserve">),</w:t>
      </w:r>
      <w:r>
        <w:rPr>
          <w:iCs/>
          <w:i/>
        </w:rPr>
        <w:t xml:space="preserve"> </w:t>
      </w:r>
      <m:oMath>
        <m:sSup>
          <m:e>
            <m:r>
              <m:t>κ</m:t>
            </m:r>
          </m:e>
          <m:sup>
            <m:r>
              <m:rPr>
                <m:sty m:val="p"/>
              </m:rPr>
              <m:t>⋆</m:t>
            </m:r>
          </m:sup>
        </m:sSup>
      </m:oMath>
      <w:r>
        <w:rPr>
          <w:iCs/>
          <w:i/>
        </w:rPr>
        <w:t xml:space="preserve"> </w:t>
      </w:r>
      <w:r>
        <w:rPr>
          <w:iCs/>
          <w:i/>
        </w:rPr>
        <w:t xml:space="preserve">increases as the calibration sample shrinks relative to the disturbance spread, and the instance</w:t>
      </w:r>
      <w:r>
        <w:rPr>
          <w:iCs/>
          <w:i/>
        </w:rPr>
        <w:t xml:space="preserve"> </w:t>
      </w:r>
      <w:r>
        <w:rPr>
          <w:iCs/>
          <w:i/>
        </w:rPr>
        <w:t xml:space="preserve">is certifiably infeasible when no finite</w:t>
      </w:r>
      <w:r>
        <w:rPr>
          <w:iCs/>
          <w:i/>
        </w:rPr>
        <w:t xml:space="preserve"> </w:t>
      </w:r>
      <m:oMath>
        <m:r>
          <m:t>κ</m:t>
        </m:r>
      </m:oMath>
      <w:r>
        <w:rPr>
          <w:iCs/>
          <w:i/>
        </w:rPr>
        <w:t xml:space="preserve"> </w:t>
      </w:r>
      <w:r>
        <w:rPr>
          <w:iCs/>
          <w:i/>
        </w:rPr>
        <w:t xml:space="preserve">attains</w:t>
      </w:r>
      <w:r>
        <w:rPr>
          <w:iCs/>
          <w:i/>
        </w:rPr>
        <w:t xml:space="preserve"> </w:t>
      </w:r>
      <m:oMath>
        <m:r>
          <m:t>M</m:t>
        </m:r>
        <m:r>
          <m:rPr>
            <m:sty m:val="p"/>
          </m:rPr>
          <m:t>≤</m:t>
        </m:r>
        <m:r>
          <m:t>α</m:t>
        </m:r>
      </m:oMath>
      <w:r>
        <w:rPr>
          <w:iCs/>
          <w:i/>
        </w:rPr>
        <w:t xml:space="preserve">. Thus</w:t>
      </w:r>
      <w:r>
        <w:rPr>
          <w:iCs/>
          <w:i/>
        </w:rPr>
        <w:t xml:space="preserve"> </w:t>
      </w:r>
      <m:oMath>
        <m:sSup>
          <m:e>
            <m:r>
              <m:t>κ</m:t>
            </m:r>
          </m:e>
          <m:sup>
            <m:r>
              <m:rPr>
                <m:sty m:val="p"/>
              </m:rPr>
              <m:t>⋆</m:t>
            </m:r>
          </m:sup>
        </m:sSup>
      </m:oMath>
      <w:r>
        <w:rPr>
          <w:iCs/>
          <w:i/>
        </w:rPr>
        <w:t xml:space="preserve"> </w:t>
      </w:r>
      <w:r>
        <w:rPr>
          <w:iCs/>
          <w:i/>
        </w:rPr>
        <w:t xml:space="preserve">is an</w:t>
      </w:r>
      <w:r>
        <w:rPr>
          <w:iCs/>
          <w:i/>
        </w:rPr>
        <w:t xml:space="preserve"> </w:t>
      </w:r>
      <w:r>
        <w:rPr>
          <w:iCs/>
          <w:i/>
        </w:rPr>
        <w:t xml:space="preserve">observable surrogate for the calibration adequacy</w:t>
      </w:r>
      <w:r>
        <w:rPr>
          <w:iCs/>
          <w:i/>
        </w:rPr>
        <w:t xml:space="preserve"> </w:t>
      </w:r>
      <m:oMath>
        <m:r>
          <m:t>Δ</m:t>
        </m:r>
      </m:oMath>
      <w:r>
        <w:rPr>
          <w:iCs/>
          <w:i/>
        </w:rPr>
        <w:t xml:space="preserve">.</w:t>
      </w:r>
    </w:p>
    <w:bookmarkEnd w:id="28"/>
    <w:p>
      <w:pPr>
        <w:pStyle w:val="BodyText"/>
      </w:pPr>
      <w:r>
        <w:t xml:space="preserve">Operationally,</w:t>
      </w:r>
      <w:r>
        <w:t xml:space="preserve"> </w:t>
      </w:r>
      <m:oMath>
        <m:sSup>
          <m:e>
            <m:r>
              <m:t>κ</m:t>
            </m:r>
          </m:e>
          <m:sup>
            <m:r>
              <m:rPr>
                <m:sty m:val="p"/>
              </m:rPr>
              <m:t>⋆</m:t>
            </m:r>
          </m:sup>
        </m:sSup>
      </m:oMath>
      <w:r>
        <w:t xml:space="preserve"> </w:t>
      </w:r>
      <w:r>
        <w:t xml:space="preserve">is found by the a-posteriori search: after solving</w:t>
      </w:r>
      <w:r>
        <w:t xml:space="preserve"> </w:t>
      </w:r>
      <w:hyperlink w:anchor="eq:backoff">
        <w:r>
          <w:rPr>
            <w:rStyle w:val="Hyperlink"/>
          </w:rPr>
          <w:t xml:space="preserve">[eq:backoff]</w:t>
        </w:r>
      </w:hyperlink>
      <w:r>
        <w:t xml:space="preserve"> </w:t>
      </w:r>
      <w:r>
        <w:t xml:space="preserve">with</w:t>
      </w:r>
      <w:r>
        <w:t xml:space="preserve"> </w:t>
      </w:r>
      <m:oMath>
        <m:sSub>
          <m:e>
            <m:r>
              <m:t>C</m:t>
            </m:r>
          </m:e>
          <m:sub>
            <m:r>
              <m:t>0</m:t>
            </m:r>
          </m:sub>
        </m:sSub>
      </m:oMath>
      <w:r>
        <w:t xml:space="preserve">, inflate the back-off by</w:t>
      </w:r>
      <w:r>
        <w:t xml:space="preserve"> </w:t>
      </w:r>
      <m:oMath>
        <m:r>
          <m:t>κ</m:t>
        </m:r>
      </m:oMath>
      <w:r>
        <w:t xml:space="preserve">, re-solve, and take the smallest</w:t>
      </w:r>
      <w:r>
        <w:t xml:space="preserve"> </w:t>
      </w:r>
      <m:oMath>
        <m:r>
          <m:t>κ</m:t>
        </m:r>
      </m:oMath>
      <w:r>
        <w:t xml:space="preserve"> </w:t>
      </w:r>
      <w:r>
        <w:t xml:space="preserve">whose</w:t>
      </w:r>
      <w:r>
        <w:t xml:space="preserve"> </w:t>
      </w:r>
      <w:r>
        <w:t xml:space="preserve">resolved optimum meets the target on held-out data, using a fixed validation sample so the search</w:t>
      </w:r>
      <w:r>
        <w:t xml:space="preserve"> </w:t>
      </w:r>
      <w:r>
        <w:t xml:space="preserve">is monotone and deterministic and an independent test sample for the reported violation; when even</w:t>
      </w:r>
      <w:r>
        <w:t xml:space="preserve"> </w:t>
      </w:r>
      <w:r>
        <w:t xml:space="preserve">the largest feasible</w:t>
      </w:r>
      <w:r>
        <w:t xml:space="preserve"> </w:t>
      </w:r>
      <m:oMath>
        <m:r>
          <m:t>κ</m:t>
        </m:r>
      </m:oMath>
      <w:r>
        <w:t xml:space="preserve"> </w:t>
      </w:r>
      <w:r>
        <w:t xml:space="preserve">violates, the instance is declared infeasible, the honest outcome</w:t>
      </w:r>
      <w:r>
        <w:t xml:space="preserve"> </w:t>
      </w:r>
      <w:r>
        <w:t xml:space="preserve">when the data cannot certify the target. Section </w:t>
      </w:r>
      <w:hyperlink w:anchor="sec:results">
        <w:r>
          <w:rPr>
            <w:rStyle w:val="Hyperlink"/>
          </w:rPr>
          <w:t xml:space="preserve">5</w:t>
        </w:r>
      </w:hyperlink>
      <w:r>
        <w:t xml:space="preserve"> </w:t>
      </w:r>
      <w:r>
        <w:t xml:space="preserve">shows</w:t>
      </w:r>
      <w:r>
        <w:t xml:space="preserve"> </w:t>
      </w:r>
      <m:oMath>
        <m:sSup>
          <m:e>
            <m:r>
              <m:t>κ</m:t>
            </m:r>
          </m:e>
          <m:sup>
            <m:r>
              <m:rPr>
                <m:sty m:val="p"/>
              </m:rPr>
              <m:t>⋆</m:t>
            </m:r>
          </m:sup>
        </m:sSup>
      </m:oMath>
      <w:r>
        <w:t xml:space="preserve"> </w:t>
      </w:r>
      <w:r>
        <w:t xml:space="preserve">climbing</w:t>
      </w:r>
      <w:r>
        <w:t xml:space="preserve"> </w:t>
      </w:r>
      <w:r>
        <w:t xml:space="preserve">from near unity to nearly sixfold before the conditional method exhausts its calibration data,</w:t>
      </w:r>
      <w:r>
        <w:t xml:space="preserve"> </w:t>
      </w:r>
      <w:r>
        <w:t xml:space="preserve">which is the empirical face of Corollary </w:t>
      </w:r>
      <w:hyperlink w:anchor="cor:kappa">
        <w:r>
          <w:rPr>
            <w:rStyle w:val="Hyperlink"/>
          </w:rPr>
          <w:t xml:space="preserve">1</w:t>
        </w:r>
      </w:hyperlink>
      <w:r>
        <w:t xml:space="preserve">.</w:t>
      </w:r>
    </w:p>
    <w:p>
      <w:pPr>
        <w:pStyle w:val="CaptionedFigure"/>
      </w:pPr>
      <w:r>
        <w:drawing>
          <wp:inline>
            <wp:extent cx="5334000" cy="2756396"/>
            <wp:effectExtent b="0" l="0" r="0" t="0"/>
            <wp:docPr descr="" title="" id="30" name="Picture"/>
            <a:graphic>
              <a:graphicData uri="http://schemas.openxmlformats.org/drawingml/2006/picture">
                <pic:pic>
                  <pic:nvPicPr>
                    <pic:cNvPr descr="figures/F1_rto_loop.png" id="31" name="Picture"/>
                    <pic:cNvPicPr>
                      <a:picLocks noChangeArrowheads="1" noChangeAspect="1"/>
                    </pic:cNvPicPr>
                  </pic:nvPicPr>
                  <pic:blipFill>
                    <a:blip r:embed="rId29"/>
                    <a:stretch>
                      <a:fillRect/>
                    </a:stretch>
                  </pic:blipFill>
                  <pic:spPr bwMode="auto">
                    <a:xfrm>
                      <a:off x="0" y="0"/>
                      <a:ext cx="5334000" cy="2756396"/>
                    </a:xfrm>
                    <a:prstGeom prst="rect">
                      <a:avLst/>
                    </a:prstGeom>
                    <a:noFill/>
                    <a:ln w="9525">
                      <a:noFill/>
                      <a:headEnd/>
                      <a:tailEnd/>
                    </a:ln>
                  </pic:spPr>
                </pic:pic>
              </a:graphicData>
            </a:graphic>
          </wp:inline>
        </w:drawing>
      </w:r>
    </w:p>
    <w:p>
      <w:pPr>
        <w:pStyle w:val="ImageCaption"/>
      </w:pPr>
      <w:r>
        <w:t xml:space="preserve">Chance-constrained RTO with a conformal constraint back-off. The nominal model and the</w:t>
      </w:r>
      <w:r>
        <w:t xml:space="preserve"> </w:t>
      </w:r>
      <w:r>
        <w:t xml:space="preserve">back-off feed the optimizer, which sets</w:t>
      </w:r>
      <w:r>
        <w:t xml:space="preserve"> </w:t>
      </w:r>
      <m:oMath>
        <m:d>
          <m:dPr>
            <m:begChr m:val="("/>
            <m:endChr m:val=")"/>
            <m:sepChr m:val=""/>
            <m:grow/>
          </m:dPr>
          <m:e>
            <m:r>
              <m:t>R</m:t>
            </m:r>
            <m:r>
              <m:rPr>
                <m:sty m:val="p"/>
              </m:rPr>
              <m:t>,</m:t>
            </m:r>
            <m:r>
              <m:t>D</m:t>
            </m:r>
          </m:e>
        </m:d>
      </m:oMath>
      <w:r>
        <w:t xml:space="preserve"> </w:t>
      </w:r>
      <w:r>
        <w:t xml:space="preserve">on the twin. The constrained bottoms composition</w:t>
      </w:r>
      <w:r>
        <w:t xml:space="preserve"> </w:t>
      </w:r>
      <m:oMath>
        <m:sSub>
          <m:e>
            <m:r>
              <m:t>x</m:t>
            </m:r>
          </m:e>
          <m:sub>
            <m:r>
              <m:t>B</m:t>
            </m:r>
          </m:sub>
        </m:sSub>
      </m:oMath>
      <w:r>
        <w:t xml:space="preserve"> </w:t>
      </w:r>
      <w:r>
        <w:t xml:space="preserve">is not measured online; a closed-loop soft-sensor feedback path (grey, dashed) is left to</w:t>
      </w:r>
      <w:r>
        <w:t xml:space="preserve"> </w:t>
      </w:r>
      <w:r>
        <w:t xml:space="preserve">future work. The back-off</w:t>
      </w:r>
      <w:r>
        <w:t xml:space="preserve"> </w:t>
      </w:r>
      <m:oMath>
        <m:r>
          <m:t>C</m:t>
        </m:r>
        <m:d>
          <m:dPr>
            <m:begChr m:val="("/>
            <m:endChr m:val=")"/>
            <m:sepChr m:val=""/>
            <m:grow/>
          </m:dPr>
          <m:e>
            <m:r>
              <m:t>u</m:t>
            </m:r>
          </m:e>
        </m:d>
      </m:oMath>
      <w:r>
        <w:t xml:space="preserve"> </w:t>
      </w:r>
      <w:r>
        <w:t xml:space="preserve">is one of the fixed, normalized, or CQR constructions of Section </w:t>
      </w:r>
      <w:hyperlink w:anchor="sec:methods-backoffs">
        <w:r>
          <w:rPr>
            <w:rStyle w:val="Hyperlink"/>
          </w:rPr>
          <w:t xml:space="preserve">2.2</w:t>
        </w:r>
      </w:hyperlink>
      <w:r>
        <w:t xml:space="preserve">; the twin is a nine-stage binary n-butane/n-hexane column.</w:t>
      </w:r>
    </w:p>
    <w:bookmarkEnd w:id="32"/>
    <w:bookmarkStart w:id="33" w:name="sec:case"/>
    <w:p>
      <w:pPr>
        <w:pStyle w:val="Heading1"/>
      </w:pPr>
      <w:r>
        <w:t xml:space="preserve">Process Twin and Experimental Design</w:t>
      </w:r>
    </w:p>
    <w:p>
      <w:pPr>
        <w:pStyle w:val="FirstParagraph"/>
      </w:pPr>
      <w:r>
        <w:t xml:space="preserve">The plant is a rigorous DWSIM 9.0.5 model of a debutanizer</w:t>
      </w:r>
      <w:r>
        <w:t xml:space="preserve"> </w:t>
      </w:r>
      <w:r>
        <w:t xml:space="preserve">[16]</w:t>
      </w:r>
      <w:r>
        <w:t xml:space="preserve">, reduced to the binary</w:t>
      </w:r>
      <w:r>
        <w:t xml:space="preserve"> </w:t>
      </w:r>
      <w:r>
        <w:t xml:space="preserve">n-butane/n-hexane system (light key and stabilized-gasoline proxy) under the Peng-Robinson</w:t>
      </w:r>
      <w:r>
        <w:t xml:space="preserve"> </w:t>
      </w:r>
      <w:r>
        <w:t xml:space="preserve">equation of state</w:t>
      </w:r>
      <w:r>
        <w:t xml:space="preserve"> </w:t>
      </w:r>
      <w:r>
        <w:t xml:space="preserve">[17]</w:t>
      </w:r>
      <w:r>
        <w:t xml:space="preserve">, with nine equilibrium stages (condenser indexed</w:t>
      </w:r>
      <w:r>
        <w:t xml:space="preserve"> </w:t>
      </w:r>
      <m:oMath>
        <m:r>
          <m:t>0</m:t>
        </m:r>
      </m:oMath>
      <w:r>
        <w:t xml:space="preserve">, reboiler</w:t>
      </w:r>
      <w:r>
        <w:t xml:space="preserve"> </w:t>
      </w:r>
      <m:oMath>
        <m:r>
          <m:t>8</m:t>
        </m:r>
      </m:oMath>
      <w:r>
        <w:t xml:space="preserve">), feed on stage</w:t>
      </w:r>
      <w:r>
        <w:t xml:space="preserve"> </w:t>
      </w:r>
      <m:oMath>
        <m:r>
          <m:t>4</m:t>
        </m:r>
      </m:oMath>
      <w:r>
        <w:t xml:space="preserve">, top pressure</w:t>
      </w:r>
      <w:r>
        <w:t xml:space="preserve"> </w:t>
      </w:r>
      <m:oMath>
        <m:r>
          <m:t>4.7</m:t>
        </m:r>
      </m:oMath>
      <w:r>
        <w:t xml:space="preserve"> bar, a</w:t>
      </w:r>
      <w:r>
        <w:t xml:space="preserve"> </w:t>
      </w:r>
      <m:oMath>
        <m:r>
          <m:t>0.4</m:t>
        </m:r>
      </m:oMath>
      <w:r>
        <w:t xml:space="preserve"> bar column drop, and feed</w:t>
      </w:r>
      <w:r>
        <w:t xml:space="preserve"> </w:t>
      </w:r>
      <m:oMath>
        <m:r>
          <m:t>100</m:t>
        </m:r>
      </m:oMath>
      <w:r>
        <w:t xml:space="preserve"> kmol h</w:t>
      </w:r>
      <m:oMath>
        <m:sSup>
          <m:e>
            <m:r>
              <m:t>​</m:t>
            </m:r>
          </m:e>
          <m:sup>
            <m:r>
              <m:rPr>
                <m:sty m:val="p"/>
              </m:rPr>
              <m:t>−</m:t>
            </m:r>
            <m:r>
              <m:t>1</m:t>
            </m:r>
          </m:sup>
        </m:sSup>
      </m:oMath>
      <w:r>
        <w:t xml:space="preserve">. The model is driven from Python through DWSIM’s automation interface; a</w:t>
      </w:r>
      <w:r>
        <w:t xml:space="preserve"> </w:t>
      </w:r>
      <w:r>
        <w:t xml:space="preserve">feed-composition campaign over a grid in</w:t>
      </w:r>
      <w:r>
        <w:t xml:space="preserve"> </w:t>
      </w:r>
      <m:oMath>
        <m:d>
          <m:dPr>
            <m:begChr m:val="("/>
            <m:endChr m:val=")"/>
            <m:sepChr m:val=""/>
            <m:grow/>
          </m:dPr>
          <m:e>
            <m:r>
              <m:t>z</m:t>
            </m:r>
            <m:r>
              <m:rPr>
                <m:sty m:val="p"/>
              </m:rPr>
              <m:t>,</m:t>
            </m:r>
            <m:r>
              <m:t>R</m:t>
            </m:r>
            <m:r>
              <m:rPr>
                <m:sty m:val="p"/>
              </m:rPr>
              <m:t>,</m:t>
            </m:r>
            <m:r>
              <m:t>D</m:t>
            </m:r>
          </m:e>
        </m:d>
      </m:oMath>
      <w:r>
        <w:t xml:space="preserve"> </w:t>
      </w:r>
      <w:r>
        <w:t xml:space="preserve">yields the plant evaluations. The binary</w:t>
      </w:r>
      <w:r>
        <w:t xml:space="preserve"> </w:t>
      </w:r>
      <w:r>
        <w:t xml:space="preserve">reduction keeps every twin state checkable against first-principles vapor-liquid equilibrium and</w:t>
      </w:r>
      <w:r>
        <w:t xml:space="preserve"> </w:t>
      </w:r>
      <w:r>
        <w:t xml:space="preserve">matches the soft-sensor physics proxy of the companion work</w:t>
      </w:r>
      <w:r>
        <w:t xml:space="preserve"> </w:t>
      </w:r>
      <w:r>
        <w:t xml:space="preserve">[18]</w:t>
      </w:r>
      <w:r>
        <w:t xml:space="preserve">.</w:t>
      </w:r>
    </w:p>
    <w:p>
      <w:pPr>
        <w:pStyle w:val="BodyText"/>
      </w:pPr>
      <w:r>
        <w:t xml:space="preserve">Two Gaussian-process surfaces stand in for the plant in</w:t>
      </w:r>
      <w:r>
        <w:t xml:space="preserve"> </w:t>
      </w:r>
      <w:hyperlink w:anchor="eq:backoff">
        <w:r>
          <w:rPr>
            <w:rStyle w:val="Hyperlink"/>
          </w:rPr>
          <w:t xml:space="preserve">[eq:backoff]</w:t>
        </w:r>
      </w:hyperlink>
      <w:r>
        <w:t xml:space="preserve">. The truth surface</w:t>
      </w:r>
      <w:r>
        <w:t xml:space="preserve"> </w:t>
      </w:r>
      <m:oMath>
        <m:r>
          <m:t>g</m:t>
        </m:r>
        <m:d>
          <m:dPr>
            <m:begChr m:val="("/>
            <m:endChr m:val=")"/>
            <m:sepChr m:val=""/>
            <m:grow/>
          </m:dPr>
          <m:e>
            <m:r>
              <m:t>u</m:t>
            </m:r>
            <m:r>
              <m:rPr>
                <m:sty m:val="p"/>
              </m:rPr>
              <m:t>,</m:t>
            </m:r>
            <m:r>
              <m:t>z</m:t>
            </m:r>
          </m:e>
        </m:d>
        <m:r>
          <m:rPr>
            <m:sty m:val="p"/>
          </m:rPr>
          <m:t>=</m:t>
        </m:r>
        <m:sSub>
          <m:e>
            <m:r>
              <m:t>x</m:t>
            </m:r>
          </m:e>
          <m:sub>
            <m:r>
              <m:t>B</m:t>
            </m:r>
          </m:sub>
        </m:sSub>
        <m:d>
          <m:dPr>
            <m:begChr m:val="("/>
            <m:endChr m:val=")"/>
            <m:sepChr m:val=""/>
            <m:grow/>
          </m:dPr>
          <m:e>
            <m:r>
              <m:t>R</m:t>
            </m:r>
            <m:r>
              <m:rPr>
                <m:sty m:val="p"/>
              </m:rPr>
              <m:t>,</m:t>
            </m:r>
            <m:r>
              <m:t>D</m:t>
            </m:r>
            <m:r>
              <m:rPr>
                <m:sty m:val="p"/>
              </m:rPr>
              <m:t>,</m:t>
            </m:r>
            <m:r>
              <m:t>z</m:t>
            </m:r>
          </m:e>
        </m:d>
      </m:oMath>
      <w:r>
        <w:t xml:space="preserve"> </w:t>
      </w:r>
      <w:r>
        <w:t xml:space="preserve">is fit on the full campaign and supplies the realized bottoms composition used</w:t>
      </w:r>
      <w:r>
        <w:t xml:space="preserve"> </w:t>
      </w:r>
      <w:r>
        <w:t xml:space="preserve">to score violations and define the oracle; the nominal surfaces</w:t>
      </w:r>
      <w:r>
        <w:t xml:space="preserve"> </w:t>
      </w:r>
      <m:oMath>
        <m:acc>
          <m:accPr>
            <m:chr m:val="̂"/>
          </m:accPr>
          <m:e>
            <m:r>
              <m:t>g</m:t>
            </m:r>
          </m:e>
        </m:acc>
        <m:d>
          <m:dPr>
            <m:begChr m:val="("/>
            <m:endChr m:val=")"/>
            <m:sepChr m:val=""/>
            <m:grow/>
          </m:dPr>
          <m:e>
            <m:r>
              <m:t>u</m:t>
            </m:r>
          </m:e>
        </m:d>
      </m:oMath>
      <w:r>
        <w:t xml:space="preserve">, distillate purity,</w:t>
      </w:r>
      <w:r>
        <w:t xml:space="preserve"> </w:t>
      </w:r>
      <w:r>
        <w:t xml:space="preserve">and reboiler duty are fit on the nominal (</w:t>
      </w:r>
      <m:oMath>
        <m:sSub>
          <m:e>
            <m:r>
              <m:t>z</m:t>
            </m:r>
          </m:e>
          <m:sub>
            <m:r>
              <m:t>0</m:t>
            </m:r>
          </m:sub>
        </m:sSub>
        <m:r>
          <m:rPr>
            <m:sty m:val="p"/>
          </m:rPr>
          <m:t>=</m:t>
        </m:r>
        <m:r>
          <m:t>0.35</m:t>
        </m:r>
      </m:oMath>
      <w:r>
        <w:t xml:space="preserve">) sweep and define the optimizer’s model and</w:t>
      </w:r>
      <w:r>
        <w:t xml:space="preserve"> </w:t>
      </w:r>
      <w:r>
        <w:t xml:space="preserve">objective. All GPs use a Matérn-</w:t>
      </w:r>
      <m:oMath>
        <m:r>
          <m:t>5</m:t>
        </m:r>
        <m:r>
          <m:rPr>
            <m:sty m:val="p"/>
          </m:rPr>
          <m:t>/</m:t>
        </m:r>
        <m:r>
          <m:t>2</m:t>
        </m:r>
      </m:oMath>
      <w:r>
        <w:t xml:space="preserve"> </w:t>
      </w:r>
      <w:r>
        <w:t xml:space="preserve">kernel on standardized inputs with a</w:t>
      </w:r>
      <w:r>
        <w:t xml:space="preserve"> </w:t>
      </w:r>
      <w:r>
        <w:t xml:space="preserve">maximum-a-posteriori regularization of the log-hyperparameters and a fixed optimizer seed for</w:t>
      </w:r>
      <w:r>
        <w:t xml:space="preserve"> </w:t>
      </w:r>
      <w:r>
        <w:t xml:space="preserve">reproducibility. Operating profit values the overhead at the light-key (LPG) price and the bottoms</w:t>
      </w:r>
      <w:r>
        <w:t xml:space="preserve"> </w:t>
      </w:r>
      <w:r>
        <w:t xml:space="preserve">at the stabilized-gasoline price, both by mass, less the reboiler energy cost; because gasoline</w:t>
      </w:r>
      <w:r>
        <w:t xml:space="preserve"> </w:t>
      </w:r>
      <w:r>
        <w:t xml:space="preserve">outvalues the light key per unit mass, profit rises as the column rides the bottoms-composition</w:t>
      </w:r>
      <w:r>
        <w:t xml:space="preserve"> </w:t>
      </w:r>
      <w:r>
        <w:t xml:space="preserve">spec from below, making the constraint economically active and the back-off width a direct cost.</w:t>
      </w:r>
    </w:p>
    <w:p>
      <w:pPr>
        <w:pStyle w:val="BodyText"/>
      </w:pPr>
      <w:r>
        <w:t xml:space="preserve">We sweep the disturbance magnitude</w:t>
      </w:r>
      <w:r>
        <w:t xml:space="preserve"> </w:t>
      </w:r>
      <m:oMath>
        <m:sSub>
          <m:e>
            <m:r>
              <m:t>σ</m:t>
            </m:r>
          </m:e>
          <m:sub>
            <m:r>
              <m:t>z</m:t>
            </m:r>
          </m:sub>
        </m:sSub>
        <m:r>
          <m:rPr>
            <m:sty m:val="p"/>
          </m:rPr>
          <m:t>∈</m:t>
        </m:r>
        <m:r>
          <m:rPr>
            <m:sty m:val="p"/>
          </m:rPr>
          <m:t>{</m:t>
        </m:r>
        <m:r>
          <m:t>0.006</m:t>
        </m:r>
        <m:r>
          <m:rPr>
            <m:sty m:val="p"/>
          </m:rPr>
          <m:t>,</m:t>
        </m:r>
        <m:r>
          <m:t>0.010</m:t>
        </m:r>
        <m:r>
          <m:rPr>
            <m:sty m:val="p"/>
          </m:rPr>
          <m:t>,</m:t>
        </m:r>
        <m:r>
          <m:t>0.015</m:t>
        </m:r>
        <m:r>
          <m:rPr>
            <m:sty m:val="p"/>
          </m:rPr>
          <m:t>,</m:t>
        </m:r>
        <m:r>
          <m:t>0.020</m:t>
        </m:r>
        <m:r>
          <m:rPr>
            <m:sty m:val="p"/>
          </m:rPr>
          <m:t>,</m:t>
        </m:r>
        <m:r>
          <m:t>0.025</m:t>
        </m:r>
        <m:r>
          <m:rPr>
            <m:sty m:val="p"/>
          </m:rPr>
          <m:t>}</m:t>
        </m:r>
      </m:oMath>
      <w:r>
        <w:t xml:space="preserve">, from the</w:t>
      </w:r>
      <w:r>
        <w:t xml:space="preserve"> </w:t>
      </w:r>
      <w:r>
        <w:t xml:space="preserve">operationally realistic</w:t>
      </w:r>
      <w:r>
        <w:t xml:space="preserve"> </w:t>
      </w:r>
      <m:oMath>
        <m:r>
          <m:t>0.006</m:t>
        </m:r>
      </m:oMath>
      <w:r>
        <w:t xml:space="preserve"> </w:t>
      </w:r>
      <w:r>
        <w:t xml:space="preserve">to more than four times that, and for each solve</w:t>
      </w:r>
      <w:r>
        <w:t xml:space="preserve"> </w:t>
      </w:r>
      <w:hyperlink w:anchor="eq:backoff">
        <w:r>
          <w:rPr>
            <w:rStyle w:val="Hyperlink"/>
          </w:rPr>
          <w:t xml:space="preserve">[eq:backoff]</w:t>
        </w:r>
      </w:hyperlink>
      <w:r>
        <w:t xml:space="preserve"> </w:t>
      </w:r>
      <w:r>
        <w:t xml:space="preserve">with the fixed, normalized, CQR, and oracle back-offs at</w:t>
      </w:r>
      <w:r>
        <w:t xml:space="preserve"> </w:t>
      </w:r>
      <m:oMath>
        <m:r>
          <m:t>α</m:t>
        </m:r>
        <m:r>
          <m:rPr>
            <m:sty m:val="p"/>
          </m:rPr>
          <m:t>=</m:t>
        </m:r>
        <m:r>
          <m:t>0.10</m:t>
        </m:r>
      </m:oMath>
      <w:r>
        <w:t xml:space="preserve">. Realized violation is a</w:t>
      </w:r>
      <w:r>
        <w:t xml:space="preserve"> </w:t>
      </w:r>
      <w:r>
        <w:t xml:space="preserve">Monte-Carlo estimate on an independent test disturbance sample; the a-posteriori inflation uses a</w:t>
      </w:r>
      <w:r>
        <w:t xml:space="preserve"> </w:t>
      </w:r>
      <w:r>
        <w:t xml:space="preserve">separate validation sample.</w:t>
      </w:r>
    </w:p>
    <w:bookmarkEnd w:id="33"/>
    <w:bookmarkStart w:id="47" w:name="sec:results"/>
    <w:p>
      <w:pPr>
        <w:pStyle w:val="Heading1"/>
      </w:pPr>
      <w:r>
        <w:t xml:space="preserve">Results</w:t>
      </w:r>
    </w:p>
    <w:bookmarkStart w:id="37" w:name="the-selection-effect-is-real-and-large"/>
    <w:p>
      <w:pPr>
        <w:pStyle w:val="Heading2"/>
      </w:pPr>
      <w:r>
        <w:t xml:space="preserve">The selection effect is real and large</w:t>
      </w:r>
    </w:p>
    <w:p>
      <w:pPr>
        <w:pStyle w:val="FirstParagraph"/>
      </w:pPr>
      <w:r>
        <w:t xml:space="preserve">The normalized back-off, marginally valid and adaptive in width, is the method a soft-sensor</w:t>
      </w:r>
      <w:r>
        <w:t xml:space="preserve"> </w:t>
      </w:r>
      <w:r>
        <w:t xml:space="preserve">interval would supply. Under optimization it realizes a violation of</w:t>
      </w:r>
      <w:r>
        <w:t xml:space="preserve"> </w:t>
      </w:r>
      <m:oMath>
        <m:r>
          <m:t>0.429</m:t>
        </m:r>
      </m:oMath>
      <w:r>
        <w:t xml:space="preserve"> </w:t>
      </w:r>
      <w:r>
        <w:t xml:space="preserve">at the realistic</w:t>
      </w:r>
      <w:r>
        <w:t xml:space="preserve"> </w:t>
      </w:r>
      <w:r>
        <w:t xml:space="preserve">disturbance, rising to</w:t>
      </w:r>
      <w:r>
        <w:t xml:space="preserve"> </w:t>
      </w:r>
      <m:oMath>
        <m:r>
          <m:t>0.488</m:t>
        </m:r>
      </m:oMath>
      <w:r>
        <w:t xml:space="preserve"> </w:t>
      </w:r>
      <w:r>
        <w:t xml:space="preserve">across the range, roughly five times the</w:t>
      </w:r>
      <w:r>
        <w:t xml:space="preserve"> </w:t>
      </w:r>
      <m:oMath>
        <m:r>
          <m:t>0.10</m:t>
        </m:r>
      </m:oMath>
      <w:r>
        <w:t xml:space="preserve"> </w:t>
      </w:r>
      <w:r>
        <w:t xml:space="preserve">target</w:t>
      </w:r>
      <w:r>
        <w:t xml:space="preserve"> </w:t>
      </w:r>
      <w:r>
        <w:t xml:space="preserve">(Fig. </w:t>
      </w:r>
      <w:hyperlink w:anchor="fig:violation">
        <w:r>
          <w:rPr>
            <w:rStyle w:val="Hyperlink"/>
          </w:rPr>
          <w:t xml:space="preserve">2</w:t>
        </w:r>
      </w:hyperlink>
      <w:r>
        <w:t xml:space="preserve">, Table </w:t>
      </w:r>
      <w:hyperlink w:anchor="tab:regime">
        <w:r>
          <w:rPr>
            <w:rStyle w:val="Hyperlink"/>
          </w:rPr>
          <w:t xml:space="preserve">1</w:t>
        </w:r>
      </w:hyperlink>
      <w:r>
        <w:t xml:space="preserve">). The optimizer settles in the low-</w:t>
      </w:r>
      <m:oMath>
        <m:r>
          <m:t>D</m:t>
        </m:r>
      </m:oMath>
      <w:r>
        <w:t xml:space="preserve"> </w:t>
      </w:r>
      <w:r>
        <w:t xml:space="preserve">corner</w:t>
      </w:r>
      <w:r>
        <w:t xml:space="preserve"> </w:t>
      </w:r>
      <w:r>
        <w:t xml:space="preserve">near</w:t>
      </w:r>
      <w:r>
        <w:t xml:space="preserve"> </w:t>
      </w:r>
      <m:oMath>
        <m:r>
          <m:t>R</m:t>
        </m:r>
        <m:r>
          <m:rPr>
            <m:sty m:val="p"/>
          </m:rPr>
          <m:t>≈</m:t>
        </m:r>
        <m:r>
          <m:t>2.83</m:t>
        </m:r>
      </m:oMath>
      <w:r>
        <w:t xml:space="preserve">,</w:t>
      </w:r>
      <w:r>
        <w:t xml:space="preserve"> </w:t>
      </w:r>
      <m:oMath>
        <m:r>
          <m:t>D</m:t>
        </m:r>
        <m:r>
          <m:rPr>
            <m:sty m:val="p"/>
          </m:rPr>
          <m:t>≈</m:t>
        </m:r>
        <m:r>
          <m:t>33.7</m:t>
        </m:r>
      </m:oMath>
      <w:r>
        <w:t xml:space="preserve">, close to the deterministic optimum, precisely where the</w:t>
      </w:r>
      <w:r>
        <w:t xml:space="preserve"> </w:t>
      </w:r>
      <w:r>
        <w:t xml:space="preserve">adaptive margin under-covers the conditional quantile. The fixed margin over-violates more</w:t>
      </w:r>
      <w:r>
        <w:t xml:space="preserve"> </w:t>
      </w:r>
      <w:r>
        <w:t xml:space="preserve">modestly, between</w:t>
      </w:r>
      <w:r>
        <w:t xml:space="preserve"> </w:t>
      </w:r>
      <m:oMath>
        <m:r>
          <m:t>0.11</m:t>
        </m:r>
      </m:oMath>
      <w:r>
        <w:t xml:space="preserve"> </w:t>
      </w:r>
      <w:r>
        <w:t xml:space="preserve">and</w:t>
      </w:r>
      <w:r>
        <w:t xml:space="preserve"> </w:t>
      </w:r>
      <m:oMath>
        <m:r>
          <m:t>0.19</m:t>
        </m:r>
      </m:oMath>
      <w:r>
        <w:t xml:space="preserve">, and becomes infeasible beyond</w:t>
      </w:r>
      <w:r>
        <w:t xml:space="preserve"> </w:t>
      </w:r>
      <m:oMath>
        <m:sSub>
          <m:e>
            <m:r>
              <m:t>σ</m:t>
            </m:r>
          </m:e>
          <m:sub>
            <m:r>
              <m:t>z</m:t>
            </m:r>
          </m:sub>
        </m:sSub>
        <m:r>
          <m:rPr>
            <m:sty m:val="p"/>
          </m:rPr>
          <m:t>=</m:t>
        </m:r>
        <m:r>
          <m:t>0.010</m:t>
        </m:r>
      </m:oMath>
      <w:r>
        <w:t xml:space="preserve"> </w:t>
      </w:r>
      <w:r>
        <w:t xml:space="preserve">as the spec</w:t>
      </w:r>
      <w:r>
        <w:t xml:space="preserve"> </w:t>
      </w:r>
      <w:r>
        <w:t xml:space="preserve">back-off it must add exceeds the achievable range. This is Theorem </w:t>
      </w:r>
      <w:hyperlink w:anchor="thm:vacuous">
        <w:r>
          <w:rPr>
            <w:rStyle w:val="Hyperlink"/>
          </w:rPr>
          <w:t xml:space="preserve">1</w:t>
        </w:r>
      </w:hyperlink>
      <w:r>
        <w:t xml:space="preserve"> </w:t>
      </w:r>
      <w:r>
        <w:t xml:space="preserve">in the data: marginal validity does not</w:t>
      </w:r>
      <w:r>
        <w:t xml:space="preserve"> </w:t>
      </w:r>
      <w:r>
        <w:t xml:space="preserve">transfer to the selected operating point.</w:t>
      </w:r>
    </w:p>
    <w:p>
      <w:pPr>
        <w:pStyle w:val="CaptionedFigure"/>
      </w:pPr>
      <w:r>
        <w:drawing>
          <wp:inline>
            <wp:extent cx="3205742" cy="2564594"/>
            <wp:effectExtent b="0" l="0" r="0" t="0"/>
            <wp:docPr descr="" title="" id="35" name="Picture"/>
            <a:graphic>
              <a:graphicData uri="http://schemas.openxmlformats.org/drawingml/2006/picture">
                <pic:pic>
                  <pic:nvPicPr>
                    <pic:cNvPr descr="figures/F3_violation_vs_sigma.png" id="36" name="Picture"/>
                    <pic:cNvPicPr>
                      <a:picLocks noChangeArrowheads="1" noChangeAspect="1"/>
                    </pic:cNvPicPr>
                  </pic:nvPicPr>
                  <pic:blipFill>
                    <a:blip r:embed="rId34"/>
                    <a:stretch>
                      <a:fillRect/>
                    </a:stretch>
                  </pic:blipFill>
                  <pic:spPr bwMode="auto">
                    <a:xfrm>
                      <a:off x="0" y="0"/>
                      <a:ext cx="3205742" cy="2564594"/>
                    </a:xfrm>
                    <a:prstGeom prst="rect">
                      <a:avLst/>
                    </a:prstGeom>
                    <a:noFill/>
                    <a:ln w="9525">
                      <a:noFill/>
                      <a:headEnd/>
                      <a:tailEnd/>
                    </a:ln>
                  </pic:spPr>
                </pic:pic>
              </a:graphicData>
            </a:graphic>
          </wp:inline>
        </w:drawing>
      </w:r>
    </w:p>
    <w:p>
      <w:pPr>
        <w:pStyle w:val="ImageCaption"/>
      </w:pPr>
      <w:r>
        <w:t xml:space="preserve">Realized constraint-violation rate versus disturbance magnitude</w:t>
      </w:r>
      <w:r>
        <w:t xml:space="preserve"> </w:t>
      </w:r>
      <m:oMath>
        <m:sSub>
          <m:e>
            <m:r>
              <m:t>σ</m:t>
            </m:r>
          </m:e>
          <m:sub>
            <m:r>
              <m:t>z</m:t>
            </m:r>
          </m:sub>
        </m:sSub>
      </m:oMath>
      <w:r>
        <w:t xml:space="preserve"> </w:t>
      </w:r>
      <w:r>
        <w:t xml:space="preserve">for the four</w:t>
      </w:r>
      <w:r>
        <w:t xml:space="preserve"> </w:t>
      </w:r>
      <w:r>
        <w:t xml:space="preserve">back-offs, with the nominal target</w:t>
      </w:r>
      <w:r>
        <w:t xml:space="preserve"> </w:t>
      </w:r>
      <m:oMath>
        <m:r>
          <m:t>α</m:t>
        </m:r>
        <m:r>
          <m:rPr>
            <m:sty m:val="p"/>
          </m:rPr>
          <m:t>=</m:t>
        </m:r>
        <m:r>
          <m:t>0.10</m:t>
        </m:r>
      </m:oMath>
      <w:r>
        <w:t xml:space="preserve"> </w:t>
      </w:r>
      <w:r>
        <w:t xml:space="preserve">and the realistic</w:t>
      </w:r>
      <w:r>
        <w:t xml:space="preserve"> </w:t>
      </w:r>
      <m:oMath>
        <m:sSub>
          <m:e>
            <m:r>
              <m:t>σ</m:t>
            </m:r>
          </m:e>
          <m:sub>
            <m:r>
              <m:t>z</m:t>
            </m:r>
          </m:sub>
        </m:sSub>
      </m:oMath>
      <w:r>
        <w:t xml:space="preserve"> </w:t>
      </w:r>
      <w:r>
        <w:t xml:space="preserve">marked. Marginal</w:t>
      </w:r>
      <w:r>
        <w:t xml:space="preserve"> </w:t>
      </w:r>
      <w:r>
        <w:t xml:space="preserve">back-offs (fixed, normalized) violate well above target; CQR with a-posteriori calibration tracks</w:t>
      </w:r>
      <w:r>
        <w:t xml:space="preserve"> </w:t>
      </w:r>
      <w:r>
        <w:t xml:space="preserve">the oracle. Shaded band is the Monte-Carlo uncertainty.</w:t>
      </w:r>
    </w:p>
    <w:bookmarkEnd w:id="37"/>
    <w:bookmarkStart w:id="38" w:name="the-oracle-isolates-the-cause"/>
    <w:p>
      <w:pPr>
        <w:pStyle w:val="Heading2"/>
      </w:pPr>
      <w:r>
        <w:t xml:space="preserve">The oracle isolates the cause</w:t>
      </w:r>
    </w:p>
    <w:p>
      <w:pPr>
        <w:pStyle w:val="FirstParagraph"/>
      </w:pPr>
      <w:r>
        <w:t xml:space="preserve">The oracle back-off, which knows the true conditional quantile, holds the realized violation at</w:t>
      </w:r>
      <w:r>
        <w:t xml:space="preserve"> </w:t>
      </w:r>
      <m:oMath>
        <m:r>
          <m:t>0.079</m:t>
        </m:r>
      </m:oMath>
      <w:r>
        <w:t xml:space="preserve"> </w:t>
      </w:r>
      <w:r>
        <w:t xml:space="preserve">at the realistic disturbance and near</w:t>
      </w:r>
      <w:r>
        <w:t xml:space="preserve"> </w:t>
      </w:r>
      <m:oMath>
        <m:r>
          <m:t>α</m:t>
        </m:r>
      </m:oMath>
      <w:r>
        <w:t xml:space="preserve"> </w:t>
      </w:r>
      <w:r>
        <w:t xml:space="preserve">throughout, at a setpoint that backs the</w:t>
      </w:r>
      <w:r>
        <w:t xml:space="preserve"> </w:t>
      </w:r>
      <w:r>
        <w:t xml:space="preserve">column off to</w:t>
      </w:r>
      <w:r>
        <w:t xml:space="preserve"> </w:t>
      </w:r>
      <m:oMath>
        <m:r>
          <m:t>R</m:t>
        </m:r>
        <m:r>
          <m:rPr>
            <m:sty m:val="p"/>
          </m:rPr>
          <m:t>=</m:t>
        </m:r>
        <m:r>
          <m:t>3.00</m:t>
        </m:r>
      </m:oMath>
      <w:r>
        <w:t xml:space="preserve">,</w:t>
      </w:r>
      <w:r>
        <w:t xml:space="preserve"> </w:t>
      </w:r>
      <m:oMath>
        <m:r>
          <m:t>D</m:t>
        </m:r>
        <m:r>
          <m:rPr>
            <m:sty m:val="p"/>
          </m:rPr>
          <m:t>=</m:t>
        </m:r>
        <m:r>
          <m:t>34.3</m:t>
        </m:r>
      </m:oMath>
      <w:r>
        <w:t xml:space="preserve">. Because the oracle satisfies the chance constraint by</w:t>
      </w:r>
      <w:r>
        <w:t xml:space="preserve"> </w:t>
      </w:r>
      <w:r>
        <w:t xml:space="preserve">construction while the marginal methods do not, the failure lies in the back-off, not in the</w:t>
      </w:r>
      <w:r>
        <w:t xml:space="preserve"> </w:t>
      </w:r>
      <w:r>
        <w:t xml:space="preserve">chance-constrained formulation</w:t>
      </w:r>
      <w:r>
        <w:t xml:space="preserve"> </w:t>
      </w:r>
      <w:hyperlink w:anchor="eq:chance">
        <w:r>
          <w:rPr>
            <w:rStyle w:val="Hyperlink"/>
          </w:rPr>
          <w:t xml:space="preserve">[eq:chance]</w:t>
        </w:r>
      </w:hyperlink>
      <w:r>
        <w:t xml:space="preserve">. This is the empirical counterpart of the</w:t>
      </w:r>
      <w:r>
        <w:t xml:space="preserve"> </w:t>
      </w:r>
      <w:r>
        <w:t xml:space="preserve">oracle’s role in the theory.</w:t>
      </w:r>
    </w:p>
    <w:bookmarkEnd w:id="38"/>
    <w:bookmarkStart w:id="39" w:name="Xfd7abc4a2ce61da452fd2171cb7111941f65792"/>
    <w:p>
      <w:pPr>
        <w:pStyle w:val="Heading2"/>
      </w:pPr>
      <w:r>
        <w:t xml:space="preserve">Conditional calibration restores safety at near-oracle profit</w:t>
      </w:r>
    </w:p>
    <w:p>
      <w:pPr>
        <w:pStyle w:val="FirstParagraph"/>
      </w:pPr>
      <w:r>
        <w:t xml:space="preserve">The CQR back-off with a-posteriori calibration holds the realized violation between</w:t>
      </w:r>
      <w:r>
        <w:t xml:space="preserve"> </w:t>
      </w:r>
      <m:oMath>
        <m:r>
          <m:t>0.063</m:t>
        </m:r>
      </m:oMath>
      <w:r>
        <w:t xml:space="preserve"> </w:t>
      </w:r>
      <w:r>
        <w:t xml:space="preserve">and</w:t>
      </w:r>
      <w:r>
        <w:t xml:space="preserve"> </w:t>
      </w:r>
      <m:oMath>
        <m:r>
          <m:t>0.105</m:t>
        </m:r>
      </m:oMath>
      <w:r>
        <w:t xml:space="preserve"> </w:t>
      </w:r>
      <w:r>
        <w:t xml:space="preserve">for</w:t>
      </w:r>
      <w:r>
        <w:t xml:space="preserve"> </w:t>
      </w:r>
      <m:oMath>
        <m:sSub>
          <m:e>
            <m:r>
              <m:t>σ</m:t>
            </m:r>
          </m:e>
          <m:sub>
            <m:r>
              <m:t>z</m:t>
            </m:r>
          </m:sub>
        </m:sSub>
        <m:r>
          <m:rPr>
            <m:sty m:val="p"/>
          </m:rPr>
          <m:t>≤</m:t>
        </m:r>
        <m:r>
          <m:t>0.020</m:t>
        </m:r>
      </m:oMath>
      <w:r>
        <w:t xml:space="preserve">, within about</w:t>
      </w:r>
      <w:r>
        <w:t xml:space="preserve"> </w:t>
      </w:r>
      <m:oMath>
        <m:r>
          <m:t>0.01</m:t>
        </m:r>
      </m:oMath>
      <w:r>
        <w:t xml:space="preserve"> </w:t>
      </w:r>
      <w:r>
        <w:t xml:space="preserve">of the target and of the oracle, backing the</w:t>
      </w:r>
      <w:r>
        <w:t xml:space="preserve"> </w:t>
      </w:r>
      <w:r>
        <w:t xml:space="preserve">setpoint from</w:t>
      </w:r>
      <w:r>
        <w:t xml:space="preserve"> </w:t>
      </w:r>
      <m:oMath>
        <m:r>
          <m:t>D</m:t>
        </m:r>
        <m:r>
          <m:rPr>
            <m:sty m:val="p"/>
          </m:rPr>
          <m:t>≈</m:t>
        </m:r>
        <m:r>
          <m:t>34.3</m:t>
        </m:r>
      </m:oMath>
      <w:r>
        <w:t xml:space="preserve"> </w:t>
      </w:r>
      <w:r>
        <w:t xml:space="preserve">at</w:t>
      </w:r>
      <w:r>
        <w:t xml:space="preserve"> </w:t>
      </w:r>
      <m:oMath>
        <m:sSub>
          <m:e>
            <m:r>
              <m:t>σ</m:t>
            </m:r>
          </m:e>
          <m:sub>
            <m:r>
              <m:t>z</m:t>
            </m:r>
          </m:sub>
        </m:sSub>
        <m:r>
          <m:rPr>
            <m:sty m:val="p"/>
          </m:rPr>
          <m:t>=</m:t>
        </m:r>
        <m:r>
          <m:t>0.006</m:t>
        </m:r>
      </m:oMath>
      <w:r>
        <w:t xml:space="preserve"> </w:t>
      </w:r>
      <w:r>
        <w:t xml:space="preserve">to</w:t>
      </w:r>
      <w:r>
        <w:t xml:space="preserve"> </w:t>
      </w:r>
      <m:oMath>
        <m:r>
          <m:t>D</m:t>
        </m:r>
        <m:r>
          <m:rPr>
            <m:sty m:val="p"/>
          </m:rPr>
          <m:t>≈</m:t>
        </m:r>
        <m:r>
          <m:t>36.6</m:t>
        </m:r>
      </m:oMath>
      <w:r>
        <w:t xml:space="preserve"> </w:t>
      </w:r>
      <w:r>
        <w:t xml:space="preserve">at</w:t>
      </w:r>
      <w:r>
        <w:t xml:space="preserve"> </w:t>
      </w:r>
      <m:oMath>
        <m:sSub>
          <m:e>
            <m:r>
              <m:t>σ</m:t>
            </m:r>
          </m:e>
          <m:sub>
            <m:r>
              <m:t>z</m:t>
            </m:r>
          </m:sub>
        </m:sSub>
        <m:r>
          <m:rPr>
            <m:sty m:val="p"/>
          </m:rPr>
          <m:t>=</m:t>
        </m:r>
        <m:r>
          <m:t>0.020</m:t>
        </m:r>
      </m:oMath>
      <w:r>
        <w:t xml:space="preserve"> </w:t>
      </w:r>
      <w:r>
        <w:t xml:space="preserve">as the</w:t>
      </w:r>
      <w:r>
        <w:t xml:space="preserve"> </w:t>
      </w:r>
      <w:r>
        <w:t xml:space="preserve">disturbance grows. Where the conditional quantile alone is slightly optimistic, the a-posteriori</w:t>
      </w:r>
      <w:r>
        <w:t xml:space="preserve"> </w:t>
      </w:r>
      <w:r>
        <w:t xml:space="preserve">step closes the gap: at</w:t>
      </w:r>
      <w:r>
        <w:t xml:space="preserve"> </w:t>
      </w:r>
      <m:oMath>
        <m:sSub>
          <m:e>
            <m:r>
              <m:t>σ</m:t>
            </m:r>
          </m:e>
          <m:sub>
            <m:r>
              <m:t>z</m:t>
            </m:r>
          </m:sub>
        </m:sSub>
        <m:r>
          <m:rPr>
            <m:sty m:val="p"/>
          </m:rPr>
          <m:t>=</m:t>
        </m:r>
        <m:r>
          <m:t>0.006</m:t>
        </m:r>
      </m:oMath>
      <w:r>
        <w:t xml:space="preserve"> </w:t>
      </w:r>
      <w:r>
        <w:t xml:space="preserve">an inflation</w:t>
      </w:r>
      <w:r>
        <w:t xml:space="preserve"> </w:t>
      </w:r>
      <m:oMath>
        <m:sSup>
          <m:e>
            <m:r>
              <m:t>κ</m:t>
            </m:r>
          </m:e>
          <m:sup>
            <m:r>
              <m:rPr>
                <m:sty m:val="p"/>
              </m:rPr>
              <m:t>⋆</m:t>
            </m:r>
          </m:sup>
        </m:sSup>
        <m:r>
          <m:rPr>
            <m:sty m:val="p"/>
          </m:rPr>
          <m:t>=</m:t>
        </m:r>
        <m:r>
          <m:t>1.53</m:t>
        </m:r>
      </m:oMath>
      <w:r>
        <w:t xml:space="preserve"> </w:t>
      </w:r>
      <w:r>
        <w:t xml:space="preserve">restores the target. This</w:t>
      </w:r>
      <w:r>
        <w:t xml:space="preserve"> </w:t>
      </w:r>
      <w:r>
        <w:t xml:space="preserve">is Theorem </w:t>
      </w:r>
      <w:hyperlink w:anchor="thm:repair">
        <w:r>
          <w:rPr>
            <w:rStyle w:val="Hyperlink"/>
          </w:rPr>
          <w:t xml:space="preserve">2</w:t>
        </w:r>
      </w:hyperlink>
      <w:r>
        <w:t xml:space="preserve"> </w:t>
      </w:r>
      <w:r>
        <w:t xml:space="preserve">in the data, with the CQR construction supplying conditional validity</w:t>
      </w:r>
      <w:r>
        <w:t xml:space="preserve"> </w:t>
      </w:r>
      <w:r>
        <w:t xml:space="preserve">and the a-posteriori step supplying the residual finite-sample correction.</w:t>
      </w:r>
    </w:p>
    <w:bookmarkEnd w:id="39"/>
    <w:bookmarkStart w:id="43" w:name="Xb8a7fce23204a219063faac588842df3bf3cf8d"/>
    <w:p>
      <w:pPr>
        <w:pStyle w:val="Heading2"/>
      </w:pPr>
      <w:r>
        <w:t xml:space="preserve">The inflation factor bounds the safe regime</w:t>
      </w:r>
    </w:p>
    <w:p>
      <w:pPr>
        <w:pStyle w:val="FirstParagraph"/>
      </w:pPr>
      <w:r>
        <w:t xml:space="preserve">The method is not unconditionally safe, and the inflation factor is the signal</w:t>
      </w:r>
      <w:r>
        <w:t xml:space="preserve"> </w:t>
      </w:r>
      <w:r>
        <w:t xml:space="preserve">(Fig. </w:t>
      </w:r>
      <w:hyperlink w:anchor="fig:kappa">
        <w:r>
          <w:rPr>
            <w:rStyle w:val="Hyperlink"/>
          </w:rPr>
          <w:t xml:space="preserve">3</w:t>
        </w:r>
      </w:hyperlink>
      <w:r>
        <w:t xml:space="preserve">). Because the calibration budget scales with the disturbance</w:t>
      </w:r>
      <w:r>
        <w:t xml:space="preserve"> </w:t>
      </w:r>
      <w:r>
        <w:t xml:space="preserve">(</w:t>
      </w:r>
      <m:oMath>
        <m:sSub>
          <m:e>
            <m:r>
              <m:t>n</m:t>
            </m:r>
          </m:e>
          <m:sub>
            <m:r>
              <m:rPr>
                <m:sty m:val="p"/>
              </m:rPr>
              <m:t>c</m:t>
            </m:r>
            <m:r>
              <m:rPr>
                <m:sty m:val="p"/>
              </m:rPr>
              <m:t>a</m:t>
            </m:r>
            <m:r>
              <m:rPr>
                <m:sty m:val="p"/>
              </m:rPr>
              <m:t>l</m:t>
            </m:r>
          </m:sub>
        </m:sSub>
        <m:r>
          <m:rPr>
            <m:sty m:val="p"/>
          </m:rPr>
          <m:t>=</m:t>
        </m:r>
        <m:r>
          <m:t>1500</m:t>
        </m:r>
        <m:r>
          <m:rPr>
            <m:sty m:val="p"/>
          </m:rPr>
          <m:t>max</m:t>
        </m:r>
        <m:d>
          <m:dPr>
            <m:begChr m:val="("/>
            <m:endChr m:val=")"/>
            <m:sepChr m:val=""/>
            <m:grow/>
          </m:dPr>
          <m:e>
            <m:r>
              <m:t>1</m:t>
            </m:r>
            <m:r>
              <m:rPr>
                <m:sty m:val="p"/>
              </m:rPr>
              <m:t>,</m:t>
            </m:r>
            <m:sSub>
              <m:e>
                <m:r>
                  <m:t>σ</m:t>
                </m:r>
              </m:e>
              <m:sub>
                <m:r>
                  <m:t>z</m:t>
                </m:r>
              </m:sub>
            </m:sSub>
            <m:r>
              <m:rPr>
                <m:sty m:val="p"/>
              </m:rPr>
              <m:t>/</m:t>
            </m:r>
            <m:r>
              <m:t>0.006</m:t>
            </m:r>
          </m:e>
        </m:d>
      </m:oMath>
      <w:r>
        <w:t xml:space="preserve">),</w:t>
      </w:r>
      <w:r>
        <w:t xml:space="preserve"> </w:t>
      </w:r>
      <m:oMath>
        <m:sSup>
          <m:e>
            <m:r>
              <m:t>κ</m:t>
            </m:r>
          </m:e>
          <m:sup>
            <m:r>
              <m:rPr>
                <m:sty m:val="p"/>
              </m:rPr>
              <m:t>⋆</m:t>
            </m:r>
          </m:sup>
        </m:sSup>
      </m:oMath>
      <w:r>
        <w:t xml:space="preserve"> </w:t>
      </w:r>
      <w:r>
        <w:t xml:space="preserve">does not climb monotonically; it is</w:t>
      </w:r>
      <w:r>
        <w:t xml:space="preserve"> </w:t>
      </w:r>
      <w:r>
        <w:t xml:space="preserve">near unity where the conditional quantile is adequate, rises where it is locally optimistic</w:t>
      </w:r>
      <w:r>
        <w:t xml:space="preserve"> </w:t>
      </w:r>
      <w:r>
        <w:t xml:space="preserve">(</w:t>
      </w:r>
      <m:oMath>
        <m:sSup>
          <m:e>
            <m:r>
              <m:t>κ</m:t>
            </m:r>
          </m:e>
          <m:sup>
            <m:r>
              <m:rPr>
                <m:sty m:val="p"/>
              </m:rPr>
              <m:t>⋆</m:t>
            </m:r>
          </m:sup>
        </m:sSup>
        <m:r>
          <m:rPr>
            <m:sty m:val="p"/>
          </m:rPr>
          <m:t>=</m:t>
        </m:r>
        <m:r>
          <m:t>1.53</m:t>
        </m:r>
      </m:oMath>
      <w:r>
        <w:t xml:space="preserve"> </w:t>
      </w:r>
      <w:r>
        <w:t xml:space="preserve">at</w:t>
      </w:r>
      <w:r>
        <w:t xml:space="preserve"> </w:t>
      </w:r>
      <m:oMath>
        <m:sSub>
          <m:e>
            <m:r>
              <m:t>σ</m:t>
            </m:r>
          </m:e>
          <m:sub>
            <m:r>
              <m:t>z</m:t>
            </m:r>
          </m:sub>
        </m:sSub>
        <m:r>
          <m:rPr>
            <m:sty m:val="p"/>
          </m:rPr>
          <m:t>=</m:t>
        </m:r>
        <m:r>
          <m:t>0.006</m:t>
        </m:r>
      </m:oMath>
      <w:r>
        <w:t xml:space="preserve"> </w:t>
      </w:r>
      <w:r>
        <w:t xml:space="preserve">and</w:t>
      </w:r>
      <w:r>
        <w:t xml:space="preserve"> </w:t>
      </w:r>
      <m:oMath>
        <m:sSup>
          <m:e>
            <m:r>
              <m:t>κ</m:t>
            </m:r>
          </m:e>
          <m:sup>
            <m:r>
              <m:rPr>
                <m:sty m:val="p"/>
              </m:rPr>
              <m:t>⋆</m:t>
            </m:r>
          </m:sup>
        </m:sSup>
        <m:r>
          <m:rPr>
            <m:sty m:val="p"/>
          </m:rPr>
          <m:t>=</m:t>
        </m:r>
        <m:r>
          <m:t>5.78</m:t>
        </m:r>
      </m:oMath>
      <w:r>
        <w:t xml:space="preserve"> </w:t>
      </w:r>
      <w:r>
        <w:t xml:space="preserve">at</w:t>
      </w:r>
      <w:r>
        <w:t xml:space="preserve"> </w:t>
      </w:r>
      <m:oMath>
        <m:sSub>
          <m:e>
            <m:r>
              <m:t>σ</m:t>
            </m:r>
          </m:e>
          <m:sub>
            <m:r>
              <m:t>z</m:t>
            </m:r>
          </m:sub>
        </m:sSub>
        <m:r>
          <m:rPr>
            <m:sty m:val="p"/>
          </m:rPr>
          <m:t>=</m:t>
        </m:r>
        <m:r>
          <m:t>0.015</m:t>
        </m:r>
      </m:oMath>
      <w:r>
        <w:t xml:space="preserve">), and at</w:t>
      </w:r>
      <w:r>
        <w:t xml:space="preserve"> </w:t>
      </w:r>
      <m:oMath>
        <m:sSub>
          <m:e>
            <m:r>
              <m:t>σ</m:t>
            </m:r>
          </m:e>
          <m:sub>
            <m:r>
              <m:t>z</m:t>
            </m:r>
          </m:sub>
        </m:sSub>
        <m:r>
          <m:rPr>
            <m:sty m:val="p"/>
          </m:rPr>
          <m:t>=</m:t>
        </m:r>
        <m:r>
          <m:t>0.025</m:t>
        </m:r>
      </m:oMath>
      <w:r>
        <w:t xml:space="preserve">, more than four times the realistic disturbance, no finite inflation certifies the</w:t>
      </w:r>
      <w:r>
        <w:t xml:space="preserve"> </w:t>
      </w:r>
      <w:r>
        <w:t xml:space="preserve">target and the instance is declared infeasible. Its excursions and the terminal infeasibility both</w:t>
      </w:r>
      <w:r>
        <w:t xml:space="preserve"> </w:t>
      </w:r>
      <w:r>
        <w:t xml:space="preserve">mark where the conditional estimate can no longer certify safety, making data inadequacy a readable</w:t>
      </w:r>
      <w:r>
        <w:t xml:space="preserve"> </w:t>
      </w:r>
      <w:r>
        <w:t xml:space="preserve">property of the method rather than a silent failure, as Corollary </w:t>
      </w:r>
      <w:hyperlink w:anchor="cor:kappa">
        <w:r>
          <w:rPr>
            <w:rStyle w:val="Hyperlink"/>
          </w:rPr>
          <w:t xml:space="preserve">1</w:t>
        </w:r>
      </w:hyperlink>
      <w:r>
        <w:t xml:space="preserve"> </w:t>
      </w:r>
      <w:r>
        <w:t xml:space="preserve">predicts.</w:t>
      </w:r>
    </w:p>
    <w:p>
      <w:pPr>
        <w:pStyle w:val="CaptionedFigure"/>
      </w:pPr>
      <w:r>
        <w:drawing>
          <wp:inline>
            <wp:extent cx="3205742" cy="2152427"/>
            <wp:effectExtent b="0" l="0" r="0" t="0"/>
            <wp:docPr descr="" title="" id="41" name="Picture"/>
            <a:graphic>
              <a:graphicData uri="http://schemas.openxmlformats.org/drawingml/2006/picture">
                <pic:pic>
                  <pic:nvPicPr>
                    <pic:cNvPr descr="figures/F7_kappa_vs_sigma.png" id="42" name="Picture"/>
                    <pic:cNvPicPr>
                      <a:picLocks noChangeArrowheads="1" noChangeAspect="1"/>
                    </pic:cNvPicPr>
                  </pic:nvPicPr>
                  <pic:blipFill>
                    <a:blip r:embed="rId40"/>
                    <a:stretch>
                      <a:fillRect/>
                    </a:stretch>
                  </pic:blipFill>
                  <pic:spPr bwMode="auto">
                    <a:xfrm>
                      <a:off x="0" y="0"/>
                      <a:ext cx="3205742" cy="2152427"/>
                    </a:xfrm>
                    <a:prstGeom prst="rect">
                      <a:avLst/>
                    </a:prstGeom>
                    <a:noFill/>
                    <a:ln w="9525">
                      <a:noFill/>
                      <a:headEnd/>
                      <a:tailEnd/>
                    </a:ln>
                  </pic:spPr>
                </pic:pic>
              </a:graphicData>
            </a:graphic>
          </wp:inline>
        </w:drawing>
      </w:r>
    </w:p>
    <w:p>
      <w:pPr>
        <w:pStyle w:val="ImageCaption"/>
      </w:pPr>
      <w:r>
        <w:t xml:space="preserve">A-posteriori inflation factor</w:t>
      </w:r>
      <w:r>
        <w:t xml:space="preserve"> </w:t>
      </w:r>
      <m:oMath>
        <m:sSup>
          <m:e>
            <m:r>
              <m:t>κ</m:t>
            </m:r>
          </m:e>
          <m:sup>
            <m:r>
              <m:rPr>
                <m:sty m:val="p"/>
              </m:rPr>
              <m:t>⋆</m:t>
            </m:r>
          </m:sup>
        </m:sSup>
      </m:oMath>
      <w:r>
        <w:t xml:space="preserve"> </w:t>
      </w:r>
      <w:r>
        <w:t xml:space="preserve">for the CQR method versus</w:t>
      </w:r>
      <w:r>
        <w:t xml:space="preserve"> </w:t>
      </w:r>
      <m:oMath>
        <m:sSub>
          <m:e>
            <m:r>
              <m:t>σ</m:t>
            </m:r>
          </m:e>
          <m:sub>
            <m:r>
              <m:t>z</m:t>
            </m:r>
          </m:sub>
        </m:sSub>
      </m:oMath>
      <w:r>
        <w:t xml:space="preserve">. The</w:t>
      </w:r>
      <w:r>
        <w:t xml:space="preserve"> </w:t>
      </w:r>
      <w:r>
        <w:t xml:space="preserve">margin is stretched (rising</w:t>
      </w:r>
      <w:r>
        <w:t xml:space="preserve"> </w:t>
      </w:r>
      <m:oMath>
        <m:sSup>
          <m:e>
            <m:r>
              <m:t>κ</m:t>
            </m:r>
          </m:e>
          <m:sup>
            <m:r>
              <m:rPr>
                <m:sty m:val="p"/>
              </m:rPr>
              <m:t>⋆</m:t>
            </m:r>
          </m:sup>
        </m:sSup>
      </m:oMath>
      <w:r>
        <w:t xml:space="preserve">) before the method becomes infeasible; the dashed</w:t>
      </w:r>
      <w:r>
        <w:t xml:space="preserve"> </w:t>
      </w:r>
      <w:r>
        <w:t xml:space="preserve">horizontal line marks</w:t>
      </w:r>
      <w:r>
        <w:t xml:space="preserve"> </w:t>
      </w:r>
      <m:oMath>
        <m:sSup>
          <m:e>
            <m:r>
              <m:t>κ</m:t>
            </m:r>
          </m:e>
          <m:sup>
            <m:r>
              <m:rPr>
                <m:sty m:val="p"/>
              </m:rPr>
              <m:t>⋆</m:t>
            </m:r>
          </m:sup>
        </m:sSup>
        <m:r>
          <m:rPr>
            <m:sty m:val="p"/>
          </m:rPr>
          <m:t>=</m:t>
        </m:r>
        <m:r>
          <m:t>1</m:t>
        </m:r>
      </m:oMath>
      <w:r>
        <w:t xml:space="preserve"> </w:t>
      </w:r>
      <w:r>
        <w:t xml:space="preserve">(no tightening). This makes</w:t>
      </w:r>
      <w:r>
        <w:t xml:space="preserve"> </w:t>
      </w:r>
      <m:oMath>
        <m:sSup>
          <m:e>
            <m:r>
              <m:t>κ</m:t>
            </m:r>
          </m:e>
          <m:sup>
            <m:r>
              <m:rPr>
                <m:sty m:val="p"/>
              </m:rPr>
              <m:t>⋆</m:t>
            </m:r>
          </m:sup>
        </m:sSup>
      </m:oMath>
      <w:r>
        <w:t xml:space="preserve"> </w:t>
      </w:r>
      <w:r>
        <w:t xml:space="preserve">a data-adequacy diagnostic.</w:t>
      </w:r>
    </w:p>
    <w:bookmarkEnd w:id="43"/>
    <w:bookmarkStart w:id="44" w:name="calibrated-safety-not-profit"/>
    <w:p>
      <w:pPr>
        <w:pStyle w:val="Heading2"/>
      </w:pPr>
      <w:r>
        <w:t xml:space="preserve">Calibrated safety, not profit</w:t>
      </w:r>
    </w:p>
    <w:p>
      <w:pPr>
        <w:pStyle w:val="FirstParagraph"/>
      </w:pPr>
      <w:r>
        <w:t xml:space="preserve">At the realistic disturbance every method lies within half a percent of the deterministic</w:t>
      </w:r>
      <w:r>
        <w:t xml:space="preserve"> </w:t>
      </w:r>
      <w:r>
        <w:t xml:space="preserve">optimum in profit (Table </w:t>
      </w:r>
      <w:hyperlink w:anchor="tab:regime">
        <w:r>
          <w:rPr>
            <w:rStyle w:val="Hyperlink"/>
          </w:rPr>
          <w:t xml:space="preserve">1</w:t>
        </w:r>
      </w:hyperlink>
      <w:r>
        <w:t xml:space="preserve">); the constraint is barely active there, so there is</w:t>
      </w:r>
      <w:r>
        <w:t xml:space="preserve"> </w:t>
      </w:r>
      <w:r>
        <w:t xml:space="preserve">little profit to separate the methods. The value of the conditional method is therefore the</w:t>
      </w:r>
      <w:r>
        <w:t xml:space="preserve"> </w:t>
      </w:r>
      <w:r>
        <w:t xml:space="preserve">violation it removes, not any profit it adds: it converts a fivefold constraint breach into a</w:t>
      </w:r>
      <w:r>
        <w:t xml:space="preserve"> </w:t>
      </w:r>
      <w:r>
        <w:t xml:space="preserve">calibrated one at negligible economic cost.</w:t>
      </w:r>
    </w:p>
    <w:bookmarkEnd w:id="44"/>
    <w:bookmarkStart w:id="46" w:name="twin-validation-and-reproducibility"/>
    <w:p>
      <w:pPr>
        <w:pStyle w:val="Heading2"/>
      </w:pPr>
      <w:r>
        <w:t xml:space="preserve">Twin validation and reproducibility</w:t>
      </w:r>
    </w:p>
    <w:p>
      <w:pPr>
        <w:pStyle w:val="FirstParagraph"/>
      </w:pPr>
      <w:r>
        <w:t xml:space="preserve">The truth surface is validated by leave-one-feed-composition-out interpolation, fitting on all</w:t>
      </w:r>
      <w:r>
        <w:t xml:space="preserve"> </w:t>
      </w:r>
      <m:oMath>
        <m:r>
          <m:t>z</m:t>
        </m:r>
        <m:r>
          <m:rPr>
            <m:sty m:val="p"/>
          </m:rPr>
          <m:t>≠</m:t>
        </m:r>
        <m:r>
          <m:t>0.375</m:t>
        </m:r>
      </m:oMath>
      <w:r>
        <w:t xml:space="preserve"> </w:t>
      </w:r>
      <w:r>
        <w:t xml:space="preserve">and predicting the held-out</w:t>
      </w:r>
      <w:r>
        <w:t xml:space="preserve"> </w:t>
      </w:r>
      <m:oMath>
        <m:r>
          <m:t>z</m:t>
        </m:r>
        <m:r>
          <m:rPr>
            <m:sty m:val="p"/>
          </m:rPr>
          <m:t>=</m:t>
        </m:r>
        <m:r>
          <m:t>0.375</m:t>
        </m:r>
      </m:oMath>
      <w:r>
        <w:t xml:space="preserve"> </w:t>
      </w:r>
      <w:r>
        <w:t xml:space="preserve">slice, giving</w:t>
      </w:r>
      <w:r>
        <w:t xml:space="preserve"> </w:t>
      </w:r>
      <m:oMath>
        <m:sSup>
          <m:e>
            <m:r>
              <m:t>R</m:t>
            </m:r>
          </m:e>
          <m:sup>
            <m:r>
              <m:t>2</m:t>
            </m:r>
          </m:sup>
        </m:sSup>
        <m:r>
          <m:rPr>
            <m:sty m:val="p"/>
          </m:rPr>
          <m:t>=</m:t>
        </m:r>
        <m:r>
          <m:t>0.917</m:t>
        </m:r>
      </m:oMath>
      <w:r>
        <w:t xml:space="preserve"> </w:t>
      </w:r>
      <w:r>
        <w:t xml:space="preserve">and a mean absolute</w:t>
      </w:r>
      <w:r>
        <w:t xml:space="preserve"> </w:t>
      </w:r>
      <w:r>
        <w:t xml:space="preserve">error of</w:t>
      </w:r>
      <w:r>
        <w:t xml:space="preserve"> </w:t>
      </w:r>
      <m:oMath>
        <m:r>
          <m:t>0.0053</m:t>
        </m:r>
      </m:oMath>
      <w:r>
        <w:t xml:space="preserve"> </w:t>
      </w:r>
      <w:r>
        <w:t xml:space="preserve">in</w:t>
      </w:r>
      <w:r>
        <w:t xml:space="preserve"> </w:t>
      </w:r>
      <m:oMath>
        <m:sSub>
          <m:e>
            <m:r>
              <m:t>x</m:t>
            </m:r>
          </m:e>
          <m:sub>
            <m:r>
              <m:t>B</m:t>
            </m:r>
          </m:sub>
        </m:sSub>
      </m:oMath>
      <w:r>
        <w:t xml:space="preserve">, comfortably below the specification. Monte-Carlo estimation moves</w:t>
      </w:r>
      <w:r>
        <w:t xml:space="preserve"> </w:t>
      </w:r>
      <w:r>
        <w:t xml:space="preserve">individual violation rates by at most</w:t>
      </w:r>
      <w:r>
        <w:t xml:space="preserve"> </w:t>
      </w:r>
      <m:oMath>
        <m:r>
          <m:rPr>
            <m:sty m:val="p"/>
          </m:rPr>
          <m:t>±</m:t>
        </m:r>
        <m:r>
          <m:t>0.01</m:t>
        </m:r>
      </m:oMath>
      <w:r>
        <w:t xml:space="preserve"> </w:t>
      </w:r>
      <w:r>
        <w:t xml:space="preserve">to</w:t>
      </w:r>
      <w:r>
        <w:t xml:space="preserve"> </w:t>
      </w:r>
      <m:oMath>
        <m:r>
          <m:t>0.02</m:t>
        </m:r>
      </m:oMath>
      <w:r>
        <w:t xml:space="preserve"> </w:t>
      </w:r>
      <w:r>
        <w:t xml:space="preserve">across platforms while leaving the regime</w:t>
      </w:r>
      <w:r>
        <w:t xml:space="preserve"> </w:t>
      </w:r>
      <w:r>
        <w:t xml:space="preserve">structure, the fivefold failure, and the data-starvation boundary intact.</w:t>
      </w:r>
    </w:p>
    <w:bookmarkStart w:id="45" w:name="tab:regime"/>
    <w:p>
      <w:pPr>
        <w:pStyle w:val="TableCaption"/>
      </w:pPr>
      <w:r>
        <w:t xml:space="preserve">Regime map over disturbance magnitude</w:t>
      </w:r>
      <w:r>
        <w:t xml:space="preserve"> </w:t>
      </w:r>
      <m:oMath>
        <m:sSub>
          <m:e>
            <m:r>
              <m:t>σ</m:t>
            </m:r>
          </m:e>
          <m:sub>
            <m:r>
              <m:t>z</m:t>
            </m:r>
          </m:sub>
        </m:sSub>
      </m:oMath>
      <w:r>
        <w:t xml:space="preserve">. For each method: operating profit</w:t>
      </w:r>
      <w:r>
        <w:t xml:space="preserve"> </w:t>
      </w:r>
      <w:r>
        <w:t xml:space="preserve">(USD h</w:t>
      </w:r>
      <m:oMath>
        <m:sSup>
          <m:e>
            <m:r>
              <m:t>​</m:t>
            </m:r>
          </m:e>
          <m:sup>
            <m:r>
              <m:rPr>
                <m:sty m:val="p"/>
              </m:rPr>
              <m:t>−</m:t>
            </m:r>
            <m:r>
              <m:t>1</m:t>
            </m:r>
          </m:sup>
        </m:sSup>
      </m:oMath>
      <w:r>
        <w:t xml:space="preserve">), realized violation</w:t>
      </w:r>
      <w:r>
        <w:t xml:space="preserve"> </w:t>
      </w:r>
      <m:oMath>
        <m:acc>
          <m:accPr>
            <m:chr m:val="̂"/>
          </m:accPr>
          <m:e>
            <m:r>
              <m:t>v</m:t>
            </m:r>
          </m:e>
        </m:acc>
      </m:oMath>
      <w:r>
        <w:t xml:space="preserve">, a-posteriori inflation</w:t>
      </w:r>
      <w:r>
        <w:t xml:space="preserve"> </w:t>
      </w:r>
      <m:oMath>
        <m:sSup>
          <m:e>
            <m:r>
              <m:t>κ</m:t>
            </m:r>
          </m:e>
          <m:sup>
            <m:r>
              <m:rPr>
                <m:sty m:val="p"/>
              </m:rPr>
              <m:t>⋆</m:t>
            </m:r>
          </m:sup>
        </m:sSup>
      </m:oMath>
      <w:r>
        <w:t xml:space="preserve">, and setpoint</w:t>
      </w:r>
      <w:r>
        <w:t xml:space="preserve"> </w:t>
      </w:r>
      <m:oMath>
        <m:d>
          <m:dPr>
            <m:begChr m:val="("/>
            <m:endChr m:val=")"/>
            <m:sepChr m:val=""/>
            <m:grow/>
          </m:dPr>
          <m:e>
            <m:sSup>
              <m:e>
                <m:r>
                  <m:t>R</m:t>
                </m:r>
              </m:e>
              <m:sup>
                <m:r>
                  <m:rPr>
                    <m:sty m:val="p"/>
                  </m:rPr>
                  <m:t>⋆</m:t>
                </m:r>
              </m:sup>
            </m:sSup>
            <m:r>
              <m:rPr>
                <m:sty m:val="p"/>
              </m:rPr>
              <m:t>,</m:t>
            </m:r>
            <m:sSup>
              <m:e>
                <m:r>
                  <m:t>D</m:t>
                </m:r>
              </m:e>
              <m:sup>
                <m:r>
                  <m:rPr>
                    <m:sty m:val="p"/>
                  </m:rPr>
                  <m:t>⋆</m:t>
                </m:r>
              </m:sup>
            </m:sSup>
          </m:e>
        </m:d>
      </m:oMath>
      <w:r>
        <w:t xml:space="preserve">. INF denotes an infeasible instance; the realistic disturbance is</w:t>
      </w:r>
      <w:r>
        <w:t xml:space="preserve"> </w:t>
      </w:r>
      <m:oMath>
        <m:sSub>
          <m:e>
            <m:r>
              <m:t>σ</m:t>
            </m:r>
          </m:e>
          <m:sub>
            <m:r>
              <m:t>z</m:t>
            </m:r>
          </m:sub>
        </m:sSub>
        <m:r>
          <m:rPr>
            <m:sty m:val="p"/>
          </m:rPr>
          <m:t>=</m:t>
        </m:r>
        <m:r>
          <m:t>0.006</m:t>
        </m:r>
      </m:oMath>
      <w:r>
        <w:t xml:space="preserve">.</w:t>
      </w:r>
    </w:p>
    <w:tbl>
      <w:tblPr>
        <w:tblStyle w:val="Table"/>
        <w:tblW w:type="auto" w:w="0"/>
        <w:tblLook w:firstRow="1" w:lastRow="0" w:firstColumn="0" w:lastColumn="0" w:noHBand="0" w:noVBand="0" w:val="0020"/>
        <w:jc w:val="start"/>
        <w:tblCaption w:val="Regime map over disturbance magnitude \sigma_z. For each method: operating profit (USD h^{-1}), realized violation \hat v, a-posteriori inflation \kappa^\star, and setpoint (R^\star,D^\star). INF denotes an infeasible instance; the realistic disturbance is \sigma_z=0.006."/>
      </w:tblPr>
      <w:tblGrid>
        <w:gridCol w:w="1131"/>
        <w:gridCol w:w="1131"/>
        <w:gridCol w:w="1131"/>
        <w:gridCol w:w="1131"/>
        <w:gridCol w:w="1131"/>
        <w:gridCol w:w="1131"/>
        <w:gridCol w:w="1131"/>
      </w:tblGrid>
      <w:tr>
        <w:trPr>
          <w:tblHeader w:val="true"/>
        </w:trPr>
        <w:tc>
          <w:tcPr/>
          <w:p>
            <w:pPr>
              <w:pStyle w:val="Compact"/>
              <w:jc w:val="left"/>
            </w:pPr>
            <m:oMath>
              <m:sSub>
                <m:e>
                  <m:r>
                    <m:t>σ</m:t>
                  </m:r>
                </m:e>
                <m:sub>
                  <m:r>
                    <m:t>z</m:t>
                  </m:r>
                </m:sub>
              </m:sSub>
            </m:oMath>
          </w:p>
        </w:tc>
        <w:tc>
          <w:tcPr/>
          <w:p>
            <w:pPr>
              <w:pStyle w:val="Compact"/>
              <w:jc w:val="left"/>
            </w:pPr>
            <w:r>
              <w:t xml:space="preserve">method</w:t>
            </w:r>
          </w:p>
        </w:tc>
        <w:tc>
          <w:tcPr/>
          <w:p>
            <w:pPr>
              <w:pStyle w:val="Compact"/>
              <w:jc w:val="right"/>
            </w:pPr>
            <w:r>
              <w:t xml:space="preserve">profit</w:t>
            </w:r>
          </w:p>
        </w:tc>
        <w:tc>
          <w:tcPr/>
          <w:p>
            <w:pPr>
              <w:pStyle w:val="Compact"/>
              <w:jc w:val="right"/>
            </w:pPr>
            <m:oMath>
              <m:acc>
                <m:accPr>
                  <m:chr m:val="̂"/>
                </m:accPr>
                <m:e>
                  <m:r>
                    <m:t>v</m:t>
                  </m:r>
                </m:e>
              </m:acc>
            </m:oMath>
          </w:p>
        </w:tc>
        <w:tc>
          <w:tcPr/>
          <w:p>
            <w:pPr>
              <w:pStyle w:val="Compact"/>
              <w:jc w:val="right"/>
            </w:pPr>
            <m:oMath>
              <m:sSup>
                <m:e>
                  <m:r>
                    <m:t>κ</m:t>
                  </m:r>
                </m:e>
                <m:sup>
                  <m:r>
                    <m:rPr>
                      <m:sty m:val="p"/>
                    </m:rPr>
                    <m:t>⋆</m:t>
                  </m:r>
                </m:sup>
              </m:sSup>
            </m:oMath>
          </w:p>
        </w:tc>
        <w:tc>
          <w:tcPr/>
          <w:p>
            <w:pPr>
              <w:pStyle w:val="Compact"/>
              <w:jc w:val="right"/>
            </w:pPr>
            <m:oMath>
              <m:sSup>
                <m:e>
                  <m:r>
                    <m:t>R</m:t>
                  </m:r>
                </m:e>
                <m:sup>
                  <m:r>
                    <m:rPr>
                      <m:sty m:val="p"/>
                    </m:rPr>
                    <m:t>⋆</m:t>
                  </m:r>
                </m:sup>
              </m:sSup>
            </m:oMath>
          </w:p>
        </w:tc>
        <w:tc>
          <w:tcPr/>
          <w:p>
            <w:pPr>
              <w:pStyle w:val="Compact"/>
              <w:jc w:val="right"/>
            </w:pPr>
            <m:oMath>
              <m:sSup>
                <m:e>
                  <m:r>
                    <m:t>D</m:t>
                  </m:r>
                </m:e>
                <m:sup>
                  <m:r>
                    <m:rPr>
                      <m:sty m:val="p"/>
                    </m:rPr>
                    <m:t>⋆</m:t>
                  </m:r>
                </m:sup>
              </m:sSup>
            </m:oMath>
          </w:p>
        </w:tc>
      </w:tr>
      <w:tr>
        <w:tc>
          <w:tcPr/>
          <w:p>
            <w:pPr>
              <w:pStyle w:val="Compact"/>
              <w:jc w:val="left"/>
            </w:pPr>
            <w:r>
              <w:t xml:space="preserve">0.006</w:t>
            </w:r>
          </w:p>
        </w:tc>
        <w:tc>
          <w:tcPr/>
          <w:p>
            <w:pPr>
              <w:pStyle w:val="Compact"/>
              <w:jc w:val="left"/>
            </w:pPr>
            <w:r>
              <w:t xml:space="preserve">fixed</w:t>
            </w:r>
          </w:p>
        </w:tc>
        <w:tc>
          <w:tcPr/>
          <w:p>
            <w:pPr>
              <w:pStyle w:val="Compact"/>
              <w:jc w:val="right"/>
            </w:pPr>
            <w:r>
              <w:t xml:space="preserve">5381</w:t>
            </w:r>
          </w:p>
        </w:tc>
        <w:tc>
          <w:tcPr/>
          <w:p>
            <w:pPr>
              <w:pStyle w:val="Compact"/>
              <w:jc w:val="right"/>
            </w:pPr>
            <w:r>
              <w:t xml:space="preserve">0.167</w:t>
            </w:r>
          </w:p>
        </w:tc>
        <w:tc>
          <w:tcPr/>
          <w:p>
            <w:pPr>
              <w:pStyle w:val="Compact"/>
              <w:jc w:val="right"/>
            </w:pPr>
            <w:r>
              <w:t xml:space="preserve">1.00</w:t>
            </w:r>
          </w:p>
        </w:tc>
        <w:tc>
          <w:tcPr/>
          <w:p>
            <w:pPr>
              <w:pStyle w:val="Compact"/>
              <w:jc w:val="right"/>
            </w:pPr>
            <w:r>
              <w:t xml:space="preserve">3.00</w:t>
            </w:r>
          </w:p>
        </w:tc>
        <w:tc>
          <w:tcPr/>
          <w:p>
            <w:pPr>
              <w:pStyle w:val="Compact"/>
              <w:jc w:val="right"/>
            </w:pPr>
            <w:r>
              <w:t xml:space="preserve">34.1</w:t>
            </w:r>
          </w:p>
        </w:tc>
      </w:tr>
      <w:tr>
        <w:tc>
          <w:tcPr/>
          <w:p>
            <w:pPr>
              <w:pStyle w:val="Compact"/>
            </w:pPr>
          </w:p>
        </w:tc>
        <w:tc>
          <w:tcPr/>
          <w:p>
            <w:pPr>
              <w:pStyle w:val="Compact"/>
              <w:jc w:val="left"/>
            </w:pPr>
            <w:r>
              <w:t xml:space="preserve">normalized</w:t>
            </w:r>
          </w:p>
        </w:tc>
        <w:tc>
          <w:tcPr/>
          <w:p>
            <w:pPr>
              <w:pStyle w:val="Compact"/>
              <w:jc w:val="right"/>
            </w:pPr>
            <w:r>
              <w:t xml:space="preserve">5394</w:t>
            </w:r>
          </w:p>
        </w:tc>
        <w:tc>
          <w:tcPr/>
          <w:p>
            <w:pPr>
              <w:pStyle w:val="Compact"/>
              <w:jc w:val="right"/>
            </w:pPr>
            <w:r>
              <w:t xml:space="preserve">0.449</w:t>
            </w:r>
          </w:p>
        </w:tc>
        <w:tc>
          <w:tcPr/>
          <w:p>
            <w:pPr>
              <w:pStyle w:val="Compact"/>
              <w:jc w:val="right"/>
            </w:pPr>
            <w:r>
              <w:t xml:space="preserve">1.00</w:t>
            </w:r>
          </w:p>
        </w:tc>
        <w:tc>
          <w:tcPr/>
          <w:p>
            <w:pPr>
              <w:pStyle w:val="Compact"/>
              <w:jc w:val="right"/>
            </w:pPr>
            <w:r>
              <w:t xml:space="preserve">2.83</w:t>
            </w:r>
          </w:p>
        </w:tc>
        <w:tc>
          <w:tcPr/>
          <w:p>
            <w:pPr>
              <w:pStyle w:val="Compact"/>
              <w:jc w:val="right"/>
            </w:pPr>
            <w:r>
              <w:t xml:space="preserve">33.7</w:t>
            </w:r>
          </w:p>
        </w:tc>
      </w:tr>
      <w:tr>
        <w:tc>
          <w:tcPr/>
          <w:p>
            <w:pPr>
              <w:pStyle w:val="Compact"/>
            </w:pPr>
          </w:p>
        </w:tc>
        <w:tc>
          <w:tcPr/>
          <w:p>
            <w:pPr>
              <w:pStyle w:val="Compact"/>
              <w:jc w:val="left"/>
            </w:pPr>
            <w:r>
              <w:t xml:space="preserve">CQR</w:t>
            </w:r>
          </w:p>
        </w:tc>
        <w:tc>
          <w:tcPr/>
          <w:p>
            <w:pPr>
              <w:pStyle w:val="Compact"/>
              <w:jc w:val="right"/>
            </w:pPr>
            <w:r>
              <w:t xml:space="preserve">5376</w:t>
            </w:r>
          </w:p>
        </w:tc>
        <w:tc>
          <w:tcPr/>
          <w:p>
            <w:pPr>
              <w:pStyle w:val="Compact"/>
              <w:jc w:val="right"/>
            </w:pPr>
            <w:r>
              <w:t xml:space="preserve">0.101</w:t>
            </w:r>
          </w:p>
        </w:tc>
        <w:tc>
          <w:tcPr/>
          <w:p>
            <w:pPr>
              <w:pStyle w:val="Compact"/>
              <w:jc w:val="right"/>
            </w:pPr>
            <w:r>
              <w:t xml:space="preserve">1.53</w:t>
            </w:r>
          </w:p>
        </w:tc>
        <w:tc>
          <w:tcPr/>
          <w:p>
            <w:pPr>
              <w:pStyle w:val="Compact"/>
              <w:jc w:val="right"/>
            </w:pPr>
            <w:r>
              <w:t xml:space="preserve">3.00</w:t>
            </w:r>
          </w:p>
        </w:tc>
        <w:tc>
          <w:tcPr/>
          <w:p>
            <w:pPr>
              <w:pStyle w:val="Compact"/>
              <w:jc w:val="right"/>
            </w:pPr>
            <w:r>
              <w:t xml:space="preserve">34.3</w:t>
            </w:r>
          </w:p>
        </w:tc>
      </w:tr>
      <w:tr>
        <w:tc>
          <w:tcPr/>
          <w:p>
            <w:pPr>
              <w:pStyle w:val="Compact"/>
            </w:pPr>
          </w:p>
        </w:tc>
        <w:tc>
          <w:tcPr/>
          <w:p>
            <w:pPr>
              <w:pStyle w:val="Compact"/>
              <w:jc w:val="left"/>
            </w:pPr>
            <w:r>
              <w:t xml:space="preserve">oracle</w:t>
            </w:r>
          </w:p>
        </w:tc>
        <w:tc>
          <w:tcPr/>
          <w:p>
            <w:pPr>
              <w:pStyle w:val="Compact"/>
              <w:jc w:val="right"/>
            </w:pPr>
            <w:r>
              <w:t xml:space="preserve">5374</w:t>
            </w:r>
          </w:p>
        </w:tc>
        <w:tc>
          <w:tcPr/>
          <w:p>
            <w:pPr>
              <w:pStyle w:val="Compact"/>
              <w:jc w:val="right"/>
            </w:pPr>
            <w:r>
              <w:t xml:space="preserve">0.079</w:t>
            </w:r>
          </w:p>
        </w:tc>
        <w:tc>
          <w:tcPr/>
          <w:p>
            <w:pPr>
              <w:pStyle w:val="Compact"/>
              <w:jc w:val="right"/>
            </w:pPr>
            <w:r>
              <w:t xml:space="preserve">1.00</w:t>
            </w:r>
          </w:p>
        </w:tc>
        <w:tc>
          <w:tcPr/>
          <w:p>
            <w:pPr>
              <w:pStyle w:val="Compact"/>
              <w:jc w:val="right"/>
            </w:pPr>
            <w:r>
              <w:t xml:space="preserve">3.00</w:t>
            </w:r>
          </w:p>
        </w:tc>
        <w:tc>
          <w:tcPr/>
          <w:p>
            <w:pPr>
              <w:pStyle w:val="Compact"/>
              <w:jc w:val="right"/>
            </w:pPr>
            <w:r>
              <w:t xml:space="preserve">34.3</w:t>
            </w:r>
          </w:p>
        </w:tc>
      </w:tr>
      <w:tr>
        <w:tc>
          <w:tcPr/>
          <w:p>
            <w:pPr>
              <w:pStyle w:val="Compact"/>
              <w:jc w:val="left"/>
            </w:pPr>
            <w:r>
              <w:t xml:space="preserve">0.010</w:t>
            </w:r>
          </w:p>
        </w:tc>
        <w:tc>
          <w:tcPr/>
          <w:p>
            <w:pPr>
              <w:pStyle w:val="Compact"/>
              <w:jc w:val="left"/>
            </w:pPr>
            <w:r>
              <w:t xml:space="preserve">fixed</w:t>
            </w:r>
          </w:p>
        </w:tc>
        <w:tc>
          <w:tcPr/>
          <w:p>
            <w:pPr>
              <w:pStyle w:val="Compact"/>
              <w:jc w:val="right"/>
            </w:pPr>
            <w:r>
              <w:t xml:space="preserve">5356</w:t>
            </w:r>
          </w:p>
        </w:tc>
        <w:tc>
          <w:tcPr/>
          <w:p>
            <w:pPr>
              <w:pStyle w:val="Compact"/>
              <w:jc w:val="right"/>
            </w:pPr>
            <w:r>
              <w:t xml:space="preserve">0.112</w:t>
            </w:r>
          </w:p>
        </w:tc>
        <w:tc>
          <w:tcPr/>
          <w:p>
            <w:pPr>
              <w:pStyle w:val="Compact"/>
              <w:jc w:val="right"/>
            </w:pPr>
            <w:r>
              <w:t xml:space="preserve">1.00</w:t>
            </w:r>
          </w:p>
        </w:tc>
        <w:tc>
          <w:tcPr/>
          <w:p>
            <w:pPr>
              <w:pStyle w:val="Compact"/>
              <w:jc w:val="right"/>
            </w:pPr>
            <w:r>
              <w:t xml:space="preserve">2.93</w:t>
            </w:r>
          </w:p>
        </w:tc>
        <w:tc>
          <w:tcPr/>
          <w:p>
            <w:pPr>
              <w:pStyle w:val="Compact"/>
              <w:jc w:val="right"/>
            </w:pPr>
            <w:r>
              <w:t xml:space="preserve">34.8</w:t>
            </w:r>
          </w:p>
        </w:tc>
      </w:tr>
      <w:tr>
        <w:tc>
          <w:tcPr/>
          <w:p>
            <w:pPr>
              <w:pStyle w:val="Compact"/>
            </w:pPr>
          </w:p>
        </w:tc>
        <w:tc>
          <w:tcPr/>
          <w:p>
            <w:pPr>
              <w:pStyle w:val="Compact"/>
              <w:jc w:val="left"/>
            </w:pPr>
            <w:r>
              <w:t xml:space="preserve">normalized</w:t>
            </w:r>
          </w:p>
        </w:tc>
        <w:tc>
          <w:tcPr/>
          <w:p>
            <w:pPr>
              <w:pStyle w:val="Compact"/>
              <w:jc w:val="right"/>
            </w:pPr>
            <w:r>
              <w:t xml:space="preserve">5396</w:t>
            </w:r>
          </w:p>
        </w:tc>
        <w:tc>
          <w:tcPr/>
          <w:p>
            <w:pPr>
              <w:pStyle w:val="Compact"/>
              <w:jc w:val="right"/>
            </w:pPr>
            <w:r>
              <w:t xml:space="preserve">0.488</w:t>
            </w:r>
          </w:p>
        </w:tc>
        <w:tc>
          <w:tcPr/>
          <w:p>
            <w:pPr>
              <w:pStyle w:val="Compact"/>
              <w:jc w:val="right"/>
            </w:pPr>
            <w:r>
              <w:t xml:space="preserve">1.00</w:t>
            </w:r>
          </w:p>
        </w:tc>
        <w:tc>
          <w:tcPr/>
          <w:p>
            <w:pPr>
              <w:pStyle w:val="Compact"/>
              <w:jc w:val="right"/>
            </w:pPr>
            <w:r>
              <w:t xml:space="preserve">2.93</w:t>
            </w:r>
          </w:p>
        </w:tc>
        <w:tc>
          <w:tcPr/>
          <w:p>
            <w:pPr>
              <w:pStyle w:val="Compact"/>
              <w:jc w:val="right"/>
            </w:pPr>
            <w:r>
              <w:t xml:space="preserve">33.7</w:t>
            </w:r>
          </w:p>
        </w:tc>
      </w:tr>
      <w:tr>
        <w:tc>
          <w:tcPr/>
          <w:p>
            <w:pPr>
              <w:pStyle w:val="Compact"/>
            </w:pPr>
          </w:p>
        </w:tc>
        <w:tc>
          <w:tcPr/>
          <w:p>
            <w:pPr>
              <w:pStyle w:val="Compact"/>
              <w:jc w:val="left"/>
            </w:pPr>
            <w:r>
              <w:t xml:space="preserve">CQR</w:t>
            </w:r>
          </w:p>
        </w:tc>
        <w:tc>
          <w:tcPr/>
          <w:p>
            <w:pPr>
              <w:pStyle w:val="Compact"/>
              <w:jc w:val="right"/>
            </w:pPr>
            <w:r>
              <w:t xml:space="preserve">5335</w:t>
            </w:r>
          </w:p>
        </w:tc>
        <w:tc>
          <w:tcPr/>
          <w:p>
            <w:pPr>
              <w:pStyle w:val="Compact"/>
              <w:jc w:val="right"/>
            </w:pPr>
            <w:r>
              <w:t xml:space="preserve">0.066</w:t>
            </w:r>
          </w:p>
        </w:tc>
        <w:tc>
          <w:tcPr/>
          <w:p>
            <w:pPr>
              <w:pStyle w:val="Compact"/>
              <w:jc w:val="right"/>
            </w:pPr>
            <w:r>
              <w:t xml:space="preserve">1.00</w:t>
            </w:r>
          </w:p>
        </w:tc>
        <w:tc>
          <w:tcPr/>
          <w:p>
            <w:pPr>
              <w:pStyle w:val="Compact"/>
              <w:jc w:val="right"/>
            </w:pPr>
            <w:r>
              <w:t xml:space="preserve">2.60</w:t>
            </w:r>
          </w:p>
        </w:tc>
        <w:tc>
          <w:tcPr/>
          <w:p>
            <w:pPr>
              <w:pStyle w:val="Compact"/>
              <w:jc w:val="right"/>
            </w:pPr>
            <w:r>
              <w:t xml:space="preserve">35.3</w:t>
            </w:r>
          </w:p>
        </w:tc>
      </w:tr>
      <w:tr>
        <w:tc>
          <w:tcPr/>
          <w:p>
            <w:pPr>
              <w:pStyle w:val="Compact"/>
            </w:pPr>
          </w:p>
        </w:tc>
        <w:tc>
          <w:tcPr/>
          <w:p>
            <w:pPr>
              <w:pStyle w:val="Compact"/>
              <w:jc w:val="left"/>
            </w:pPr>
            <w:r>
              <w:t xml:space="preserve">oracle</w:t>
            </w:r>
          </w:p>
        </w:tc>
        <w:tc>
          <w:tcPr/>
          <w:p>
            <w:pPr>
              <w:pStyle w:val="Compact"/>
              <w:jc w:val="right"/>
            </w:pPr>
            <w:r>
              <w:t xml:space="preserve">5351</w:t>
            </w:r>
          </w:p>
        </w:tc>
        <w:tc>
          <w:tcPr/>
          <w:p>
            <w:pPr>
              <w:pStyle w:val="Compact"/>
              <w:jc w:val="right"/>
            </w:pPr>
            <w:r>
              <w:t xml:space="preserve">0.106</w:t>
            </w:r>
          </w:p>
        </w:tc>
        <w:tc>
          <w:tcPr/>
          <w:p>
            <w:pPr>
              <w:pStyle w:val="Compact"/>
              <w:jc w:val="right"/>
            </w:pPr>
            <w:r>
              <w:t xml:space="preserve">1.00</w:t>
            </w:r>
          </w:p>
        </w:tc>
        <w:tc>
          <w:tcPr/>
          <w:p>
            <w:pPr>
              <w:pStyle w:val="Compact"/>
              <w:jc w:val="right"/>
            </w:pPr>
            <w:r>
              <w:t xml:space="preserve">2.80</w:t>
            </w:r>
          </w:p>
        </w:tc>
        <w:tc>
          <w:tcPr/>
          <w:p>
            <w:pPr>
              <w:pStyle w:val="Compact"/>
              <w:jc w:val="right"/>
            </w:pPr>
            <w:r>
              <w:t xml:space="preserve">34.9</w:t>
            </w:r>
          </w:p>
        </w:tc>
      </w:tr>
      <w:tr>
        <w:tc>
          <w:tcPr/>
          <w:p>
            <w:pPr>
              <w:pStyle w:val="Compact"/>
              <w:jc w:val="left"/>
            </w:pPr>
            <w:r>
              <w:t xml:space="preserve">0.015</w:t>
            </w:r>
          </w:p>
        </w:tc>
        <w:tc>
          <w:tcPr/>
          <w:p>
            <w:pPr>
              <w:pStyle w:val="Compact"/>
              <w:jc w:val="left"/>
            </w:pPr>
            <w:r>
              <w:t xml:space="preserve">fixed</w:t>
            </w:r>
          </w:p>
        </w:tc>
        <w:tc>
          <w:tcPr/>
          <w:p>
            <w:pPr>
              <w:pStyle w:val="Compact"/>
              <w:jc w:val="right"/>
            </w:pPr>
            <w:r>
              <w:t xml:space="preserve">—</w:t>
            </w:r>
          </w:p>
        </w:tc>
        <w:tc>
          <w:tcPr/>
          <w:p>
            <w:pPr>
              <w:pStyle w:val="Compact"/>
              <w:jc w:val="right"/>
            </w:pPr>
            <w:r>
              <w:t xml:space="preserve">INF</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p>
        </w:tc>
        <w:tc>
          <w:tcPr/>
          <w:p>
            <w:pPr>
              <w:pStyle w:val="Compact"/>
              <w:jc w:val="left"/>
            </w:pPr>
            <w:r>
              <w:t xml:space="preserve">normalized</w:t>
            </w:r>
          </w:p>
        </w:tc>
        <w:tc>
          <w:tcPr/>
          <w:p>
            <w:pPr>
              <w:pStyle w:val="Compact"/>
              <w:jc w:val="right"/>
            </w:pPr>
            <w:r>
              <w:t xml:space="preserve">5396</w:t>
            </w:r>
          </w:p>
        </w:tc>
        <w:tc>
          <w:tcPr/>
          <w:p>
            <w:pPr>
              <w:pStyle w:val="Compact"/>
              <w:jc w:val="right"/>
            </w:pPr>
            <w:r>
              <w:t xml:space="preserve">0.481</w:t>
            </w:r>
          </w:p>
        </w:tc>
        <w:tc>
          <w:tcPr/>
          <w:p>
            <w:pPr>
              <w:pStyle w:val="Compact"/>
              <w:jc w:val="right"/>
            </w:pPr>
            <w:r>
              <w:t xml:space="preserve">1.00</w:t>
            </w:r>
          </w:p>
        </w:tc>
        <w:tc>
          <w:tcPr/>
          <w:p>
            <w:pPr>
              <w:pStyle w:val="Compact"/>
              <w:jc w:val="right"/>
            </w:pPr>
            <w:r>
              <w:t xml:space="preserve">3.00</w:t>
            </w:r>
          </w:p>
        </w:tc>
        <w:tc>
          <w:tcPr/>
          <w:p>
            <w:pPr>
              <w:pStyle w:val="Compact"/>
              <w:jc w:val="right"/>
            </w:pPr>
            <w:r>
              <w:t xml:space="preserve">33.7</w:t>
            </w:r>
          </w:p>
        </w:tc>
      </w:tr>
      <w:tr>
        <w:tc>
          <w:tcPr/>
          <w:p>
            <w:pPr>
              <w:pStyle w:val="Compact"/>
            </w:pPr>
          </w:p>
        </w:tc>
        <w:tc>
          <w:tcPr/>
          <w:p>
            <w:pPr>
              <w:pStyle w:val="Compact"/>
              <w:jc w:val="left"/>
            </w:pPr>
            <w:r>
              <w:t xml:space="preserve">CQR</w:t>
            </w:r>
          </w:p>
        </w:tc>
        <w:tc>
          <w:tcPr/>
          <w:p>
            <w:pPr>
              <w:pStyle w:val="Compact"/>
              <w:jc w:val="right"/>
            </w:pPr>
            <w:r>
              <w:t xml:space="preserve">5298</w:t>
            </w:r>
          </w:p>
        </w:tc>
        <w:tc>
          <w:tcPr/>
          <w:p>
            <w:pPr>
              <w:pStyle w:val="Compact"/>
              <w:jc w:val="right"/>
            </w:pPr>
            <w:r>
              <w:t xml:space="preserve">0.105</w:t>
            </w:r>
          </w:p>
        </w:tc>
        <w:tc>
          <w:tcPr/>
          <w:p>
            <w:pPr>
              <w:pStyle w:val="Compact"/>
              <w:jc w:val="right"/>
            </w:pPr>
            <w:r>
              <w:t xml:space="preserve">5.78</w:t>
            </w:r>
          </w:p>
        </w:tc>
        <w:tc>
          <w:tcPr/>
          <w:p>
            <w:pPr>
              <w:pStyle w:val="Compact"/>
              <w:jc w:val="right"/>
            </w:pPr>
            <w:r>
              <w:t xml:space="preserve">3.00</w:t>
            </w:r>
          </w:p>
        </w:tc>
        <w:tc>
          <w:tcPr/>
          <w:p>
            <w:pPr>
              <w:pStyle w:val="Compact"/>
              <w:jc w:val="right"/>
            </w:pPr>
            <w:r>
              <w:t xml:space="preserve">36.2</w:t>
            </w:r>
          </w:p>
        </w:tc>
      </w:tr>
      <w:tr>
        <w:tc>
          <w:tcPr/>
          <w:p>
            <w:pPr>
              <w:pStyle w:val="Compact"/>
            </w:pPr>
          </w:p>
        </w:tc>
        <w:tc>
          <w:tcPr/>
          <w:p>
            <w:pPr>
              <w:pStyle w:val="Compact"/>
              <w:jc w:val="left"/>
            </w:pPr>
            <w:r>
              <w:t xml:space="preserve">oracle</w:t>
            </w:r>
          </w:p>
        </w:tc>
        <w:tc>
          <w:tcPr/>
          <w:p>
            <w:pPr>
              <w:pStyle w:val="Compact"/>
              <w:jc w:val="right"/>
            </w:pPr>
            <w:r>
              <w:t xml:space="preserve">5310</w:t>
            </w:r>
          </w:p>
        </w:tc>
        <w:tc>
          <w:tcPr/>
          <w:p>
            <w:pPr>
              <w:pStyle w:val="Compact"/>
              <w:jc w:val="right"/>
            </w:pPr>
            <w:r>
              <w:t xml:space="preserve">0.095</w:t>
            </w:r>
          </w:p>
        </w:tc>
        <w:tc>
          <w:tcPr/>
          <w:p>
            <w:pPr>
              <w:pStyle w:val="Compact"/>
              <w:jc w:val="right"/>
            </w:pPr>
            <w:r>
              <w:t xml:space="preserve">1.00</w:t>
            </w:r>
          </w:p>
        </w:tc>
        <w:tc>
          <w:tcPr/>
          <w:p>
            <w:pPr>
              <w:pStyle w:val="Compact"/>
              <w:jc w:val="right"/>
            </w:pPr>
            <w:r>
              <w:t xml:space="preserve">2.43</w:t>
            </w:r>
          </w:p>
        </w:tc>
        <w:tc>
          <w:tcPr/>
          <w:p>
            <w:pPr>
              <w:pStyle w:val="Compact"/>
              <w:jc w:val="right"/>
            </w:pPr>
            <w:r>
              <w:t xml:space="preserve">35.9</w:t>
            </w:r>
          </w:p>
        </w:tc>
      </w:tr>
      <w:tr>
        <w:tc>
          <w:tcPr/>
          <w:p>
            <w:pPr>
              <w:pStyle w:val="Compact"/>
              <w:jc w:val="left"/>
            </w:pPr>
            <w:r>
              <w:t xml:space="preserve">0.020</w:t>
            </w:r>
          </w:p>
        </w:tc>
        <w:tc>
          <w:tcPr/>
          <w:p>
            <w:pPr>
              <w:pStyle w:val="Compact"/>
              <w:jc w:val="left"/>
            </w:pPr>
            <w:r>
              <w:t xml:space="preserve">fixed</w:t>
            </w:r>
          </w:p>
        </w:tc>
        <w:tc>
          <w:tcPr/>
          <w:p>
            <w:pPr>
              <w:pStyle w:val="Compact"/>
              <w:jc w:val="right"/>
            </w:pPr>
            <w:r>
              <w:t xml:space="preserve">—</w:t>
            </w:r>
          </w:p>
        </w:tc>
        <w:tc>
          <w:tcPr/>
          <w:p>
            <w:pPr>
              <w:pStyle w:val="Compact"/>
              <w:jc w:val="right"/>
            </w:pPr>
            <w:r>
              <w:t xml:space="preserve">INF</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p>
        </w:tc>
        <w:tc>
          <w:tcPr/>
          <w:p>
            <w:pPr>
              <w:pStyle w:val="Compact"/>
              <w:jc w:val="left"/>
            </w:pPr>
            <w:r>
              <w:t xml:space="preserve">normalized</w:t>
            </w:r>
          </w:p>
        </w:tc>
        <w:tc>
          <w:tcPr/>
          <w:p>
            <w:pPr>
              <w:pStyle w:val="Compact"/>
              <w:jc w:val="right"/>
            </w:pPr>
            <w:r>
              <w:t xml:space="preserve">5394</w:t>
            </w:r>
          </w:p>
        </w:tc>
        <w:tc>
          <w:tcPr/>
          <w:p>
            <w:pPr>
              <w:pStyle w:val="Compact"/>
              <w:jc w:val="right"/>
            </w:pPr>
            <w:r>
              <w:t xml:space="preserve">0.483</w:t>
            </w:r>
          </w:p>
        </w:tc>
        <w:tc>
          <w:tcPr/>
          <w:p>
            <w:pPr>
              <w:pStyle w:val="Compact"/>
              <w:jc w:val="right"/>
            </w:pPr>
            <w:r>
              <w:t xml:space="preserve">1.00</w:t>
            </w:r>
          </w:p>
        </w:tc>
        <w:tc>
          <w:tcPr/>
          <w:p>
            <w:pPr>
              <w:pStyle w:val="Compact"/>
              <w:jc w:val="right"/>
            </w:pPr>
            <w:r>
              <w:t xml:space="preserve">3.00</w:t>
            </w:r>
          </w:p>
        </w:tc>
        <w:tc>
          <w:tcPr/>
          <w:p>
            <w:pPr>
              <w:pStyle w:val="Compact"/>
              <w:jc w:val="right"/>
            </w:pPr>
            <w:r>
              <w:t xml:space="preserve">33.7</w:t>
            </w:r>
          </w:p>
        </w:tc>
      </w:tr>
      <w:tr>
        <w:tc>
          <w:tcPr/>
          <w:p>
            <w:pPr>
              <w:pStyle w:val="Compact"/>
            </w:pPr>
          </w:p>
        </w:tc>
        <w:tc>
          <w:tcPr/>
          <w:p>
            <w:pPr>
              <w:pStyle w:val="Compact"/>
              <w:jc w:val="left"/>
            </w:pPr>
            <w:r>
              <w:t xml:space="preserve">CQR</w:t>
            </w:r>
          </w:p>
        </w:tc>
        <w:tc>
          <w:tcPr/>
          <w:p>
            <w:pPr>
              <w:pStyle w:val="Compact"/>
              <w:jc w:val="right"/>
            </w:pPr>
            <w:r>
              <w:t xml:space="preserve">5282</w:t>
            </w:r>
          </w:p>
        </w:tc>
        <w:tc>
          <w:tcPr/>
          <w:p>
            <w:pPr>
              <w:pStyle w:val="Compact"/>
              <w:jc w:val="right"/>
            </w:pPr>
            <w:r>
              <w:t xml:space="preserve">0.094</w:t>
            </w:r>
          </w:p>
        </w:tc>
        <w:tc>
          <w:tcPr/>
          <w:p>
            <w:pPr>
              <w:pStyle w:val="Compact"/>
              <w:jc w:val="right"/>
            </w:pPr>
            <w:r>
              <w:t xml:space="preserve">1.00</w:t>
            </w:r>
          </w:p>
        </w:tc>
        <w:tc>
          <w:tcPr/>
          <w:p>
            <w:pPr>
              <w:pStyle w:val="Compact"/>
              <w:jc w:val="right"/>
            </w:pPr>
            <w:r>
              <w:t xml:space="preserve">2.37</w:t>
            </w:r>
          </w:p>
        </w:tc>
        <w:tc>
          <w:tcPr/>
          <w:p>
            <w:pPr>
              <w:pStyle w:val="Compact"/>
              <w:jc w:val="right"/>
            </w:pPr>
            <w:r>
              <w:t xml:space="preserve">36.6</w:t>
            </w:r>
          </w:p>
        </w:tc>
      </w:tr>
      <w:tr>
        <w:tc>
          <w:tcPr/>
          <w:p>
            <w:pPr>
              <w:pStyle w:val="Compact"/>
            </w:pPr>
          </w:p>
        </w:tc>
        <w:tc>
          <w:tcPr/>
          <w:p>
            <w:pPr>
              <w:pStyle w:val="Compact"/>
              <w:jc w:val="left"/>
            </w:pPr>
            <w:r>
              <w:t xml:space="preserve">oracle</w:t>
            </w:r>
          </w:p>
        </w:tc>
        <w:tc>
          <w:tcPr/>
          <w:p>
            <w:pPr>
              <w:pStyle w:val="Compact"/>
              <w:jc w:val="right"/>
            </w:pPr>
            <w:r>
              <w:t xml:space="preserve">5288</w:t>
            </w:r>
          </w:p>
        </w:tc>
        <w:tc>
          <w:tcPr/>
          <w:p>
            <w:pPr>
              <w:pStyle w:val="Compact"/>
              <w:jc w:val="right"/>
            </w:pPr>
            <w:r>
              <w:t xml:space="preserve">0.087</w:t>
            </w:r>
          </w:p>
        </w:tc>
        <w:tc>
          <w:tcPr/>
          <w:p>
            <w:pPr>
              <w:pStyle w:val="Compact"/>
              <w:jc w:val="right"/>
            </w:pPr>
            <w:r>
              <w:t xml:space="preserve">1.00</w:t>
            </w:r>
          </w:p>
        </w:tc>
        <w:tc>
          <w:tcPr/>
          <w:p>
            <w:pPr>
              <w:pStyle w:val="Compact"/>
              <w:jc w:val="right"/>
            </w:pPr>
            <w:r>
              <w:t xml:space="preserve">2.20</w:t>
            </w:r>
          </w:p>
        </w:tc>
        <w:tc>
          <w:tcPr/>
          <w:p>
            <w:pPr>
              <w:pStyle w:val="Compact"/>
              <w:jc w:val="right"/>
            </w:pPr>
            <w:r>
              <w:t xml:space="preserve">36.5</w:t>
            </w:r>
          </w:p>
        </w:tc>
      </w:tr>
      <w:tr>
        <w:tc>
          <w:tcPr/>
          <w:p>
            <w:pPr>
              <w:pStyle w:val="Compact"/>
              <w:jc w:val="left"/>
            </w:pPr>
            <w:r>
              <w:t xml:space="preserve">0.025</w:t>
            </w:r>
          </w:p>
        </w:tc>
        <w:tc>
          <w:tcPr/>
          <w:p>
            <w:pPr>
              <w:pStyle w:val="Compact"/>
              <w:jc w:val="left"/>
            </w:pPr>
            <w:r>
              <w:t xml:space="preserve">fixed</w:t>
            </w:r>
          </w:p>
        </w:tc>
        <w:tc>
          <w:tcPr/>
          <w:p>
            <w:pPr>
              <w:pStyle w:val="Compact"/>
              <w:jc w:val="right"/>
            </w:pPr>
            <w:r>
              <w:t xml:space="preserve">—</w:t>
            </w:r>
          </w:p>
        </w:tc>
        <w:tc>
          <w:tcPr/>
          <w:p>
            <w:pPr>
              <w:pStyle w:val="Compact"/>
              <w:jc w:val="right"/>
            </w:pPr>
            <w:r>
              <w:t xml:space="preserve">INF</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p>
        </w:tc>
        <w:tc>
          <w:tcPr/>
          <w:p>
            <w:pPr>
              <w:pStyle w:val="Compact"/>
              <w:jc w:val="left"/>
            </w:pPr>
            <w:r>
              <w:t xml:space="preserve">normalized</w:t>
            </w:r>
          </w:p>
        </w:tc>
        <w:tc>
          <w:tcPr/>
          <w:p>
            <w:pPr>
              <w:pStyle w:val="Compact"/>
              <w:jc w:val="right"/>
            </w:pPr>
            <w:r>
              <w:t xml:space="preserve">5396</w:t>
            </w:r>
          </w:p>
        </w:tc>
        <w:tc>
          <w:tcPr/>
          <w:p>
            <w:pPr>
              <w:pStyle w:val="Compact"/>
              <w:jc w:val="right"/>
            </w:pPr>
            <w:r>
              <w:t xml:space="preserve">0.502</w:t>
            </w:r>
          </w:p>
        </w:tc>
        <w:tc>
          <w:tcPr/>
          <w:p>
            <w:pPr>
              <w:pStyle w:val="Compact"/>
              <w:jc w:val="right"/>
            </w:pPr>
            <w:r>
              <w:t xml:space="preserve">1.00</w:t>
            </w:r>
          </w:p>
        </w:tc>
        <w:tc>
          <w:tcPr/>
          <w:p>
            <w:pPr>
              <w:pStyle w:val="Compact"/>
              <w:jc w:val="right"/>
            </w:pPr>
            <w:r>
              <w:t xml:space="preserve">3.00</w:t>
            </w:r>
          </w:p>
        </w:tc>
        <w:tc>
          <w:tcPr/>
          <w:p>
            <w:pPr>
              <w:pStyle w:val="Compact"/>
              <w:jc w:val="right"/>
            </w:pPr>
            <w:r>
              <w:t xml:space="preserve">33.7</w:t>
            </w:r>
          </w:p>
        </w:tc>
      </w:tr>
      <w:tr>
        <w:tc>
          <w:tcPr/>
          <w:p>
            <w:pPr>
              <w:pStyle w:val="Compact"/>
            </w:pPr>
          </w:p>
        </w:tc>
        <w:tc>
          <w:tcPr/>
          <w:p>
            <w:pPr>
              <w:pStyle w:val="Compact"/>
              <w:jc w:val="left"/>
            </w:pPr>
            <w:r>
              <w:t xml:space="preserve">CQR</w:t>
            </w:r>
          </w:p>
        </w:tc>
        <w:tc>
          <w:tcPr/>
          <w:p>
            <w:pPr>
              <w:pStyle w:val="Compact"/>
              <w:jc w:val="right"/>
            </w:pPr>
            <w:r>
              <w:t xml:space="preserve">—</w:t>
            </w:r>
          </w:p>
        </w:tc>
        <w:tc>
          <w:tcPr/>
          <w:p>
            <w:pPr>
              <w:pStyle w:val="Compact"/>
              <w:jc w:val="right"/>
            </w:pPr>
            <w:r>
              <w:t xml:space="preserve">INF</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p>
        </w:tc>
        <w:tc>
          <w:tcPr/>
          <w:p>
            <w:pPr>
              <w:pStyle w:val="Compact"/>
              <w:jc w:val="left"/>
            </w:pPr>
            <w:r>
              <w:t xml:space="preserve">oracle</w:t>
            </w:r>
          </w:p>
        </w:tc>
        <w:tc>
          <w:tcPr/>
          <w:p>
            <w:pPr>
              <w:pStyle w:val="Compact"/>
              <w:jc w:val="right"/>
            </w:pPr>
            <w:r>
              <w:t xml:space="preserve">5271</w:t>
            </w:r>
          </w:p>
        </w:tc>
        <w:tc>
          <w:tcPr/>
          <w:p>
            <w:pPr>
              <w:pStyle w:val="Compact"/>
              <w:jc w:val="right"/>
            </w:pPr>
            <w:r>
              <w:t xml:space="preserve">0.105</w:t>
            </w:r>
          </w:p>
        </w:tc>
        <w:tc>
          <w:tcPr/>
          <w:p>
            <w:pPr>
              <w:pStyle w:val="Compact"/>
              <w:jc w:val="right"/>
            </w:pPr>
            <w:r>
              <w:t xml:space="preserve">1.00</w:t>
            </w:r>
          </w:p>
        </w:tc>
        <w:tc>
          <w:tcPr/>
          <w:p>
            <w:pPr>
              <w:pStyle w:val="Compact"/>
              <w:jc w:val="right"/>
            </w:pPr>
            <w:r>
              <w:t xml:space="preserve">2.23</w:t>
            </w:r>
          </w:p>
        </w:tc>
        <w:tc>
          <w:tcPr/>
          <w:p>
            <w:pPr>
              <w:pStyle w:val="Compact"/>
              <w:jc w:val="right"/>
            </w:pPr>
            <w:r>
              <w:t xml:space="preserve">36.9</w:t>
            </w:r>
          </w:p>
        </w:tc>
      </w:tr>
    </w:tbl>
    <w:bookmarkEnd w:id="45"/>
    <w:bookmarkEnd w:id="46"/>
    <w:bookmarkEnd w:id="47"/>
    <w:bookmarkStart w:id="50" w:name="sec:discussion"/>
    <w:p>
      <w:pPr>
        <w:pStyle w:val="Heading1"/>
      </w:pPr>
      <w:r>
        <w:t xml:space="preserve">Discussion</w:t>
      </w:r>
    </w:p>
    <w:bookmarkStart w:id="48" w:name="the-design-rule"/>
    <w:p>
      <w:pPr>
        <w:pStyle w:val="Heading2"/>
      </w:pPr>
      <w:r>
        <w:t xml:space="preserve">The design rule</w:t>
      </w:r>
    </w:p>
    <w:p>
      <w:pPr>
        <w:pStyle w:val="FirstParagraph"/>
      </w:pPr>
      <w:r>
        <w:t xml:space="preserve">The result is narrow in its case study but general in mechanism. Nothing in</w:t>
      </w:r>
      <w:r>
        <w:t xml:space="preserve"> </w:t>
      </w:r>
      <w:r>
        <w:t xml:space="preserve">Theorem </w:t>
      </w:r>
      <w:hyperlink w:anchor="thm:vacuous">
        <w:r>
          <w:rPr>
            <w:rStyle w:val="Hyperlink"/>
          </w:rPr>
          <w:t xml:space="preserve">1</w:t>
        </w:r>
      </w:hyperlink>
      <w:r>
        <w:t xml:space="preserve"> </w:t>
      </w:r>
      <w:r>
        <w:t xml:space="preserve">is specific to distillation or to feed disturbance: it follows whenever</w:t>
      </w:r>
      <w:r>
        <w:t xml:space="preserve"> </w:t>
      </w:r>
      <w:r>
        <w:t xml:space="preserve">a conformal interval is placed inside an optimization. First, split and normalized conformal</w:t>
      </w:r>
      <w:r>
        <w:t xml:space="preserve"> </w:t>
      </w:r>
      <w:r>
        <w:t xml:space="preserve">back-offs guarantee coverage on average and are unsafe at the optimum. Second, the optimizer is a</w:t>
      </w:r>
      <w:r>
        <w:t xml:space="preserve"> </w:t>
      </w:r>
      <w:r>
        <w:t xml:space="preserve">selection operator, so conditional validity, not marginal validity, is the binding requirement.</w:t>
      </w:r>
      <w:r>
        <w:t xml:space="preserve"> </w:t>
      </w:r>
      <w:r>
        <w:t xml:space="preserve">The portable rule is to size the margin conditionally and to read the a-posteriori inflation as</w:t>
      </w:r>
      <w:r>
        <w:t xml:space="preserve"> </w:t>
      </w:r>
      <w:r>
        <w:t xml:space="preserve">the signal that the data can no longer certify the target.</w:t>
      </w:r>
    </w:p>
    <w:bookmarkEnd w:id="48"/>
    <w:bookmarkStart w:id="49" w:name="limitations"/>
    <w:p>
      <w:pPr>
        <w:pStyle w:val="Heading2"/>
      </w:pPr>
      <w:r>
        <w:t xml:space="preserve">Limitations</w:t>
      </w:r>
    </w:p>
    <w:p>
      <w:pPr>
        <w:pStyle w:val="FirstParagraph"/>
      </w:pPr>
      <w:r>
        <w:t xml:space="preserve">The plant is a simulation twin, rigorous but not a real column; the mechanism is structural and</w:t>
      </w:r>
      <w:r>
        <w:t xml:space="preserve"> </w:t>
      </w:r>
      <w:r>
        <w:t xml:space="preserve">should transfer, but the specific magnitudes are twin-specific. The guarantees of</w:t>
      </w:r>
      <w:r>
        <w:t xml:space="preserve"> </w:t>
      </w:r>
      <w:r>
        <w:t xml:space="preserve">Theorem </w:t>
      </w:r>
      <w:hyperlink w:anchor="thm:repair">
        <w:r>
          <w:rPr>
            <w:rStyle w:val="Hyperlink"/>
          </w:rPr>
          <w:t xml:space="preserve">2</w:t>
        </w:r>
      </w:hyperlink>
      <w:r>
        <w:t xml:space="preserve"> </w:t>
      </w:r>
      <w:r>
        <w:t xml:space="preserve">assume exchangeable calibration (Assumption </w:t>
      </w:r>
      <w:hyperlink w:anchor="ass:exch">
        <w:r>
          <w:rPr>
            <w:rStyle w:val="Hyperlink"/>
          </w:rPr>
          <w:t xml:space="preserve">1</w:t>
        </w:r>
      </w:hyperlink>
      <w:r>
        <w:t xml:space="preserve">); a real feed</w:t>
      </w:r>
      <w:r>
        <w:t xml:space="preserve"> </w:t>
      </w:r>
      <w:r>
        <w:t xml:space="preserve">stream is autocorrelated and drifts, which breaks exchangeability. The weighted and</w:t>
      </w:r>
      <w:r>
        <w:t xml:space="preserve"> </w:t>
      </w:r>
      <w:r>
        <w:t xml:space="preserve">beyond-exchangeability conformal machinery</w:t>
      </w:r>
      <w:r>
        <w:t xml:space="preserve"> </w:t>
      </w:r>
      <w:r>
        <w:t xml:space="preserve">[11], [13], [14]</w:t>
      </w:r>
      <w:r>
        <w:t xml:space="preserve"> </w:t>
      </w:r>
      <w:r>
        <w:t xml:space="preserve">lifts this</w:t>
      </w:r>
      <w:r>
        <w:t xml:space="preserve"> </w:t>
      </w:r>
      <w:r>
        <w:t xml:space="preserve">assumption and is the route to a plant guarantee under drift; developing it, together with a</w:t>
      </w:r>
      <w:r>
        <w:t xml:space="preserve"> </w:t>
      </w:r>
      <w:r>
        <w:t xml:space="preserve">closed-loop realization in which an online soft sensor supplies the constrained estimate and the</w:t>
      </w:r>
      <w:r>
        <w:t xml:space="preserve"> </w:t>
      </w:r>
      <w:r>
        <w:t xml:space="preserve">disturbance evolves in time, is the natural next step. Finally, the a-posteriori step of</w:t>
      </w:r>
      <w:r>
        <w:t xml:space="preserve"> </w:t>
      </w:r>
      <w:r>
        <w:t xml:space="preserve">part (a) requires an independent calibration draw at the selected point; in deployment this is a</w:t>
      </w:r>
      <w:r>
        <w:t xml:space="preserve"> </w:t>
      </w:r>
      <w:r>
        <w:t xml:space="preserve">held-out window of operating data, and its size sets the residual gap of Theorem </w:t>
      </w:r>
      <w:hyperlink w:anchor="thm:repair">
        <w:r>
          <w:rPr>
            <w:rStyle w:val="Hyperlink"/>
          </w:rPr>
          <w:t xml:space="preserve">2</w:t>
        </w:r>
      </w:hyperlink>
      <w:r>
        <w:t xml:space="preserve">.</w:t>
      </w:r>
    </w:p>
    <w:bookmarkEnd w:id="49"/>
    <w:bookmarkEnd w:id="50"/>
    <w:bookmarkStart w:id="51" w:name="sec:conclusion"/>
    <w:p>
      <w:pPr>
        <w:pStyle w:val="Heading1"/>
      </w:pPr>
      <w:r>
        <w:t xml:space="preserve">Conclusion</w:t>
      </w:r>
    </w:p>
    <w:p>
      <w:pPr>
        <w:pStyle w:val="FirstParagraph"/>
      </w:pPr>
      <w:r>
        <w:t xml:space="preserve">Real-time optimization must subtract a back-off from a quality specification to protect a</w:t>
      </w:r>
      <w:r>
        <w:t xml:space="preserve"> </w:t>
      </w:r>
      <w:r>
        <w:t xml:space="preserve">constraint it cannot measure, and conformal prediction is the natural distribution-free way to</w:t>
      </w:r>
      <w:r>
        <w:t xml:space="preserve"> </w:t>
      </w:r>
      <w:r>
        <w:t xml:space="preserve">size it. We proved that the natural choice is unsafe under optimization: a marginally valid</w:t>
      </w:r>
      <w:r>
        <w:t xml:space="preserve"> </w:t>
      </w:r>
      <w:r>
        <w:t xml:space="preserve">back-off carries no coverage guarantee at the operating point the optimizer selects, a</w:t>
      </w:r>
      <w:r>
        <w:t xml:space="preserve"> </w:t>
      </w:r>
      <w:r>
        <w:t xml:space="preserve">constraint-space winner’s curse. We then proved that conditional calibration restores a</w:t>
      </w:r>
      <w:r>
        <w:t xml:space="preserve"> </w:t>
      </w:r>
      <w:r>
        <w:t xml:space="preserve">finite-sample, distribution-free guarantee, exactly under a-posteriori recalibration and up to an</w:t>
      </w:r>
      <w:r>
        <w:t xml:space="preserve"> </w:t>
      </w:r>
      <m:oMath>
        <m:r>
          <m:t>O</m:t>
        </m:r>
        <m:d>
          <m:dPr>
            <m:begChr m:val="("/>
            <m:endChr m:val=")"/>
            <m:sepChr m:val=""/>
            <m:grow/>
          </m:dPr>
          <m:e>
            <m:rad>
              <m:radPr>
                <m:degHide m:val="on"/>
              </m:radPr>
              <m:deg/>
              <m:e>
                <m:r>
                  <m:t>d</m:t>
                </m:r>
                <m:r>
                  <m:rPr>
                    <m:sty m:val="p"/>
                  </m:rPr>
                  <m:t>/</m:t>
                </m:r>
                <m:r>
                  <m:t>n</m:t>
                </m:r>
              </m:e>
            </m:rad>
          </m:e>
        </m:d>
      </m:oMath>
      <w:r>
        <w:t xml:space="preserve"> </w:t>
      </w:r>
      <w:r>
        <w:t xml:space="preserve">term under uniform calibration, and that the required inflation factor is an</w:t>
      </w:r>
      <w:r>
        <w:t xml:space="preserve"> </w:t>
      </w:r>
      <w:r>
        <w:t xml:space="preserve">observable data-adequacy diagnostic. On a rigorous debutanizer twin the theory holds: marginal</w:t>
      </w:r>
      <w:r>
        <w:t xml:space="preserve"> </w:t>
      </w:r>
      <w:r>
        <w:t xml:space="preserve">back-offs realize fivefold violations, the conditional method tracks a plant-aware oracle at</w:t>
      </w:r>
      <w:r>
        <w:t xml:space="preserve"> </w:t>
      </w:r>
      <w:r>
        <w:t xml:space="preserve">near-oracle profit, and the inflation factor bounds the safe operating regime. The mechanism and</w:t>
      </w:r>
      <w:r>
        <w:t xml:space="preserve"> </w:t>
      </w:r>
      <w:r>
        <w:t xml:space="preserve">its remedy apply to any conformal interval used as a hard optimization constraint, which makes</w:t>
      </w:r>
      <w:r>
        <w:t xml:space="preserve"> </w:t>
      </w:r>
      <w:r>
        <w:t xml:space="preserve">conditional calibration a general design requirement for safe data-driven optimization.</w:t>
      </w:r>
    </w:p>
    <w:bookmarkEnd w:id="51"/>
    <w:bookmarkStart w:id="75" w:name="biography"/>
    <w:p>
      <w:pPr>
        <w:pStyle w:val="Heading1"/>
      </w:pPr>
      <w:r>
        <w:t xml:space="preserve">Biography</w:t>
      </w:r>
    </w:p>
    <w:p>
      <w:pPr>
        <w:pStyle w:val="FirstParagraph"/>
      </w:pPr>
      <w:r>
        <w:drawing>
          <wp:inline>
            <wp:extent cx="914400" cy="1143279"/>
            <wp:effectExtent b="0" l="0" r="0" t="0"/>
            <wp:docPr descr="image" title="" id="53" name="Picture"/>
            <a:graphic>
              <a:graphicData uri="http://schemas.openxmlformats.org/drawingml/2006/picture">
                <pic:pic>
                  <pic:nvPicPr>
                    <pic:cNvPr descr="bio_busico.jpg" id="54" name="Picture"/>
                    <pic:cNvPicPr>
                      <a:picLocks noChangeArrowheads="1" noChangeAspect="1"/>
                    </pic:cNvPicPr>
                  </pic:nvPicPr>
                  <pic:blipFill>
                    <a:blip r:embed="rId52"/>
                    <a:stretch>
                      <a:fillRect/>
                    </a:stretch>
                  </pic:blipFill>
                  <pic:spPr bwMode="auto">
                    <a:xfrm>
                      <a:off x="0" y="0"/>
                      <a:ext cx="914400" cy="1143279"/>
                    </a:xfrm>
                    <a:prstGeom prst="rect">
                      <a:avLst/>
                    </a:prstGeom>
                    <a:noFill/>
                    <a:ln w="9525">
                      <a:noFill/>
                      <a:headEnd/>
                      <a:tailEnd/>
                    </a:ln>
                  </pic:spPr>
                </pic:pic>
              </a:graphicData>
            </a:graphic>
          </wp:inline>
        </w:drawing>
      </w:r>
    </w:p>
    <w:p>
      <w:pPr>
        <w:pStyle w:val="BodyText"/>
      </w:pPr>
      <w:r>
        <w:rPr>
          <w:bCs/>
          <w:b/>
        </w:rPr>
        <w:t xml:space="preserve">Bien Don Busico</w:t>
      </w:r>
      <w:r>
        <w:t xml:space="preserve"> </w:t>
      </w:r>
      <w:r>
        <w:t xml:space="preserve">was born in Butuan City, Philippines, in 2000. He received the B.S. degree in chemical</w:t>
      </w:r>
      <w:r>
        <w:t xml:space="preserve"> </w:t>
      </w:r>
      <w:r>
        <w:t xml:space="preserve">engineering from Mapua Malayan Colleges Mindanao, Davao City, Philippines, in 2025. He is</w:t>
      </w:r>
      <w:r>
        <w:t xml:space="preserve"> </w:t>
      </w:r>
      <w:r>
        <w:t xml:space="preserve">currently pursuing the M.S. degree in chemical engineering with the University of the</w:t>
      </w:r>
      <w:r>
        <w:t xml:space="preserve"> </w:t>
      </w:r>
      <w:r>
        <w:t xml:space="preserve">Philippines Diliman, Quezon City, Philippines.</w:t>
      </w:r>
    </w:p>
    <w:p>
      <w:pPr>
        <w:pStyle w:val="BodyText"/>
      </w:pPr>
      <w:r>
        <w:t xml:space="preserve">He is a board-certified Chemical Engineer and the developer of the Integrated Process</w:t>
      </w:r>
      <w:r>
        <w:t xml:space="preserve"> </w:t>
      </w:r>
      <w:r>
        <w:t xml:space="preserve">Intelligence System (IPIS), an open-source framework for guaranteed-safe, data-driven process</w:t>
      </w:r>
      <w:r>
        <w:t xml:space="preserve"> </w:t>
      </w:r>
      <w:r>
        <w:t xml:space="preserve">operation; its companion modules, including a physics-informed drift-adaptive soft sensor,</w:t>
      </w:r>
      <w:r>
        <w:t xml:space="preserve"> </w:t>
      </w:r>
      <w:r>
        <w:t xml:space="preserve">similarity-calibrated conformal prognostics, and a composed closed-loop coverage certificate,</w:t>
      </w:r>
      <w:r>
        <w:t xml:space="preserve"> </w:t>
      </w:r>
      <w:r>
        <w:t xml:space="preserve">are under review at the Journal of Process Control, Reliability Engineering &amp; System Safety,</w:t>
      </w:r>
      <w:r>
        <w:t xml:space="preserve"> </w:t>
      </w:r>
      <w:r>
        <w:t xml:space="preserve">and Computers &amp; Chemical Engineering. His research interests include distribution-free</w:t>
      </w:r>
      <w:r>
        <w:t xml:space="preserve"> </w:t>
      </w:r>
      <w:r>
        <w:t xml:space="preserve">uncertainty quantification, real-time optimization under uncertainty, and safe data-driven</w:t>
      </w:r>
      <w:r>
        <w:t xml:space="preserve"> </w:t>
      </w:r>
      <w:r>
        <w:t xml:space="preserve">control of process systems.</w:t>
      </w:r>
    </w:p>
    <w:bookmarkStart w:id="74" w:name="refs"/>
    <w:bookmarkStart w:id="55" w:name="ref-vovk2005"/>
    <w:p>
      <w:pPr>
        <w:pStyle w:val="Bibliography"/>
      </w:pPr>
      <w:r>
        <w:t xml:space="preserve">[1]</w:t>
      </w:r>
      <w:r>
        <w:t xml:space="preserve"> </w:t>
      </w:r>
      <w:r>
        <w:t xml:space="preserve">	</w:t>
      </w:r>
      <w:r>
        <w:t xml:space="preserve">V. Vovk, A. Gammerman, and G. Shafer,</w:t>
      </w:r>
      <w:r>
        <w:t xml:space="preserve"> </w:t>
      </w:r>
      <w:r>
        <w:rPr>
          <w:iCs/>
          <w:i/>
        </w:rPr>
        <w:t xml:space="preserve">Algorithmic learning in a random world</w:t>
      </w:r>
      <w:r>
        <w:t xml:space="preserve">. New York: Springer, 2005.</w:t>
      </w:r>
    </w:p>
    <w:bookmarkEnd w:id="55"/>
    <w:bookmarkStart w:id="56" w:name="ref-lei2018"/>
    <w:p>
      <w:pPr>
        <w:pStyle w:val="Bibliography"/>
      </w:pPr>
      <w:r>
        <w:t xml:space="preserve">[2]</w:t>
      </w:r>
      <w:r>
        <w:t xml:space="preserve"> </w:t>
      </w:r>
      <w:r>
        <w:t xml:space="preserve">	</w:t>
      </w:r>
      <w:r>
        <w:t xml:space="preserve">J. Lei, M. G’Sell, A. Rinaldo, R. J. Tibshirani, and L. Wasserman,</w:t>
      </w:r>
      <w:r>
        <w:t xml:space="preserve"> </w:t>
      </w:r>
      <w:r>
        <w:t xml:space="preserve">“Distribution-free predictive inference for regression,”</w:t>
      </w:r>
      <w:r>
        <w:t xml:space="preserve"> </w:t>
      </w:r>
      <w:r>
        <w:rPr>
          <w:iCs/>
          <w:i/>
        </w:rPr>
        <w:t xml:space="preserve">Journal of the American Statistical Association</w:t>
      </w:r>
      <w:r>
        <w:t xml:space="preserve">, vol. 113, no. 523, pp. 1094–1111, 2018.</w:t>
      </w:r>
    </w:p>
    <w:bookmarkEnd w:id="56"/>
    <w:bookmarkStart w:id="57" w:name="ref-angelopoulos2023"/>
    <w:p>
      <w:pPr>
        <w:pStyle w:val="Bibliography"/>
      </w:pPr>
      <w:r>
        <w:t xml:space="preserve">[3]</w:t>
      </w:r>
      <w:r>
        <w:t xml:space="preserve"> </w:t>
      </w:r>
      <w:r>
        <w:t xml:space="preserve">	</w:t>
      </w:r>
      <w:r>
        <w:t xml:space="preserve">A. N. Angelopoulos and S. Bates,</w:t>
      </w:r>
      <w:r>
        <w:t xml:space="preserve"> </w:t>
      </w:r>
      <w:r>
        <w:t xml:space="preserve">“A gentle introduction to conformal prediction and distribution-free uncertainty quantification,”</w:t>
      </w:r>
      <w:r>
        <w:t xml:space="preserve"> </w:t>
      </w:r>
      <w:r>
        <w:rPr>
          <w:iCs/>
          <w:i/>
        </w:rPr>
        <w:t xml:space="preserve">Foundations and Trends in Machine Learning</w:t>
      </w:r>
      <w:r>
        <w:t xml:space="preserve">, vol. 16, no. 4, pp. 494–591, 2023.</w:t>
      </w:r>
    </w:p>
    <w:bookmarkEnd w:id="57"/>
    <w:bookmarkStart w:id="58" w:name="ref-zhao2024cpp"/>
    <w:p>
      <w:pPr>
        <w:pStyle w:val="Bibliography"/>
      </w:pPr>
      <w:r>
        <w:t xml:space="preserve">[4]</w:t>
      </w:r>
      <w:r>
        <w:t xml:space="preserve"> </w:t>
      </w:r>
      <w:r>
        <w:t xml:space="preserve">	</w:t>
      </w:r>
      <w:r>
        <w:t xml:space="preserve">Y. Zhao, X. Yu, M. Sesia, J. V. Deshmukh, and L. Lindemann,</w:t>
      </w:r>
      <w:r>
        <w:t xml:space="preserve"> </w:t>
      </w:r>
      <w:r>
        <w:t xml:space="preserve">“Conformal predictive programming for chance constrained optimization,”</w:t>
      </w:r>
      <w:r>
        <w:t xml:space="preserve"> </w:t>
      </w:r>
      <w:r>
        <w:rPr>
          <w:iCs/>
          <w:i/>
        </w:rPr>
        <w:t xml:space="preserve">arXiv preprint arXiv:2402.07407</w:t>
      </w:r>
      <w:r>
        <w:t xml:space="preserve">, 2024.</w:t>
      </w:r>
    </w:p>
    <w:bookmarkEnd w:id="58"/>
    <w:bookmarkStart w:id="59" w:name="ref-romano2019"/>
    <w:p>
      <w:pPr>
        <w:pStyle w:val="Bibliography"/>
      </w:pPr>
      <w:r>
        <w:t xml:space="preserve">[5]</w:t>
      </w:r>
      <w:r>
        <w:t xml:space="preserve"> </w:t>
      </w:r>
      <w:r>
        <w:t xml:space="preserve">	</w:t>
      </w:r>
      <w:r>
        <w:t xml:space="preserve">Y. Romano, E. Patterson, and E. J. Candès,</w:t>
      </w:r>
      <w:r>
        <w:t xml:space="preserve"> </w:t>
      </w:r>
      <w:r>
        <w:t xml:space="preserve">“Conformalized quantile regression,”</w:t>
      </w:r>
      <w:r>
        <w:t xml:space="preserve"> </w:t>
      </w:r>
      <w:r>
        <w:t xml:space="preserve">in</w:t>
      </w:r>
      <w:r>
        <w:t xml:space="preserve"> </w:t>
      </w:r>
      <w:r>
        <w:rPr>
          <w:iCs/>
          <w:i/>
        </w:rPr>
        <w:t xml:space="preserve">Advances in neural information processing systems (NeurIPS)</w:t>
      </w:r>
      <w:r>
        <w:t xml:space="preserve">, 2019.</w:t>
      </w:r>
    </w:p>
    <w:bookmarkEnd w:id="59"/>
    <w:bookmarkStart w:id="60" w:name="ref-marchetti2009"/>
    <w:p>
      <w:pPr>
        <w:pStyle w:val="Bibliography"/>
      </w:pPr>
      <w:r>
        <w:t xml:space="preserve">[6]</w:t>
      </w:r>
      <w:r>
        <w:t xml:space="preserve"> </w:t>
      </w:r>
      <w:r>
        <w:t xml:space="preserve">	</w:t>
      </w:r>
      <w:r>
        <w:t xml:space="preserve">A. Marchetti, B. Chachuat, and D. Bonvin,</w:t>
      </w:r>
      <w:r>
        <w:t xml:space="preserve"> </w:t>
      </w:r>
      <w:r>
        <w:t xml:space="preserve">“Modifier-adaptation methodology for real-time optimization,”</w:t>
      </w:r>
      <w:r>
        <w:t xml:space="preserve"> </w:t>
      </w:r>
      <w:r>
        <w:rPr>
          <w:iCs/>
          <w:i/>
        </w:rPr>
        <w:t xml:space="preserve">Industrial &amp; Engineering Chemistry Research</w:t>
      </w:r>
      <w:r>
        <w:t xml:space="preserve">, vol. 48, no. 13, pp. 6022–6033, 2009.</w:t>
      </w:r>
    </w:p>
    <w:bookmarkEnd w:id="60"/>
    <w:bookmarkStart w:id="61" w:name="ref-chachuat2009"/>
    <w:p>
      <w:pPr>
        <w:pStyle w:val="Bibliography"/>
      </w:pPr>
      <w:r>
        <w:t xml:space="preserve">[7]</w:t>
      </w:r>
      <w:r>
        <w:t xml:space="preserve"> </w:t>
      </w:r>
      <w:r>
        <w:t xml:space="preserve">	</w:t>
      </w:r>
      <w:r>
        <w:t xml:space="preserve">B. Chachuat, B. Srinivasan, and D. Bonvin,</w:t>
      </w:r>
      <w:r>
        <w:t xml:space="preserve"> </w:t>
      </w:r>
      <w:r>
        <w:t xml:space="preserve">“Adaptation strategies for real-time optimization,”</w:t>
      </w:r>
      <w:r>
        <w:t xml:space="preserve"> </w:t>
      </w:r>
      <w:r>
        <w:rPr>
          <w:iCs/>
          <w:i/>
        </w:rPr>
        <w:t xml:space="preserve">Computers &amp; Chemical Engineering</w:t>
      </w:r>
      <w:r>
        <w:t xml:space="preserve">, vol. 33, no. 10, pp. 1557–1567, 2009.</w:t>
      </w:r>
    </w:p>
    <w:bookmarkEnd w:id="61"/>
    <w:bookmarkStart w:id="62" w:name="ref-li2008"/>
    <w:p>
      <w:pPr>
        <w:pStyle w:val="Bibliography"/>
      </w:pPr>
      <w:r>
        <w:t xml:space="preserve">[8]</w:t>
      </w:r>
      <w:r>
        <w:t xml:space="preserve"> </w:t>
      </w:r>
      <w:r>
        <w:t xml:space="preserve">	</w:t>
      </w:r>
      <w:r>
        <w:t xml:space="preserve">P. Li, H. Arellano-Garcia, and G. Wozny,</w:t>
      </w:r>
      <w:r>
        <w:t xml:space="preserve"> </w:t>
      </w:r>
      <w:r>
        <w:t xml:space="preserve">“Chance constrained programming approach to process optimization under uncertainty,”</w:t>
      </w:r>
      <w:r>
        <w:t xml:space="preserve"> </w:t>
      </w:r>
      <w:r>
        <w:rPr>
          <w:iCs/>
          <w:i/>
        </w:rPr>
        <w:t xml:space="preserve">Computers &amp; Chemical Engineering</w:t>
      </w:r>
      <w:r>
        <w:t xml:space="preserve">, vol. 32, no. 1–2, pp. 25–45, 2008.</w:t>
      </w:r>
    </w:p>
    <w:bookmarkEnd w:id="62"/>
    <w:bookmarkStart w:id="63" w:name="ref-bradford2019"/>
    <w:p>
      <w:pPr>
        <w:pStyle w:val="Bibliography"/>
      </w:pPr>
      <w:r>
        <w:t xml:space="preserve">[9]</w:t>
      </w:r>
      <w:r>
        <w:t xml:space="preserve"> </w:t>
      </w:r>
      <w:r>
        <w:t xml:space="preserve">	</w:t>
      </w:r>
      <w:r>
        <w:t xml:space="preserve">E. Bradford, L. Imsland, and E. A. del Río-Chanona,</w:t>
      </w:r>
      <w:r>
        <w:t xml:space="preserve"> </w:t>
      </w:r>
      <w:r>
        <w:t xml:space="preserve">“Nonlinear model predictive control with explicit back-offs for gaussian process state space models,”</w:t>
      </w:r>
      <w:r>
        <w:t xml:space="preserve"> </w:t>
      </w:r>
      <w:r>
        <w:t xml:space="preserve">in</w:t>
      </w:r>
      <w:r>
        <w:t xml:space="preserve"> </w:t>
      </w:r>
      <w:r>
        <w:rPr>
          <w:iCs/>
          <w:i/>
        </w:rPr>
        <w:t xml:space="preserve">Proceedings of the 58th IEEE conference on decision and control (CDC)</w:t>
      </w:r>
      <w:r>
        <w:t xml:space="preserve">, 2019, pp. 4747–4754.</w:t>
      </w:r>
    </w:p>
    <w:bookmarkEnd w:id="63"/>
    <w:bookmarkStart w:id="64" w:name="ref-bradford2020"/>
    <w:p>
      <w:pPr>
        <w:pStyle w:val="Bibliography"/>
      </w:pPr>
      <w:r>
        <w:t xml:space="preserve">[10]</w:t>
      </w:r>
      <w:r>
        <w:t xml:space="preserve"> </w:t>
      </w:r>
      <w:r>
        <w:t xml:space="preserve">	</w:t>
      </w:r>
      <w:r>
        <w:t xml:space="preserve">E. Bradford, L. Imsland, D. Zhang, and E. A. del Río-Chanona,</w:t>
      </w:r>
      <w:r>
        <w:t xml:space="preserve"> </w:t>
      </w:r>
      <w:r>
        <w:t xml:space="preserve">“Stochastic data-driven model predictive control using gaussian processes,”</w:t>
      </w:r>
      <w:r>
        <w:t xml:space="preserve"> </w:t>
      </w:r>
      <w:r>
        <w:rPr>
          <w:iCs/>
          <w:i/>
        </w:rPr>
        <w:t xml:space="preserve">Computers &amp; Chemical Engineering</w:t>
      </w:r>
      <w:r>
        <w:t xml:space="preserve">, vol. 139, p. 106844, 2020.</w:t>
      </w:r>
    </w:p>
    <w:bookmarkEnd w:id="64"/>
    <w:bookmarkStart w:id="65" w:name="ref-gibbs2021"/>
    <w:p>
      <w:pPr>
        <w:pStyle w:val="Bibliography"/>
      </w:pPr>
      <w:r>
        <w:t xml:space="preserve">[11]</w:t>
      </w:r>
      <w:r>
        <w:t xml:space="preserve"> </w:t>
      </w:r>
      <w:r>
        <w:t xml:space="preserve">	</w:t>
      </w:r>
      <w:r>
        <w:t xml:space="preserve">I. Gibbs and E. J. Candès,</w:t>
      </w:r>
      <w:r>
        <w:t xml:space="preserve"> </w:t>
      </w:r>
      <w:r>
        <w:t xml:space="preserve">“Adaptive conformal inference under distribution shift,”</w:t>
      </w:r>
      <w:r>
        <w:t xml:space="preserve"> </w:t>
      </w:r>
      <w:r>
        <w:t xml:space="preserve">in</w:t>
      </w:r>
      <w:r>
        <w:t xml:space="preserve"> </w:t>
      </w:r>
      <w:r>
        <w:rPr>
          <w:iCs/>
          <w:i/>
        </w:rPr>
        <w:t xml:space="preserve">Advances in neural information processing systems (NeurIPS)</w:t>
      </w:r>
      <w:r>
        <w:t xml:space="preserve">, 2021.</w:t>
      </w:r>
    </w:p>
    <w:bookmarkEnd w:id="65"/>
    <w:bookmarkStart w:id="66" w:name="ref-gibbscherian2023"/>
    <w:p>
      <w:pPr>
        <w:pStyle w:val="Bibliography"/>
      </w:pPr>
      <w:r>
        <w:t xml:space="preserve">[12]</w:t>
      </w:r>
      <w:r>
        <w:t xml:space="preserve"> </w:t>
      </w:r>
      <w:r>
        <w:t xml:space="preserve">	</w:t>
      </w:r>
      <w:r>
        <w:t xml:space="preserve">I. Gibbs, J. J. Cherian, and E. J. Candès,</w:t>
      </w:r>
      <w:r>
        <w:t xml:space="preserve"> </w:t>
      </w:r>
      <w:r>
        <w:t xml:space="preserve">“Conformal prediction with conditional guarantees,”</w:t>
      </w:r>
      <w:r>
        <w:t xml:space="preserve"> </w:t>
      </w:r>
      <w:r>
        <w:rPr>
          <w:iCs/>
          <w:i/>
        </w:rPr>
        <w:t xml:space="preserve">arXiv preprint arXiv:2305.12616</w:t>
      </w:r>
      <w:r>
        <w:t xml:space="preserve">, 2023.</w:t>
      </w:r>
    </w:p>
    <w:bookmarkEnd w:id="66"/>
    <w:bookmarkStart w:id="67" w:name="ref-tibshirani2019"/>
    <w:p>
      <w:pPr>
        <w:pStyle w:val="Bibliography"/>
      </w:pPr>
      <w:r>
        <w:t xml:space="preserve">[13]</w:t>
      </w:r>
      <w:r>
        <w:t xml:space="preserve"> </w:t>
      </w:r>
      <w:r>
        <w:t xml:space="preserve">	</w:t>
      </w:r>
      <w:r>
        <w:t xml:space="preserve">R. J. Tibshirani, R. Foygel Barber, E. J. Candès, and A. Ramdas,</w:t>
      </w:r>
      <w:r>
        <w:t xml:space="preserve"> </w:t>
      </w:r>
      <w:r>
        <w:t xml:space="preserve">“Conformal prediction under covariate shift,”</w:t>
      </w:r>
      <w:r>
        <w:t xml:space="preserve"> </w:t>
      </w:r>
      <w:r>
        <w:t xml:space="preserve">in</w:t>
      </w:r>
      <w:r>
        <w:t xml:space="preserve"> </w:t>
      </w:r>
      <w:r>
        <w:rPr>
          <w:iCs/>
          <w:i/>
        </w:rPr>
        <w:t xml:space="preserve">Advances in neural information processing systems (NeurIPS)</w:t>
      </w:r>
      <w:r>
        <w:t xml:space="preserve">, 2019.</w:t>
      </w:r>
    </w:p>
    <w:bookmarkEnd w:id="67"/>
    <w:bookmarkStart w:id="68" w:name="ref-barber2023"/>
    <w:p>
      <w:pPr>
        <w:pStyle w:val="Bibliography"/>
      </w:pPr>
      <w:r>
        <w:t xml:space="preserve">[14]</w:t>
      </w:r>
      <w:r>
        <w:t xml:space="preserve"> </w:t>
      </w:r>
      <w:r>
        <w:t xml:space="preserve">	</w:t>
      </w:r>
      <w:r>
        <w:t xml:space="preserve">R. F. Barber, E. J. Candès, A. Ramdas, and R. J. Tibshirani,</w:t>
      </w:r>
      <w:r>
        <w:t xml:space="preserve"> </w:t>
      </w:r>
      <w:r>
        <w:t xml:space="preserve">“Conformal prediction beyond exchangeability,”</w:t>
      </w:r>
      <w:r>
        <w:t xml:space="preserve"> </w:t>
      </w:r>
      <w:r>
        <w:rPr>
          <w:iCs/>
          <w:i/>
        </w:rPr>
        <w:t xml:space="preserve">Annals of Statistics</w:t>
      </w:r>
      <w:r>
        <w:t xml:space="preserve">, vol. 51, no. 2, pp. 816–845, 2023.</w:t>
      </w:r>
    </w:p>
    <w:bookmarkEnd w:id="68"/>
    <w:bookmarkStart w:id="69" w:name="ref-zhang2024"/>
    <w:p>
      <w:pPr>
        <w:pStyle w:val="Bibliography"/>
      </w:pPr>
      <w:r>
        <w:t xml:space="preserve">[15]</w:t>
      </w:r>
      <w:r>
        <w:t xml:space="preserve"> </w:t>
      </w:r>
      <w:r>
        <w:t xml:space="preserve">	</w:t>
      </w:r>
      <w:r>
        <w:t xml:space="preserve">Y. Zhang, S. Park, and O. Simeone,</w:t>
      </w:r>
      <w:r>
        <w:t xml:space="preserve"> </w:t>
      </w:r>
      <w:r>
        <w:t xml:space="preserve">“Bayesian optimization with formal safety guarantees via online conformal prediction,”</w:t>
      </w:r>
      <w:r>
        <w:t xml:space="preserve"> </w:t>
      </w:r>
      <w:r>
        <w:rPr>
          <w:iCs/>
          <w:i/>
        </w:rPr>
        <w:t xml:space="preserve">IEEE Journal of Selected Topics in Signal Processing</w:t>
      </w:r>
      <w:r>
        <w:t xml:space="preserve">, 2024.</w:t>
      </w:r>
    </w:p>
    <w:bookmarkEnd w:id="69"/>
    <w:bookmarkStart w:id="71" w:name="ref-dwsim"/>
    <w:p>
      <w:pPr>
        <w:pStyle w:val="Bibliography"/>
      </w:pPr>
      <w:r>
        <w:t xml:space="preserve">[16]</w:t>
      </w:r>
      <w:r>
        <w:t xml:space="preserve"> </w:t>
      </w:r>
      <w:r>
        <w:t xml:space="preserve">	</w:t>
      </w:r>
      <w:r>
        <w:t xml:space="preserve">D. W. G. Medeiros,</w:t>
      </w:r>
      <w:r>
        <w:t xml:space="preserve"> </w:t>
      </w:r>
      <w:r>
        <w:t xml:space="preserve">“</w:t>
      </w:r>
      <w:r>
        <w:t xml:space="preserve">DWSIM</w:t>
      </w:r>
      <w:r>
        <w:t xml:space="preserve">: Open-source chemical process simulator (version 9.0.5).”</w:t>
      </w:r>
      <w:r>
        <w:t xml:space="preserve"> </w:t>
      </w:r>
      <w:hyperlink r:id="rId70">
        <w:r>
          <w:rPr>
            <w:rStyle w:val="Hyperlink"/>
          </w:rPr>
          <w:t xml:space="preserve">https://dwsim.org</w:t>
        </w:r>
      </w:hyperlink>
      <w:r>
        <w:t xml:space="preserve">, 2024.</w:t>
      </w:r>
    </w:p>
    <w:bookmarkEnd w:id="71"/>
    <w:bookmarkStart w:id="72" w:name="ref-peng1976"/>
    <w:p>
      <w:pPr>
        <w:pStyle w:val="Bibliography"/>
      </w:pPr>
      <w:r>
        <w:t xml:space="preserve">[17]</w:t>
      </w:r>
      <w:r>
        <w:t xml:space="preserve"> </w:t>
      </w:r>
      <w:r>
        <w:t xml:space="preserve">	</w:t>
      </w:r>
      <w:r>
        <w:t xml:space="preserve">D.-Y. Peng and D. B. Robinson,</w:t>
      </w:r>
      <w:r>
        <w:t xml:space="preserve"> </w:t>
      </w:r>
      <w:r>
        <w:t xml:space="preserve">“A new two-constant equation of state,”</w:t>
      </w:r>
      <w:r>
        <w:t xml:space="preserve"> </w:t>
      </w:r>
      <w:r>
        <w:rPr>
          <w:iCs/>
          <w:i/>
        </w:rPr>
        <w:t xml:space="preserve">Industrial &amp; Engineering Chemistry Fundamentals</w:t>
      </w:r>
      <w:r>
        <w:t xml:space="preserve">, vol. 15, no. 1, pp. 59–64, 1976.</w:t>
      </w:r>
    </w:p>
    <w:bookmarkEnd w:id="72"/>
    <w:bookmarkStart w:id="73" w:name="ref-companion2026"/>
    <w:p>
      <w:pPr>
        <w:pStyle w:val="Bibliography"/>
      </w:pPr>
      <w:r>
        <w:t xml:space="preserve">[18]</w:t>
      </w:r>
      <w:r>
        <w:t xml:space="preserve"> </w:t>
      </w:r>
      <w:r>
        <w:t xml:space="preserve">	</w:t>
      </w:r>
      <w:r>
        <w:t xml:space="preserve">B. Busico,</w:t>
      </w:r>
      <w:r>
        <w:t xml:space="preserve"> </w:t>
      </w:r>
      <w:r>
        <w:t xml:space="preserve">“When does a calibrated soft sensor keep its promise? A negative-control study of validity without accuracy under drift and delayed labels,”</w:t>
      </w:r>
      <w:r>
        <w:t xml:space="preserve"> </w:t>
      </w:r>
      <w:r>
        <w:t xml:space="preserve">2026.</w:t>
      </w:r>
    </w:p>
    <w:bookmarkEnd w:id="73"/>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2" Target="media/rId52.jpg" /><Relationship Type="http://schemas.openxmlformats.org/officeDocument/2006/relationships/image" Id="rId29" Target="media/rId29.png" /><Relationship Type="http://schemas.openxmlformats.org/officeDocument/2006/relationships/image" Id="rId34" Target="media/rId34.png" /><Relationship Type="http://schemas.openxmlformats.org/officeDocument/2006/relationships/image" Id="rId40" Target="media/rId40.png" /><Relationship Type="http://schemas.openxmlformats.org/officeDocument/2006/relationships/hyperlink" Id="rId70" Target="https://dwsim.org" TargetMode="External" /></Relationships>
</file>

<file path=word/_rels/footnotes.xml.rels><?xml version="1.0" encoding="UTF-8"?><Relationships xmlns="http://schemas.openxmlformats.org/package/2006/relationships"><Relationship Type="http://schemas.openxmlformats.org/officeDocument/2006/relationships/hyperlink" Id="rId70" Target="https://dwsim.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 Real-Time Optimization Under Unmeasured Disturbances: A Finite-Sample, Distribution-Free Constraint-Satisfaction Guarantee</dc:title>
  <dc:creator>Bien Don Busico Mapua Malayan Colleges Mindanao, Davao City, Philippines bienbusico@gmail.com</dc:creator>
  <cp:keywords/>
  <dcterms:created xsi:type="dcterms:W3CDTF">2026-07-23T13:26:27Z</dcterms:created>
  <dcterms:modified xsi:type="dcterms:W3CDTF">2026-07-23T13:26:27Z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Real-time optimization (RTO) drives a process against a product-quality constraint it cannot measure online, so it must subtract a back-off from the specification. Conformal prediction is an attractive, distribution-free way to size that back-off from data, yet we prove that the guarantee it provides does not survive the optimization. We show that an RTO respecting a marginally valid conformal back-off carries no coverage guarantee at the operating point it selects: the realized constraint-violation probability can exceed the nominal level by an arbitrary factor, because the optimizer settles on the active boundary where the margin is least conservative relative to the local risk. This is a constraint-space analogue of the winner’s curse. We then prove that conditional calibration restores a finite-sample, distribution-free guarantee. An a-posteriori recalibration at the selected point achieves exact validity, and, when fresh calibration data at that point are unavailable, a calibration made uniform over the decision set guarantees a realized violation no worse than the nominal level plus a term of order \sqrt{d/n} that is small for the low-dimensional decisions typical of RTO. On a rigorous DWSIM Peng-Robinson debutanizer twin, a marginally valid back-off realizes roughly five times the nominal violation, the conditional method tracks a plant-aware oracle at near-oracle profit, and the a-posteriori inflation factor is an interpretable data-adequacy diagnostic that bounds the safe operating regime.</vt:lpwstr>
  </property>
  <property fmtid="{D5CDD505-2E9C-101B-9397-08002B2CF9AE}" pid="3" name="bibliography">
    <vt:lpwstr>references.bib</vt:lpwstr>
  </property>
  <property fmtid="{D5CDD505-2E9C-101B-9397-08002B2CF9AE}" pid="4" name="csl">
    <vt:lpwstr>ieee.csl</vt:lpwstr>
  </property>
</Properties>
</file>