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Climate</w:t>
      </w:r>
      <w:r>
        <w:t xml:space="preserve"> </w:t>
      </w:r>
      <w:r>
        <w:t xml:space="preserve">resilience</w:t>
      </w:r>
      <w:r>
        <w:t xml:space="preserve"> </w:t>
      </w:r>
      <w:r>
        <w:t xml:space="preserve">requires</w:t>
      </w:r>
      <w:r>
        <w:t xml:space="preserve"> </w:t>
      </w:r>
      <w:r>
        <w:t xml:space="preserve">equitable</w:t>
      </w:r>
      <w:r>
        <w:t xml:space="preserve"> </w:t>
      </w:r>
      <w:r>
        <w:t xml:space="preserve">access</w:t>
      </w:r>
      <w:r>
        <w:t xml:space="preserve"> </w:t>
      </w:r>
      <w:r>
        <w:t xml:space="preserve">to</w:t>
      </w:r>
      <w:r>
        <w:t xml:space="preserve"> </w:t>
      </w:r>
      <w:r>
        <w:t xml:space="preserve">quality</w:t>
      </w:r>
      <w:r>
        <w:t xml:space="preserve"> </w:t>
      </w:r>
      <w:r>
        <w:t xml:space="preserve">green</w:t>
      </w:r>
      <w:r>
        <w:t xml:space="preserve"> </w:t>
      </w:r>
      <w:r>
        <w:t xml:space="preserve">energy</w:t>
      </w:r>
      <w:r>
        <w:t xml:space="preserve"> </w:t>
      </w:r>
      <w:r>
        <w:t xml:space="preserve">jobs.</w:t>
      </w:r>
      <w:r>
        <w:t xml:space="preserve"> </w:t>
      </w:r>
      <w:r>
        <w:t xml:space="preserve">St. Paul</w:t>
      </w:r>
      <w:r>
        <w:t xml:space="preserve"> </w:t>
      </w:r>
      <w:r>
        <w:t xml:space="preserve">is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forefront.</w:t>
      </w:r>
    </w:p>
    <w:p>
      <w:pPr>
        <w:pStyle w:val="Author"/>
      </w:pPr>
      <w:r>
        <w:t xml:space="preserve">Elham</w:t>
      </w:r>
      <w:r>
        <w:t xml:space="preserve"> </w:t>
      </w:r>
      <w:r>
        <w:t xml:space="preserve">Ali</w:t>
      </w:r>
    </w:p>
    <w:p>
      <w:pPr>
        <w:pStyle w:val="Date"/>
      </w:pPr>
      <w:r>
        <w:t xml:space="preserve">2024-09-19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Minnesota,</w:t>
      </w:r>
      <w:r>
        <w:t xml:space="preserve"> </w:t>
      </w:r>
      <w:r>
        <w:t xml:space="preserve">particularly</w:t>
      </w:r>
      <w:r>
        <w:t xml:space="preserve"> </w:t>
      </w:r>
      <w:r>
        <w:t xml:space="preserve">the</w:t>
      </w:r>
      <w:r>
        <w:t xml:space="preserve"> </w:t>
      </w:r>
      <w:r>
        <w:t xml:space="preserve">City</w:t>
      </w:r>
      <w:r>
        <w:t xml:space="preserve"> </w:t>
      </w:r>
      <w:r>
        <w:t xml:space="preserve">of</w:t>
      </w:r>
      <w:r>
        <w:t xml:space="preserve"> </w:t>
      </w:r>
      <w:r>
        <w:t xml:space="preserve">Saint</w:t>
      </w:r>
      <w:r>
        <w:t xml:space="preserve"> </w:t>
      </w:r>
      <w:r>
        <w:t xml:space="preserve">Paul,</w:t>
      </w:r>
      <w:r>
        <w:t xml:space="preserve"> </w:t>
      </w:r>
      <w:r>
        <w:t xml:space="preserve">has</w:t>
      </w:r>
      <w:r>
        <w:t xml:space="preserve"> </w:t>
      </w:r>
      <w:r>
        <w:t xml:space="preserve">seen</w:t>
      </w:r>
      <w:r>
        <w:t xml:space="preserve"> </w:t>
      </w:r>
      <w:r>
        <w:t xml:space="preserve">a</w:t>
      </w:r>
      <w:r>
        <w:t xml:space="preserve"> </w:t>
      </w:r>
      <w:r>
        <w:t xml:space="preserve">surge</w:t>
      </w:r>
      <w:r>
        <w:t xml:space="preserve"> </w:t>
      </w:r>
      <w:r>
        <w:t xml:space="preserve">in</w:t>
      </w:r>
      <w:r>
        <w:t xml:space="preserve"> </w:t>
      </w:r>
      <w:r>
        <w:t xml:space="preserve">climate</w:t>
      </w:r>
      <w:r>
        <w:t xml:space="preserve"> </w:t>
      </w:r>
      <w:r>
        <w:t xml:space="preserve">resilience</w:t>
      </w:r>
      <w:r>
        <w:t xml:space="preserve"> </w:t>
      </w:r>
      <w:r>
        <w:t xml:space="preserve">funding</w:t>
      </w:r>
      <w:r>
        <w:t xml:space="preserve"> </w:t>
      </w:r>
      <w:r>
        <w:t xml:space="preserve">aimed</w:t>
      </w:r>
      <w:r>
        <w:t xml:space="preserve"> </w:t>
      </w:r>
      <w:r>
        <w:t xml:space="preserve">at</w:t>
      </w:r>
      <w:r>
        <w:t xml:space="preserve"> </w:t>
      </w:r>
      <w:r>
        <w:t xml:space="preserve">expanding</w:t>
      </w:r>
      <w:r>
        <w:t xml:space="preserve"> </w:t>
      </w:r>
      <w:r>
        <w:t xml:space="preserve">green</w:t>
      </w:r>
      <w:r>
        <w:t xml:space="preserve"> </w:t>
      </w:r>
      <w:r>
        <w:t xml:space="preserve">energy</w:t>
      </w:r>
      <w:r>
        <w:t xml:space="preserve"> </w:t>
      </w:r>
      <w:r>
        <w:t xml:space="preserve">job</w:t>
      </w:r>
      <w:r>
        <w:t xml:space="preserve"> </w:t>
      </w:r>
      <w:r>
        <w:t xml:space="preserve">opportunities.</w:t>
      </w:r>
      <w:r>
        <w:t xml:space="preserve"> </w:t>
      </w:r>
      <w:r>
        <w:t xml:space="preserve">However,</w:t>
      </w:r>
      <w:r>
        <w:t xml:space="preserve"> </w:t>
      </w:r>
      <w:r>
        <w:t xml:space="preserve">BIPOC</w:t>
      </w:r>
      <w:r>
        <w:t xml:space="preserve"> </w:t>
      </w:r>
      <w:r>
        <w:t xml:space="preserve">communities</w:t>
      </w:r>
      <w:r>
        <w:t xml:space="preserve"> </w:t>
      </w:r>
      <w:r>
        <w:t xml:space="preserve">remain</w:t>
      </w:r>
      <w:r>
        <w:t xml:space="preserve"> </w:t>
      </w:r>
      <w:r>
        <w:t xml:space="preserve">underrepresented</w:t>
      </w:r>
      <w:r>
        <w:t xml:space="preserve"> </w:t>
      </w:r>
      <w:r>
        <w:t xml:space="preserve">in</w:t>
      </w:r>
      <w:r>
        <w:t xml:space="preserve"> </w:t>
      </w:r>
      <w:r>
        <w:t xml:space="preserve">these</w:t>
      </w:r>
      <w:r>
        <w:t xml:space="preserve"> </w:t>
      </w:r>
      <w:r>
        <w:t xml:space="preserve">jobs</w:t>
      </w:r>
      <w:r>
        <w:t xml:space="preserve"> </w:t>
      </w:r>
      <w:r>
        <w:t xml:space="preserve">and</w:t>
      </w:r>
      <w:r>
        <w:t xml:space="preserve"> </w:t>
      </w:r>
      <w:r>
        <w:t xml:space="preserve">disproportionately</w:t>
      </w:r>
      <w:r>
        <w:t xml:space="preserve"> </w:t>
      </w:r>
      <w:r>
        <w:t xml:space="preserve">suffer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adverse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human-driven</w:t>
      </w:r>
      <w:r>
        <w:t xml:space="preserve"> </w:t>
      </w:r>
      <w:r>
        <w:t xml:space="preserve">climate</w:t>
      </w:r>
      <w:r>
        <w:t xml:space="preserve"> </w:t>
      </w:r>
      <w:r>
        <w:t xml:space="preserve">change.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This analysis looks at access to green energy jobs (like energy efficiency, renewable energy, and green construction) by race/ethnicity, gender, education, and income in St. Paul, Minnesota, USA.</w:t>
      </w:r>
    </w:p>
    <w:bookmarkEnd w:id="20"/>
    <w:bookmarkStart w:id="21" w:name="research-questions"/>
    <w:p>
      <w:pPr>
        <w:pStyle w:val="Heading2"/>
      </w:pPr>
      <w:r>
        <w:t xml:space="preserve">Research Questions</w:t>
      </w:r>
    </w:p>
    <w:p>
      <w:pPr>
        <w:pStyle w:val="FirstParagraph"/>
      </w:pPr>
      <w:r>
        <w:t xml:space="preserve">Here are some of the questions I will explore using different datasets:</w:t>
      </w:r>
    </w:p>
    <w:p>
      <w:pPr>
        <w:numPr>
          <w:ilvl w:val="0"/>
          <w:numId w:val="1001"/>
        </w:numPr>
        <w:pStyle w:val="Compact"/>
      </w:pPr>
      <w:r>
        <w:t xml:space="preserve">How much climate resilience funding has St. Paul received?</w:t>
      </w:r>
    </w:p>
    <w:p>
      <w:pPr>
        <w:numPr>
          <w:ilvl w:val="0"/>
          <w:numId w:val="1001"/>
        </w:numPr>
        <w:pStyle w:val="Compact"/>
      </w:pPr>
      <w:r>
        <w:t xml:space="preserve">What specific green jobs are being created in St. Paul (e.g., energy efficiency, renewable energy, green construction)?</w:t>
      </w:r>
    </w:p>
    <w:p>
      <w:pPr>
        <w:numPr>
          <w:ilvl w:val="0"/>
          <w:numId w:val="1001"/>
        </w:numPr>
        <w:pStyle w:val="Compact"/>
      </w:pPr>
      <w:r>
        <w:t xml:space="preserve">What is the quality of these jobs? How much do they pay? What qualifications are needed (education and experience)?</w:t>
      </w:r>
    </w:p>
    <w:p>
      <w:pPr>
        <w:numPr>
          <w:ilvl w:val="0"/>
          <w:numId w:val="1001"/>
        </w:numPr>
        <w:pStyle w:val="Compact"/>
      </w:pPr>
      <w:r>
        <w:t xml:space="preserve">Who is getting these jobs, based on education, race/ethnicity, gender, and income levels?</w:t>
      </w:r>
    </w:p>
    <w:bookmarkEnd w:id="21"/>
    <w:bookmarkStart w:id="22" w:name="data-sources"/>
    <w:p>
      <w:pPr>
        <w:pStyle w:val="Heading2"/>
      </w:pPr>
      <w:r>
        <w:t xml:space="preserve">Data Sources</w:t>
      </w:r>
    </w:p>
    <w:p>
      <w:pPr>
        <w:pStyle w:val="FirstParagraph"/>
      </w:pPr>
      <w:r>
        <w:t xml:space="preserve">The data for this project comes from:</w:t>
      </w:r>
    </w:p>
    <w:p>
      <w:pPr>
        <w:numPr>
          <w:ilvl w:val="0"/>
          <w:numId w:val="1002"/>
        </w:numPr>
        <w:pStyle w:val="Compact"/>
      </w:pPr>
      <w:r>
        <w:t xml:space="preserve">The National Center for O*NET Development</w:t>
      </w:r>
    </w:p>
    <w:p>
      <w:pPr>
        <w:numPr>
          <w:ilvl w:val="0"/>
          <w:numId w:val="1002"/>
        </w:numPr>
        <w:pStyle w:val="Compact"/>
      </w:pPr>
      <w:r>
        <w:t xml:space="preserve">2023 Occupational Employment and Wage Survey</w:t>
      </w:r>
    </w:p>
    <w:p>
      <w:pPr>
        <w:numPr>
          <w:ilvl w:val="0"/>
          <w:numId w:val="1002"/>
        </w:numPr>
        <w:pStyle w:val="Compact"/>
      </w:pPr>
      <w:r>
        <w:t xml:space="preserve">Urban Institute 11 elements of job quality: Clean Energy Job Quality and Education Data</w:t>
      </w:r>
    </w:p>
    <w:p>
      <w:pPr>
        <w:numPr>
          <w:ilvl w:val="0"/>
          <w:numId w:val="1002"/>
        </w:numPr>
        <w:pStyle w:val="Compact"/>
      </w:pPr>
      <w:r>
        <w:t xml:space="preserve">National and local demographic data from the 2022 American Community Survey Public Use Microdata Sample (ACS PUMS)</w:t>
      </w:r>
    </w:p>
    <w:p>
      <w:pPr>
        <w:numPr>
          <w:ilvl w:val="0"/>
          <w:numId w:val="1002"/>
        </w:numPr>
        <w:pStyle w:val="Compact"/>
      </w:pPr>
      <w:r>
        <w:t xml:space="preserve">US Census Bureau’s 2023 QuickFacts tool</w:t>
      </w:r>
    </w:p>
    <w:p>
      <w:pPr>
        <w:numPr>
          <w:ilvl w:val="0"/>
          <w:numId w:val="1002"/>
        </w:numPr>
        <w:pStyle w:val="Compact"/>
      </w:pPr>
      <w:r>
        <w:t xml:space="preserve">Invest.gov</w:t>
      </w:r>
    </w:p>
    <w:p>
      <w:pPr>
        <w:numPr>
          <w:ilvl w:val="0"/>
          <w:numId w:val="1002"/>
        </w:numPr>
        <w:pStyle w:val="Compact"/>
      </w:pPr>
      <w:r>
        <w:t xml:space="preserve">Geocorr from the Missouri Census Data Center</w:t>
      </w:r>
    </w:p>
    <w:p>
      <w:pPr>
        <w:pStyle w:val="FirstParagraph"/>
      </w:pPr>
      <w:r>
        <w:t xml:space="preserve">I will reduce each large dataset to focus only on questions related to green jobs and job quality. Please note that some datasets have already been pre-processed in Python with specific filters applied. You can find the original raw datasets in the data folder for reference.</w:t>
      </w:r>
    </w:p>
    <w:bookmarkEnd w:id="22"/>
    <w:bookmarkStart w:id="36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I will look at each question one by one and clean the data as I go. Some datasets might need to be combined, so I will organize the data during the analysis before exploring the results.</w:t>
      </w:r>
    </w:p>
    <w:bookmarkStart w:id="24" w:name="load-packages-and-libraries"/>
    <w:p>
      <w:pPr>
        <w:pStyle w:val="Heading3"/>
      </w:pPr>
      <w:r>
        <w:t xml:space="preserve">Load packages and libraries</w:t>
      </w:r>
    </w:p>
    <w:p>
      <w:pPr>
        <w:pStyle w:val="SourceCode"/>
      </w:pPr>
      <w:r>
        <w:rPr>
          <w:rStyle w:val="DocumentationTok"/>
        </w:rPr>
        <w:t xml:space="preserve">## For folder structure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/Users/elhamali/Documents/Data Projects/climate-equity-workforce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(ezknitr)</w:t>
      </w:r>
      <w:r>
        <w:br/>
      </w:r>
      <w:r>
        <w:br/>
      </w:r>
      <w:r>
        <w:rPr>
          <w:rStyle w:val="DocumentationTok"/>
        </w:rPr>
        <w:t xml:space="preserve">## For data import/cleaning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(rlang)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'rlang'</w:t>
      </w:r>
      <w:r>
        <w:br/>
      </w:r>
      <w:r>
        <w:br/>
      </w:r>
      <w:r>
        <w:rPr>
          <w:rStyle w:val="VerbatimChar"/>
        </w:rPr>
        <w:t xml:space="preserve">The following objects are masked from 'package:purrr':</w:t>
      </w:r>
      <w:r>
        <w:br/>
      </w:r>
      <w:r>
        <w:br/>
      </w:r>
      <w:r>
        <w:rPr>
          <w:rStyle w:val="VerbatimChar"/>
        </w:rPr>
        <w:t xml:space="preserve">    %@%, flatten, flatten_chr, flatten_dbl, flatten_int, flatten_lgl,</w:t>
      </w:r>
      <w:r>
        <w:br/>
      </w:r>
      <w:r>
        <w:rPr>
          <w:rStyle w:val="VerbatimChar"/>
        </w:rPr>
        <w:t xml:space="preserve">    flatten_raw, invoke, splice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DocumentationTok"/>
        </w:rPr>
        <w:t xml:space="preserve">## For graphing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(highcharter)</w:t>
      </w:r>
    </w:p>
    <w:p>
      <w:pPr>
        <w:pStyle w:val="SourceCode"/>
      </w:pPr>
      <w:r>
        <w:rPr>
          <w:rStyle w:val="VerbatimChar"/>
        </w:rPr>
        <w:t xml:space="preserve">Registered S3 method overwritten by 'quantmod':</w:t>
      </w:r>
      <w:r>
        <w:br/>
      </w:r>
      <w:r>
        <w:rPr>
          <w:rStyle w:val="VerbatimChar"/>
        </w:rPr>
        <w:t xml:space="preserve">  method            from</w:t>
      </w:r>
      <w:r>
        <w:br/>
      </w:r>
      <w:r>
        <w:rPr>
          <w:rStyle w:val="VerbatimChar"/>
        </w:rPr>
        <w:t xml:space="preserve">  as.zoo.data.frame zoo </w:t>
      </w:r>
      <w:r>
        <w:br/>
      </w:r>
      <w:r>
        <w:rPr>
          <w:rStyle w:val="VerbatimChar"/>
        </w:rPr>
        <w:t xml:space="preserve">Highcharts (www.highcharts.com) is a Highsoft software product which is</w:t>
      </w:r>
      <w:r>
        <w:br/>
      </w:r>
      <w:r>
        <w:rPr>
          <w:rStyle w:val="VerbatimChar"/>
        </w:rPr>
        <w:t xml:space="preserve">not free for commercial and Governmental use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'igraph'</w:t>
      </w:r>
      <w:r>
        <w:br/>
      </w:r>
      <w:r>
        <w:br/>
      </w:r>
      <w:r>
        <w:rPr>
          <w:rStyle w:val="VerbatimChar"/>
        </w:rPr>
        <w:t xml:space="preserve">The following object is masked from 'package:rlang':</w:t>
      </w:r>
      <w:r>
        <w:br/>
      </w:r>
      <w:r>
        <w:br/>
      </w:r>
      <w:r>
        <w:rPr>
          <w:rStyle w:val="VerbatimChar"/>
        </w:rPr>
        <w:t xml:space="preserve">    is_named</w:t>
      </w:r>
      <w:r>
        <w:br/>
      </w:r>
      <w:r>
        <w:br/>
      </w:r>
      <w:r>
        <w:rPr>
          <w:rStyle w:val="VerbatimChar"/>
        </w:rPr>
        <w:t xml:space="preserve">The following objects are masked from 'package:lubridate':</w:t>
      </w:r>
      <w:r>
        <w:br/>
      </w:r>
      <w:r>
        <w:br/>
      </w:r>
      <w:r>
        <w:rPr>
          <w:rStyle w:val="VerbatimChar"/>
        </w:rPr>
        <w:t xml:space="preserve">    %--%, union</w:t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as_data_frame, groups, union</w:t>
      </w:r>
      <w:r>
        <w:br/>
      </w:r>
      <w:r>
        <w:br/>
      </w:r>
      <w:r>
        <w:rPr>
          <w:rStyle w:val="VerbatimChar"/>
        </w:rPr>
        <w:t xml:space="preserve">The following objects are masked from 'package:purrr':</w:t>
      </w:r>
      <w:r>
        <w:br/>
      </w:r>
      <w:r>
        <w:br/>
      </w:r>
      <w:r>
        <w:rPr>
          <w:rStyle w:val="VerbatimChar"/>
        </w:rPr>
        <w:t xml:space="preserve">    compose, simplify</w:t>
      </w:r>
      <w:r>
        <w:br/>
      </w:r>
      <w:r>
        <w:br/>
      </w: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crossing</w:t>
      </w:r>
      <w:r>
        <w:br/>
      </w:r>
      <w:r>
        <w:br/>
      </w:r>
      <w:r>
        <w:rPr>
          <w:rStyle w:val="VerbatimChar"/>
        </w:rPr>
        <w:t xml:space="preserve">The following object is masked from 'package:tibble':</w:t>
      </w:r>
      <w:r>
        <w:br/>
      </w:r>
      <w:r>
        <w:br/>
      </w:r>
      <w:r>
        <w:rPr>
          <w:rStyle w:val="VerbatimChar"/>
        </w:rPr>
        <w:t xml:space="preserve">    as_data_frame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decompose, spectrum</w:t>
      </w:r>
      <w:r>
        <w:br/>
      </w:r>
      <w:r>
        <w:br/>
      </w:r>
      <w:r>
        <w:rPr>
          <w:rStyle w:val="VerbatimChar"/>
        </w:rPr>
        <w:t xml:space="preserve">The following object is masked from 'package:base':</w:t>
      </w:r>
      <w:r>
        <w:br/>
      </w:r>
      <w:r>
        <w:br/>
      </w:r>
      <w:r>
        <w:rPr>
          <w:rStyle w:val="VerbatimChar"/>
        </w:rPr>
        <w:t xml:space="preserve">   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(htmlwidgets)</w:t>
      </w:r>
      <w:r>
        <w:br/>
      </w:r>
      <w:r>
        <w:rPr>
          <w:rStyle w:val="CommentTok"/>
        </w:rPr>
        <w:t xml:space="preserve"># library(viridis)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bookmarkStart w:id="32" w:name="climate-resilience-funding-for-st.-paul"/>
    <w:p>
      <w:pPr>
        <w:pStyle w:val="Heading3"/>
      </w:pPr>
      <w:r>
        <w:t xml:space="preserve">1. Climate Resilience Funding for St. Paul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RQ 1: How much climate resilience funding has St. Paul received?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total amount of funding</w:t>
            </w:r>
            <w:r>
              <w:t xml:space="preserve"> </w:t>
            </w:r>
            <w:r>
              <w:rPr>
                <w:bCs/>
                <w:b/>
              </w:rPr>
              <w:t xml:space="preserve">Minnesota</w:t>
            </w:r>
            <w:r>
              <w:t xml:space="preserve"> </w:t>
            </w:r>
            <w:r>
              <w:t xml:space="preserve">received for climate resilience as of June 2024 is</w:t>
            </w:r>
            <w:r>
              <w:t xml:space="preserve"> </w:t>
            </w:r>
            <w:r>
              <w:rPr>
                <w:bCs/>
                <w:b/>
              </w:rPr>
              <w:t xml:space="preserve">$7,101,423,527</w:t>
            </w:r>
          </w:p>
          <w:p>
            <w:pPr>
              <w:pStyle w:val="BodyText"/>
            </w:pPr>
            <w:r>
              <w:t xml:space="preserve">The total amount of funding</w:t>
            </w:r>
            <w:r>
              <w:t xml:space="preserve"> </w:t>
            </w:r>
            <w:r>
              <w:rPr>
                <w:bCs/>
                <w:b/>
              </w:rPr>
              <w:t xml:space="preserve">St. Paul</w:t>
            </w:r>
            <w:r>
              <w:t xml:space="preserve"> </w:t>
            </w:r>
            <w:r>
              <w:t xml:space="preserve">received for climate resilience as of June 2024 is</w:t>
            </w:r>
            <w:r>
              <w:t xml:space="preserve"> </w:t>
            </w:r>
            <w:r>
              <w:rPr>
                <w:bCs/>
                <w:b/>
              </w:rPr>
              <w:t xml:space="preserve">$446,286,762</w:t>
            </w:r>
          </w:p>
          <w:p>
            <w:pPr>
              <w:pStyle w:val="BodyText"/>
            </w:pPr>
            <w:r>
              <w:t xml:space="preserve">St. Paul’s funding is</w:t>
            </w:r>
            <w:r>
              <w:t xml:space="preserve"> </w:t>
            </w:r>
            <w:r>
              <w:rPr>
                <w:bCs/>
                <w:b/>
              </w:rPr>
              <w:t xml:space="preserve">6.28 %</w:t>
            </w:r>
            <w:r>
              <w:t xml:space="preserve"> </w:t>
            </w:r>
            <w:r>
              <w:t xml:space="preserve">of Minnesota’s total funding.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Almost</w:t>
            </w:r>
            <w:r>
              <w:t xml:space="preserve"> </w:t>
            </w:r>
            <w:r>
              <w:rPr>
                <w:bCs/>
                <w:b/>
              </w:rPr>
              <w:t xml:space="preserve">95%</w:t>
            </w:r>
            <w:r>
              <w:t xml:space="preserve"> </w:t>
            </w:r>
            <w:r>
              <w:t xml:space="preserve">of St. Paul’s funding goes to transportation efforts. Clean energy, buildings and manufacturing received less than</w:t>
            </w:r>
            <w:r>
              <w:t xml:space="preserve"> </w:t>
            </w:r>
            <w:r>
              <w:rPr>
                <w:bCs/>
                <w:b/>
              </w:rPr>
              <w:t xml:space="preserve">2%</w:t>
            </w:r>
            <w:r>
              <w:t xml:space="preserve"> </w:t>
            </w:r>
            <w:r>
              <w:t xml:space="preserve">of funding.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"FundingSummary.csv"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One or more parsing issues, call `problems()` on your data frame for details,</w:t>
      </w:r>
      <w:r>
        <w:br/>
      </w:r>
      <w:r>
        <w:rPr>
          <w:rStyle w:val="VerbatimChar"/>
        </w:rPr>
        <w:t xml:space="preserve">e.g.:</w:t>
      </w:r>
      <w:r>
        <w:br/>
      </w:r>
      <w:r>
        <w:rPr>
          <w:rStyle w:val="VerbatimChar"/>
        </w:rPr>
        <w:t xml:space="preserve">  dat &lt;- vroom(...)</w:t>
      </w:r>
      <w:r>
        <w:br/>
      </w:r>
      <w:r>
        <w:rPr>
          <w:rStyle w:val="VerbatimChar"/>
        </w:rPr>
        <w:t xml:space="preserve">  problems(dat)</w:t>
      </w:r>
    </w:p>
    <w:p>
      <w:pPr>
        <w:pStyle w:val="SourceCode"/>
      </w:pPr>
      <w:r>
        <w:rPr>
          <w:rStyle w:val="VerbatimChar"/>
        </w:rPr>
        <w:t xml:space="preserve">Rows: 49535 Columns: 15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(14): Agency Name, Bureau Name, Program Name, Category, Subcategory, Pro...</w:t>
      </w:r>
      <w:r>
        <w:br/>
      </w:r>
      <w:r>
        <w:rPr>
          <w:rStyle w:val="VerbatimChar"/>
        </w:rPr>
        <w:t xml:space="preserve">dbl  (1): Unique ID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(funding,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"funding.rds"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"funding.rds"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DocumentationTok"/>
        </w:rPr>
        <w:t xml:space="preserve">### Convert the `Funding Amount` to numeric and handling commas in the values</w:t>
      </w:r>
      <w:r>
        <w:br/>
      </w:r>
      <w:r>
        <w:br/>
      </w:r>
      <w:r>
        <w:rPr>
          <w:rStyle w:val="NormalTok"/>
        </w:rPr>
        <w:t xml:space="preserve">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funding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Funding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Funding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Warning: There was 1 warning in `mutate()`.</w:t>
      </w:r>
      <w:r>
        <w:br/>
      </w:r>
      <w:r>
        <w:rPr>
          <w:rStyle w:val="VerbatimChar"/>
        </w:rPr>
        <w:t xml:space="preserve">ℹ In argument: `Funding Amount = as.numeric(gsub(",", "", `Funding Amount`))`.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NAs introduced by coercion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bookmarkStart w:id="28" w:name="filter-for-mn-state-and-city-of-st.-paul"/>
    <w:p>
      <w:pPr>
        <w:pStyle w:val="Heading4"/>
      </w:pPr>
      <w:r>
        <w:t xml:space="preserve">Filter for MN State and City of St. Paul</w:t>
      </w:r>
    </w:p>
    <w:p>
      <w:pPr>
        <w:pStyle w:val="FirstParagraph"/>
      </w:pPr>
      <w:r>
        <w:t xml:space="preserve">First, I will filter the dataset by State:</w:t>
      </w:r>
      <w:r>
        <w:t xml:space="preserve"> </w:t>
      </w:r>
      <w:r>
        <w:rPr>
          <w:bCs/>
          <w:b/>
        </w:rPr>
        <w:t xml:space="preserve">Minnesota</w:t>
      </w:r>
      <w:r>
        <w:t xml:space="preserve">, and then narrow it down further to focus on the</w:t>
      </w:r>
      <w:r>
        <w:t xml:space="preserve"> </w:t>
      </w:r>
      <w:r>
        <w:rPr>
          <w:bCs/>
          <w:b/>
        </w:rPr>
        <w:t xml:space="preserve">City of St. Paul</w:t>
      </w:r>
      <w:r>
        <w:t xml:space="preserve"> </w:t>
      </w:r>
      <w:r>
        <w:t xml:space="preserve">and the surrounding region. Please note that St. Paul is part of the</w:t>
      </w:r>
      <w:r>
        <w:t xml:space="preserve"> </w:t>
      </w:r>
      <w:r>
        <w:rPr>
          <w:bCs/>
          <w:b/>
        </w:rPr>
        <w:t xml:space="preserve">Minneapolis-St. Paul-Bloomington, MN-WI</w:t>
      </w:r>
      <w:r>
        <w:t xml:space="preserve"> </w:t>
      </w:r>
      <w:r>
        <w:t xml:space="preserve">region, so I’ll ensure it’s included within that larger metropolitan area.</w:t>
      </w:r>
    </w:p>
    <w:p>
      <w:pPr>
        <w:pStyle w:val="SourceCode"/>
      </w:pPr>
      <w:r>
        <w:rPr>
          <w:rStyle w:val="CommentTok"/>
        </w:rPr>
        <w:t xml:space="preserve"># Filter for Minnesota funding</w:t>
      </w:r>
      <w:r>
        <w:br/>
      </w:r>
      <w:r>
        <w:rPr>
          <w:rStyle w:val="NormalTok"/>
        </w:rPr>
        <w:t xml:space="preserve">minnesota_funding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funding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"Minnesota"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(minnesota_funding,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"minnesota_funding.rds"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CommentTok"/>
        </w:rPr>
        <w:t xml:space="preserve"># Further filter for St. Paul, considering variations in city names</w:t>
      </w:r>
      <w:r>
        <w:br/>
      </w:r>
      <w:r>
        <w:rPr>
          <w:rStyle w:val="NormalTok"/>
        </w:rPr>
        <w:t xml:space="preserve">st_paul_funding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minnesota_funding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(City,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"Saint Paul|St. Paul|South St. Paul|Minneapolis--St. Paul|Minneapolis-St. Paul"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(st_paul_funding,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"st_paul_funding.rds"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glimpse(st_paul_funding)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29" w:name="X72fccc9091ce80f1e45d555c0282c00bc1546d1"/>
    <w:p>
      <w:pPr>
        <w:pStyle w:val="Heading4"/>
      </w:pPr>
      <w:r>
        <w:t xml:space="preserve">Calculate funding for MN State and City of St. Paul</w:t>
      </w:r>
    </w:p>
    <w:p>
      <w:pPr>
        <w:pStyle w:val="SourceCode"/>
      </w:pPr>
      <w:r>
        <w:rPr>
          <w:rStyle w:val="NormalTok"/>
        </w:rPr>
        <w:t xml:space="preserve">minnesota_funding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"minnesota_funding.rds"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st_paul_funding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"st_paul_funding.rds"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total funding for Minnesota</w:t>
      </w:r>
      <w:r>
        <w:br/>
      </w:r>
      <w:r>
        <w:rPr>
          <w:rStyle w:val="NormalTok"/>
        </w:rPr>
        <w:t xml:space="preserve">total_minnesota_funding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minnesota_funding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total_funding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Funding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total amount of funding Minnesota received for climate as of June 2024 is $"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(total_minnesota_funding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total_funding,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The total amount of funding Minnesota received for climate as of June 2024 is $ 7,101,423,527 </w:t>
      </w:r>
    </w:p>
    <w:p>
      <w:pPr>
        <w:pStyle w:val="SourceCode"/>
      </w:pPr>
      <w:r>
        <w:rPr>
          <w:rStyle w:val="CommentTok"/>
        </w:rPr>
        <w:t xml:space="preserve"># Calculate total funding for St. Paul</w:t>
      </w:r>
      <w:r>
        <w:br/>
      </w:r>
      <w:r>
        <w:rPr>
          <w:rStyle w:val="NormalTok"/>
        </w:rPr>
        <w:t xml:space="preserve">total_st_paul_funding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st_paul_funding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total_funding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Funding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total amount of funding St. Paul received for climate as of June 2024 is $"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(total_st_paul_funding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total_funding,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The total amount of funding St. Paul received for climate as of June 2024 is $ 446,286,762 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0" w:name="Xd1bcdcc3c896390a7e1ee2dc09977803ec4e01a"/>
    <w:p>
      <w:pPr>
        <w:pStyle w:val="Heading4"/>
      </w:pPr>
      <w:r>
        <w:t xml:space="preserve">Calculate fraction of St. Paul’s funding from MN’s</w:t>
      </w:r>
    </w:p>
    <w:p>
      <w:pPr>
        <w:pStyle w:val="SourceCode"/>
      </w:pPr>
      <w:r>
        <w:rPr>
          <w:rStyle w:val="NormalTok"/>
        </w:rPr>
        <w:t xml:space="preserve">minnesota_funding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"minnesota_funding.rds"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st_paul_funding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"st_paul_funding.rds"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total funding for Minnesota</w:t>
      </w:r>
      <w:r>
        <w:br/>
      </w:r>
      <w:r>
        <w:rPr>
          <w:rStyle w:val="NormalTok"/>
        </w:rPr>
        <w:t xml:space="preserve">total_minnesota_funding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minnesota_funding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total_funding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Funding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(total_funding)</w:t>
      </w:r>
      <w:r>
        <w:br/>
      </w:r>
      <w:r>
        <w:br/>
      </w:r>
      <w:r>
        <w:rPr>
          <w:rStyle w:val="CommentTok"/>
        </w:rPr>
        <w:t xml:space="preserve"># Calculate total funding for St. Paul</w:t>
      </w:r>
      <w:r>
        <w:br/>
      </w:r>
      <w:r>
        <w:rPr>
          <w:rStyle w:val="NormalTok"/>
        </w:rPr>
        <w:t xml:space="preserve">total_st_paul_funding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st_paul_funding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total_funding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Funding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(total_funding)</w:t>
      </w:r>
      <w:r>
        <w:br/>
      </w:r>
      <w:r>
        <w:br/>
      </w:r>
      <w:r>
        <w:rPr>
          <w:rStyle w:val="CommentTok"/>
        </w:rPr>
        <w:t xml:space="preserve"># Calculate the fraction of St. Paul's funding from Minnesota's total funding</w:t>
      </w:r>
      <w:r>
        <w:br/>
      </w:r>
      <w:r>
        <w:rPr>
          <w:rStyle w:val="NormalTok"/>
        </w:rPr>
        <w:t xml:space="preserve">fraction_st_paul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total_st_paul_funding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total_minnesota_funding</w:t>
      </w:r>
      <w:r>
        <w:br/>
      </w:r>
      <w:r>
        <w:br/>
      </w:r>
      <w:r>
        <w:rPr>
          <w:rStyle w:val="CommentTok"/>
        </w:rPr>
        <w:t xml:space="preserve"># Output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fraction of St. Paul's funding from Minnesota's total funding is: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(fraction_st_paul,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The fraction of St. Paul's funding from Minnesota's total funding is:  0.0628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means St. Paul's funding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(fraction_st_paul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of Minnesota's total funding.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This means St. Paul's funding is 6.28 % of Minnesota's total funding.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bookmarkEnd w:id="30"/>
    <w:bookmarkStart w:id="31" w:name="X578dde7cccc91c8a598effdab3c920904771d5b"/>
    <w:p>
      <w:pPr>
        <w:pStyle w:val="Heading4"/>
      </w:pPr>
      <w:r>
        <w:t xml:space="preserve">Visualize categories of funding for St. Paul</w:t>
      </w:r>
    </w:p>
    <w:p>
      <w:pPr>
        <w:pStyle w:val="SourceCode"/>
      </w:pPr>
      <w:r>
        <w:rPr>
          <w:rStyle w:val="CommentTok"/>
        </w:rPr>
        <w:t xml:space="preserve"># Group the St. Paul data by Category and calculate the total funding for each category</w:t>
      </w:r>
      <w:r>
        <w:br/>
      </w:r>
      <w:r>
        <w:rPr>
          <w:rStyle w:val="NormalTok"/>
        </w:rPr>
        <w:t xml:space="preserve">st_paul_category_funding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st_paul_funding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total_funding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Funding Amount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(total_funding))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(st_paul_category_funding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Category)),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an interactive bar chart using highcharter</w:t>
      </w:r>
      <w:r>
        <w:br/>
      </w:r>
      <w:r>
        <w:rPr>
          <w:rStyle w:val="NormalTok"/>
        </w:rPr>
        <w:t xml:space="preserve">hchart_bar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highchart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hc_xAxis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categories =</w:t>
      </w:r>
      <w:r>
        <w:rPr>
          <w:rStyle w:val="NormalTok"/>
        </w:rPr>
        <w:t xml:space="preserve"> st_paul_category_funding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hc_yAxis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Funding ($)"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"{value:,.0f}"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hc_add_series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Funding"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st_paul_category_funding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total_funding,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colorByPoint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colors)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Funding by Category in St. Paul"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Funding: ${point.y:,.0f}"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hc_exporting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enabled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contextButton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menuItems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"downloadPNG"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"downloadJPEG"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"downloadSVG"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"downloadPDF"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Saving the chart as an HTML file</w:t>
      </w:r>
      <w:r>
        <w:br/>
      </w:r>
      <w:r>
        <w:rPr>
          <w:rStyle w:val="FunctionTok"/>
        </w:rPr>
        <w:t xml:space="preserve">saveWidget</w:t>
      </w:r>
      <w:r>
        <w:rPr>
          <w:rStyle w:val="NormalTok"/>
        </w:rPr>
        <w:t xml:space="preserve">(hchart_bar,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"graphs"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"st_paul_funding_bar.html"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A quick glance tells us that almost</w:t>
      </w:r>
      <w:r>
        <w:t xml:space="preserve"> </w:t>
      </w:r>
      <w:r>
        <w:rPr>
          <w:bCs/>
          <w:b/>
        </w:rPr>
        <w:t xml:space="preserve">95%</w:t>
      </w:r>
      <w:r>
        <w:t xml:space="preserve"> </w:t>
      </w:r>
      <w:r>
        <w:t xml:space="preserve">of St. Paul’s funding goes to transportation efforts. Clean energy, buildings and manufacturing received less than</w:t>
      </w:r>
      <w:r>
        <w:t xml:space="preserve"> </w:t>
      </w:r>
      <w:r>
        <w:rPr>
          <w:bCs/>
          <w:b/>
        </w:rPr>
        <w:t xml:space="preserve">2%</w:t>
      </w:r>
      <w:r>
        <w:t xml:space="preserve"> </w:t>
      </w:r>
      <w:r>
        <w:t xml:space="preserve">of funding.</w:t>
      </w:r>
    </w:p>
    <w:p>
      <w:pPr>
        <w:pStyle w:val="SourceCode"/>
      </w:pPr>
      <w:r>
        <w:rPr>
          <w:rStyle w:val="CommentTok"/>
        </w:rPr>
        <w:t xml:space="preserve"># Create an interactive pie chart using highcharter</w:t>
      </w:r>
      <w:r>
        <w:br/>
      </w:r>
      <w:r>
        <w:rPr>
          <w:rStyle w:val="NormalTok"/>
        </w:rPr>
        <w:t xml:space="preserve">hchart_pie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highchart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hc_add_series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Funding"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list_parse2</w:t>
      </w:r>
      <w:r>
        <w:rPr>
          <w:rStyle w:val="NormalTok"/>
        </w:rPr>
        <w:t xml:space="preserve">(st_paul_category_funding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total_funding)),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colors)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Funding by Category in St. Paul"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Funding: ${point.y:,.0f}"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hc_plotOptions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innerSize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'50%'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enabled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hc_exporting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enabled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contextButton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menuItems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"downloadPNG"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"downloadJPEG"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"downloadSVG"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"downloadPDF"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saveWidget</w:t>
      </w:r>
      <w:r>
        <w:rPr>
          <w:rStyle w:val="NormalTok"/>
        </w:rPr>
        <w:t xml:space="preserve">(hchart_pie,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"graphs"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"st_paul_funding_pie.html"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DocumentationTok"/>
        </w:rPr>
        <w:t xml:space="preserve">## Export the funding data to CSV for graphing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(minnesota_funding,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"minnesota_funding.csv"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(st_paul_funding,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"st_paul_funding.csv"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3">
        <w:r>
          <w:rPr>
            <w:rStyle w:val="Hyperlink"/>
            <w:vertAlign w:val="subscript"/>
          </w:rPr>
          <w:t xml:space="preserve">Article Notebook</w:t>
        </w:r>
      </w:hyperlink>
    </w:p>
    <w:bookmarkEnd w:id="31"/>
    <w:bookmarkEnd w:id="32"/>
    <w:bookmarkStart w:id="33" w:name="types-of-green-jobs-in-st.-paul"/>
    <w:p>
      <w:pPr>
        <w:pStyle w:val="Heading3"/>
      </w:pPr>
      <w:r>
        <w:t xml:space="preserve">2. Types of Green Jobs in St. Paul</w:t>
      </w:r>
    </w:p>
    <w:bookmarkEnd w:id="33"/>
    <w:bookmarkStart w:id="34" w:name="X36f992569e9b6cd56feac7d07fc1023a5f638cf"/>
    <w:p>
      <w:pPr>
        <w:pStyle w:val="Heading3"/>
      </w:pPr>
      <w:r>
        <w:t xml:space="preserve">3. Quality, Pay, and Qualifications of Green Jobs</w:t>
      </w:r>
    </w:p>
    <w:bookmarkEnd w:id="34"/>
    <w:bookmarkStart w:id="35" w:name="demographics-of-green-job-recipients"/>
    <w:p>
      <w:pPr>
        <w:pStyle w:val="Heading3"/>
      </w:pPr>
      <w:r>
        <w:t xml:space="preserve">4. Demographics of Green Job Recipients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s://beeckcenter.github.io/climate-equity-workforce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eeckcenter.github.io/climate-equity-workforce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resilience requires equitable access to quality green energy jobs. St. Paul is at the forefront.</dc:title>
  <dc:creator>Elham Ali</dc:creator>
  <cp:keywords>climate justice, climate-ready workforce, green jobs, climate change, equity</cp:keywords>
  <dcterms:created xsi:type="dcterms:W3CDTF">2024-09-19T21:00:36Z</dcterms:created>
  <dcterms:modified xsi:type="dcterms:W3CDTF">2024-09-19T21:00:36Z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Minnesota, particularly the City of Saint Paul, has seen a surge in climate resilience funding aimed at expanding green energy job opportunities. However, BIPOC communities remain underrepresented in these jobs and disproportionately suffer from the adverse effects of human-driven climate change.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code</vt:lpwstr>
  </property>
  <property fmtid="{D5CDD505-2E9C-101B-9397-08002B2CF9AE}" pid="11" name="date">
    <vt:lpwstr>2024-09-19</vt:lpwstr>
  </property>
  <property fmtid="{D5CDD505-2E9C-101B-9397-08002B2CF9AE}" pid="12" name="draft">
    <vt:lpwstr>False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points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quarto-internal">
    <vt:lpwstr/>
  </property>
  <property fmtid="{D5CDD505-2E9C-101B-9397-08002B2CF9AE}" pid="24" name="remove-hidden">
    <vt:lpwstr>warning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