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Cover</w:t>
      </w:r>
      <w:r>
        <w:rPr>
          <w:rFonts w:hint="default" w:ascii="Times New Roman" w:hAnsi="Times New Roman" w:eastAsia="Times New Roamn" w:cs="Times New Roman"/>
          <w:b/>
          <w:bCs/>
        </w:rPr>
        <w:br w:type="page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Latar Belakang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Times New Roamn" w:cs="Times New Roman"/>
          <w:b w:val="0"/>
          <w:bCs w:val="0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Rumusan Masalah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Times New Roamn" w:cs="Times New Roman"/>
          <w:b w:val="0"/>
          <w:bCs w:val="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Tujuan dan Manfaat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Metodologi</w:t>
      </w: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Tahap I Requirement Gathering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Pada tahap ini developer (kami) melakukan pengumpulan data yang melibatkan spesialis dan atau pengguna dengan rincian sebagai berikut :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Mengumpulkan data-data berupa form, laporan dan lain-lain.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 xml:space="preserve">Memetakan proses arus data dan </w:t>
      </w:r>
      <w:r>
        <w:rPr>
          <w:rFonts w:hint="default" w:ascii="Times New Roman" w:hAnsi="Times New Roman" w:eastAsia="Times New Roamn" w:cs="Times New Roman"/>
          <w:b w:val="0"/>
          <w:bCs w:val="0"/>
          <w:i/>
          <w:iCs/>
          <w:sz w:val="22"/>
          <w:szCs w:val="22"/>
        </w:rPr>
        <w:t>event</w:t>
      </w: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 xml:space="preserve"> dalam organisasi.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Menentukan ruang lingkup sistem yang dikerjakan.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Mendefinisikan masalah, sasaran, dan tujuan sistem.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Mendefinisikan resiko-resiko.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Mengevaluasi kelayakan sistem dan proyek.</w:t>
      </w:r>
    </w:p>
    <w:p>
      <w:pPr>
        <w:numPr>
          <w:numId w:val="0"/>
        </w:numPr>
        <w:spacing w:line="360" w:lineRule="auto"/>
        <w:ind w:left="840" w:left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Tahap II Desain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Pada tahap ini developer (kami) melakukan perancangan antarmuka dari aplikasi dengan rincian sebagai berikut :</w:t>
      </w:r>
    </w:p>
    <w:p>
      <w:pPr>
        <w:numPr>
          <w:ilvl w:val="0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Membuat desain antarmuka dari tiap form pada fitur-fitur yang tersedia.</w:t>
      </w:r>
    </w:p>
    <w:p>
      <w:pPr>
        <w:numPr>
          <w:ilvl w:val="0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Membuat desain antarmuak dan struktur laporan.</w:t>
      </w:r>
    </w:p>
    <w:p>
      <w:pPr>
        <w:numPr>
          <w:ilvl w:val="0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Melakukan verifikasi dan evaluasi dengan pengguna terhadap desain antarmuka yang telah dibuat.</w:t>
      </w:r>
    </w:p>
    <w:p>
      <w:pPr>
        <w:numPr>
          <w:numId w:val="0"/>
        </w:numPr>
        <w:spacing w:line="360" w:lineRule="auto"/>
        <w:ind w:left="840" w:left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Tahap III Implementasi dan Pegujian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  <w:t>Pada tahap ini Developer melakukan pembangunan dan pengujian fitur-fitur yang telah disepakati antara Developer dan Pengguna. Tujuan dari tahap ini adalah untuk mendapatkan umpan balik dari Pengguna terhadap fitur-fitur yang sedang dikembangkan sehingga developer dapat menyesuaikan fitur-fitur tersebut sesuai dengan kebutuhan Pengguna.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eastAsia="Times New Roamn" w:cs="Times New Roman"/>
          <w:b w:val="0"/>
          <w:bCs w:val="0"/>
          <w:sz w:val="22"/>
          <w:szCs w:val="22"/>
        </w:rPr>
      </w:pP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Tahap IV Pemaketan dan Instalasi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 xml:space="preserve">Tahap V </w:t>
      </w:r>
      <w:r>
        <w:rPr>
          <w:rFonts w:hint="default" w:ascii="Times New Roman" w:hAnsi="Times New Roman" w:eastAsia="Times New Roamn" w:cs="Times New Roman"/>
          <w:b/>
          <w:bCs/>
        </w:rPr>
        <w:t>Maintenance</w:t>
      </w: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Jadwal Proyek</w:t>
      </w: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amn" w:cs="Times New Roman"/>
        </w:rPr>
      </w:pPr>
      <w:r>
        <w:rPr>
          <w:rFonts w:hint="default" w:ascii="Times New Roman" w:hAnsi="Times New Roman" w:eastAsia="Times New Roamn" w:cs="Times New Roman"/>
          <w:color w:val="auto"/>
          <w:sz w:val="24"/>
          <w:szCs w:val="24"/>
          <w:lang w:val="en-US" w:eastAsia="zh-CN"/>
        </w:rPr>
        <w:pict>
          <v:shape id="Picture Frame 1029" o:spid="_x0000_s1026" type="#_x0000_t75" style="height:263.6pt;width:43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amn" w:cs="Times New Roma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amn" w:cs="Times New Roman"/>
        </w:rPr>
      </w:pPr>
      <w:r>
        <w:rPr>
          <w:rFonts w:hint="default" w:ascii="Times New Roman" w:hAnsi="Times New Roman" w:eastAsia="Times New Roamn" w:cs="Times New Roman"/>
        </w:rPr>
        <w:br w:type="page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Times New Roamn" w:cs="Times New Roman"/>
          <w:b/>
          <w:bCs/>
        </w:rPr>
      </w:pPr>
      <w:r>
        <w:rPr>
          <w:rFonts w:hint="default" w:ascii="Times New Roman" w:hAnsi="Times New Roman" w:eastAsia="Times New Roamn" w:cs="Times New Roman"/>
          <w:b/>
          <w:bCs/>
        </w:rPr>
        <w:t>Rancangan Anggaran Biaya</w:t>
      </w: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  <w:b/>
          <w:bCs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  <w:r>
        <w:rPr>
          <w:rFonts w:hint="default" w:ascii="Times New Roman" w:hAnsi="Times New Roman" w:eastAsia="Times New Roamn" w:cs="Times New Roman"/>
          <w:color w:val="auto"/>
          <w:sz w:val="24"/>
          <w:szCs w:val="24"/>
          <w:lang w:val="en-US" w:eastAsia="zh-CN"/>
        </w:rPr>
        <w:pict>
          <v:shape id="Picture Frame 1027" o:spid="_x0000_s1025" type="#_x0000_t75" style="height:258.45pt;width:43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both"/>
        <w:rPr>
          <w:rFonts w:hint="default" w:ascii="Times New Roman" w:hAnsi="Times New Roman" w:eastAsia="Times New Roamn" w:cs="Times New Roman"/>
        </w:rPr>
      </w:pPr>
    </w:p>
    <w:p>
      <w:pPr>
        <w:widowControl w:val="0"/>
        <w:numPr>
          <w:numId w:val="0"/>
        </w:numPr>
        <w:suppressAutoHyphens/>
        <w:spacing w:line="360" w:lineRule="auto"/>
        <w:jc w:val="center"/>
        <w:rPr>
          <w:rFonts w:hint="default" w:ascii="Times New Roman" w:hAnsi="Times New Roman" w:eastAsia="Times New Roamn" w:cs="Times New Roman"/>
          <w:b/>
          <w:bCs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Times New Roamn" w:cs="Times New Roman"/>
          <w:b/>
          <w:bCs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tial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amn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753590">
    <w:nsid w:val="53BAD6B6"/>
    <w:multiLevelType w:val="multilevel"/>
    <w:tmpl w:val="53BAD6B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404755185">
    <w:nsid w:val="53BADCF1"/>
    <w:multiLevelType w:val="singleLevel"/>
    <w:tmpl w:val="53BADCF1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04755546">
    <w:nsid w:val="53BADE5A"/>
    <w:multiLevelType w:val="singleLevel"/>
    <w:tmpl w:val="53BADE5A"/>
    <w:lvl w:ilvl="0" w:tentative="1">
      <w:start w:val="1"/>
      <w:numFmt w:val="decimal"/>
      <w:lvlText w:val="%1)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num w:numId="1">
    <w:abstractNumId w:val="1404753590"/>
  </w:num>
  <w:num w:numId="2">
    <w:abstractNumId w:val="1404755185"/>
  </w:num>
  <w:num w:numId="3">
    <w:abstractNumId w:val="1404755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</w:pPr>
    <w:rPr>
      <w:rFonts w:ascii="Liberation Serif" w:hAnsi="Liberation Serif"/>
      <w:color w:val="auto"/>
      <w:sz w:val="24"/>
      <w:szCs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2010-05-05T21:11:00Z</dcterms:created>
  <dc:creator>nunenuh</dc:creator>
  <cp:lastModifiedBy>nunenuh</cp:lastModifiedBy>
  <dcterms:modified xsi:type="dcterms:W3CDTF">2010-05-05T21:13:00Z</dcterms:modified>
  <dc:title>Cover_x000F_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